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5606EF5" w14:textId="77777777" w:rsidR="00CA1686" w:rsidRDefault="00CA1686" w:rsidP="00E72A6A">
      <w:pPr>
        <w:spacing w:line="360" w:lineRule="auto"/>
        <w:ind w:left="820" w:right="100" w:hanging="360"/>
        <w:jc w:val="both"/>
      </w:pPr>
    </w:p>
    <w:p w14:paraId="7C7532C2" w14:textId="77777777" w:rsidR="00CA1686" w:rsidRDefault="00CA1686" w:rsidP="00E72A6A">
      <w:pPr>
        <w:pStyle w:val="BodyText"/>
        <w:spacing w:before="0" w:line="360" w:lineRule="auto"/>
        <w:ind w:right="100"/>
        <w:jc w:val="both"/>
        <w:rPr>
          <w:b/>
          <w:bCs/>
        </w:rPr>
      </w:pPr>
    </w:p>
    <w:p w14:paraId="6813AE73" w14:textId="14410CE4" w:rsidR="006C352E" w:rsidRPr="006C352E" w:rsidRDefault="006C352E" w:rsidP="006C352E">
      <w:pPr>
        <w:jc w:val="center"/>
        <w:rPr>
          <w:b/>
          <w:bCs/>
          <w:sz w:val="24"/>
          <w:szCs w:val="24"/>
        </w:rPr>
      </w:pPr>
      <w:r w:rsidRPr="002C594C">
        <w:rPr>
          <w:b/>
          <w:bCs/>
          <w:sz w:val="24"/>
          <w:szCs w:val="24"/>
        </w:rPr>
        <w:t>“</w:t>
      </w:r>
      <w:r w:rsidRPr="006C352E">
        <w:rPr>
          <w:b/>
          <w:bCs/>
          <w:sz w:val="24"/>
          <w:szCs w:val="24"/>
        </w:rPr>
        <w:t>Factors Influencing Tobacco Smoking Behavior Among Youth in Ernakulam District</w:t>
      </w:r>
      <w:r>
        <w:rPr>
          <w:b/>
          <w:bCs/>
          <w:sz w:val="24"/>
          <w:szCs w:val="24"/>
        </w:rPr>
        <w:t>”</w:t>
      </w:r>
    </w:p>
    <w:p w14:paraId="648471B7" w14:textId="56186BD6" w:rsidR="006C352E" w:rsidRPr="002C594C" w:rsidRDefault="006C352E" w:rsidP="006C352E">
      <w:pPr>
        <w:pStyle w:val="Heading2"/>
        <w:spacing w:before="214" w:line="360" w:lineRule="auto"/>
        <w:ind w:right="107"/>
        <w:jc w:val="center"/>
        <w:rPr>
          <w:rFonts w:ascii="Times New Roman" w:hAnsi="Times New Roman" w:cs="Times New Roman"/>
          <w:b/>
          <w:bCs/>
          <w:color w:val="auto"/>
          <w:sz w:val="24"/>
          <w:szCs w:val="24"/>
        </w:rPr>
      </w:pPr>
    </w:p>
    <w:p w14:paraId="480B5EA2" w14:textId="77777777" w:rsidR="006C352E" w:rsidRPr="002C594C" w:rsidRDefault="006C352E" w:rsidP="006C352E">
      <w:pPr>
        <w:pStyle w:val="Heading2"/>
        <w:spacing w:before="214" w:line="360" w:lineRule="auto"/>
        <w:ind w:right="107"/>
        <w:jc w:val="center"/>
        <w:rPr>
          <w:rFonts w:ascii="Times New Roman" w:hAnsi="Times New Roman" w:cs="Times New Roman"/>
          <w:b/>
          <w:bCs/>
          <w:color w:val="auto"/>
          <w:sz w:val="24"/>
          <w:szCs w:val="24"/>
        </w:rPr>
      </w:pPr>
    </w:p>
    <w:p w14:paraId="773A4EEE" w14:textId="77777777" w:rsidR="006C352E" w:rsidRPr="002C594C" w:rsidRDefault="006C352E" w:rsidP="006C352E">
      <w:pPr>
        <w:pStyle w:val="Heading3"/>
        <w:spacing w:before="167" w:line="360" w:lineRule="auto"/>
        <w:ind w:left="3142"/>
        <w:rPr>
          <w:rFonts w:ascii="Times New Roman" w:hAnsi="Times New Roman" w:cs="Times New Roman"/>
          <w:b/>
          <w:bCs/>
          <w:color w:val="auto"/>
        </w:rPr>
      </w:pPr>
      <w:r w:rsidRPr="002C594C">
        <w:rPr>
          <w:rFonts w:ascii="Times New Roman" w:hAnsi="Times New Roman" w:cs="Times New Roman"/>
          <w:b/>
          <w:bCs/>
          <w:color w:val="auto"/>
        </w:rPr>
        <w:t>Dissertation</w:t>
      </w:r>
      <w:r w:rsidRPr="002C594C">
        <w:rPr>
          <w:rFonts w:ascii="Times New Roman" w:hAnsi="Times New Roman" w:cs="Times New Roman"/>
          <w:b/>
          <w:bCs/>
          <w:color w:val="auto"/>
          <w:spacing w:val="-3"/>
        </w:rPr>
        <w:t xml:space="preserve"> </w:t>
      </w:r>
      <w:r w:rsidRPr="002C594C">
        <w:rPr>
          <w:rFonts w:ascii="Times New Roman" w:hAnsi="Times New Roman" w:cs="Times New Roman"/>
          <w:b/>
          <w:bCs/>
          <w:color w:val="auto"/>
        </w:rPr>
        <w:t>submitted</w:t>
      </w:r>
      <w:r w:rsidRPr="002C594C">
        <w:rPr>
          <w:rFonts w:ascii="Times New Roman" w:hAnsi="Times New Roman" w:cs="Times New Roman"/>
          <w:b/>
          <w:bCs/>
          <w:color w:val="auto"/>
          <w:spacing w:val="-3"/>
        </w:rPr>
        <w:t xml:space="preserve"> </w:t>
      </w:r>
      <w:r w:rsidRPr="002C594C">
        <w:rPr>
          <w:rFonts w:ascii="Times New Roman" w:hAnsi="Times New Roman" w:cs="Times New Roman"/>
          <w:b/>
          <w:bCs/>
          <w:color w:val="auto"/>
        </w:rPr>
        <w:t>to</w:t>
      </w:r>
    </w:p>
    <w:p w14:paraId="12F2F7C0" w14:textId="77777777" w:rsidR="006C352E" w:rsidRPr="002C594C" w:rsidRDefault="006C352E" w:rsidP="006C352E">
      <w:pPr>
        <w:spacing w:before="179" w:line="360" w:lineRule="auto"/>
        <w:ind w:left="100"/>
        <w:jc w:val="center"/>
        <w:rPr>
          <w:b/>
          <w:bCs/>
          <w:spacing w:val="3"/>
          <w:sz w:val="24"/>
          <w:szCs w:val="24"/>
        </w:rPr>
      </w:pPr>
      <w:r w:rsidRPr="002C594C">
        <w:rPr>
          <w:b/>
          <w:bCs/>
          <w:sz w:val="24"/>
          <w:szCs w:val="24"/>
        </w:rPr>
        <w:t>Mahatma</w:t>
      </w:r>
      <w:r w:rsidRPr="002C594C">
        <w:rPr>
          <w:b/>
          <w:bCs/>
          <w:spacing w:val="6"/>
          <w:sz w:val="24"/>
          <w:szCs w:val="24"/>
        </w:rPr>
        <w:t xml:space="preserve"> </w:t>
      </w:r>
      <w:r w:rsidRPr="002C594C">
        <w:rPr>
          <w:b/>
          <w:bCs/>
          <w:sz w:val="24"/>
          <w:szCs w:val="24"/>
        </w:rPr>
        <w:t>Gandhi</w:t>
      </w:r>
      <w:r w:rsidRPr="002C594C">
        <w:rPr>
          <w:b/>
          <w:bCs/>
          <w:spacing w:val="5"/>
          <w:sz w:val="24"/>
          <w:szCs w:val="24"/>
        </w:rPr>
        <w:t xml:space="preserve"> </w:t>
      </w:r>
      <w:r w:rsidRPr="002C594C">
        <w:rPr>
          <w:b/>
          <w:bCs/>
          <w:sz w:val="24"/>
          <w:szCs w:val="24"/>
        </w:rPr>
        <w:t>University,</w:t>
      </w:r>
      <w:r w:rsidRPr="002C594C">
        <w:rPr>
          <w:b/>
          <w:bCs/>
          <w:spacing w:val="11"/>
          <w:sz w:val="24"/>
          <w:szCs w:val="24"/>
        </w:rPr>
        <w:t xml:space="preserve"> </w:t>
      </w:r>
      <w:r w:rsidRPr="002C594C">
        <w:rPr>
          <w:b/>
          <w:bCs/>
          <w:sz w:val="24"/>
          <w:szCs w:val="24"/>
        </w:rPr>
        <w:t>Kottayam</w:t>
      </w:r>
      <w:r w:rsidRPr="002C594C">
        <w:rPr>
          <w:b/>
          <w:bCs/>
          <w:spacing w:val="11"/>
          <w:sz w:val="24"/>
          <w:szCs w:val="24"/>
        </w:rPr>
        <w:t xml:space="preserve"> </w:t>
      </w:r>
      <w:r w:rsidRPr="002C594C">
        <w:rPr>
          <w:b/>
          <w:bCs/>
          <w:sz w:val="24"/>
          <w:szCs w:val="24"/>
        </w:rPr>
        <w:t>in</w:t>
      </w:r>
      <w:r w:rsidRPr="002C594C">
        <w:rPr>
          <w:b/>
          <w:bCs/>
          <w:spacing w:val="8"/>
          <w:sz w:val="24"/>
          <w:szCs w:val="24"/>
        </w:rPr>
        <w:t xml:space="preserve"> </w:t>
      </w:r>
      <w:r w:rsidRPr="002C594C">
        <w:rPr>
          <w:b/>
          <w:bCs/>
          <w:sz w:val="24"/>
          <w:szCs w:val="24"/>
        </w:rPr>
        <w:t>partial</w:t>
      </w:r>
      <w:r w:rsidRPr="002C594C">
        <w:rPr>
          <w:b/>
          <w:bCs/>
          <w:spacing w:val="10"/>
          <w:sz w:val="24"/>
          <w:szCs w:val="24"/>
        </w:rPr>
        <w:t xml:space="preserve"> </w:t>
      </w:r>
      <w:r w:rsidRPr="002C594C">
        <w:rPr>
          <w:b/>
          <w:bCs/>
          <w:sz w:val="24"/>
          <w:szCs w:val="24"/>
        </w:rPr>
        <w:t>fulfilment</w:t>
      </w:r>
      <w:r w:rsidRPr="002C594C">
        <w:rPr>
          <w:b/>
          <w:bCs/>
          <w:spacing w:val="8"/>
          <w:sz w:val="24"/>
          <w:szCs w:val="24"/>
        </w:rPr>
        <w:t xml:space="preserve"> </w:t>
      </w:r>
      <w:r w:rsidRPr="002C594C">
        <w:rPr>
          <w:b/>
          <w:bCs/>
          <w:sz w:val="24"/>
          <w:szCs w:val="24"/>
        </w:rPr>
        <w:t>of</w:t>
      </w:r>
      <w:r w:rsidRPr="002C594C">
        <w:rPr>
          <w:b/>
          <w:bCs/>
          <w:spacing w:val="7"/>
          <w:sz w:val="24"/>
          <w:szCs w:val="24"/>
        </w:rPr>
        <w:t xml:space="preserve"> </w:t>
      </w:r>
      <w:r w:rsidRPr="002C594C">
        <w:rPr>
          <w:b/>
          <w:bCs/>
          <w:sz w:val="24"/>
          <w:szCs w:val="24"/>
        </w:rPr>
        <w:t>the</w:t>
      </w:r>
      <w:r w:rsidRPr="002C594C">
        <w:rPr>
          <w:b/>
          <w:bCs/>
          <w:spacing w:val="9"/>
          <w:sz w:val="24"/>
          <w:szCs w:val="24"/>
        </w:rPr>
        <w:t xml:space="preserve"> </w:t>
      </w:r>
      <w:r w:rsidRPr="002C594C">
        <w:rPr>
          <w:b/>
          <w:bCs/>
          <w:sz w:val="24"/>
          <w:szCs w:val="24"/>
        </w:rPr>
        <w:t>requirement</w:t>
      </w:r>
      <w:r w:rsidRPr="002C594C">
        <w:rPr>
          <w:b/>
          <w:bCs/>
          <w:spacing w:val="7"/>
          <w:sz w:val="24"/>
          <w:szCs w:val="24"/>
        </w:rPr>
        <w:t xml:space="preserve"> </w:t>
      </w:r>
      <w:r w:rsidRPr="002C594C">
        <w:rPr>
          <w:b/>
          <w:bCs/>
          <w:sz w:val="24"/>
          <w:szCs w:val="24"/>
        </w:rPr>
        <w:t>for</w:t>
      </w:r>
    </w:p>
    <w:p w14:paraId="0E173AD3" w14:textId="77777777" w:rsidR="006C352E" w:rsidRPr="002C594C" w:rsidRDefault="006C352E" w:rsidP="006C352E">
      <w:pPr>
        <w:spacing w:before="179" w:line="360" w:lineRule="auto"/>
        <w:ind w:left="100"/>
        <w:jc w:val="center"/>
        <w:rPr>
          <w:b/>
          <w:bCs/>
          <w:sz w:val="24"/>
          <w:szCs w:val="24"/>
        </w:rPr>
      </w:pPr>
      <w:r w:rsidRPr="002C594C">
        <w:rPr>
          <w:b/>
          <w:bCs/>
          <w:sz w:val="24"/>
          <w:szCs w:val="24"/>
        </w:rPr>
        <w:t>the degree</w:t>
      </w:r>
      <w:r w:rsidRPr="002C594C">
        <w:rPr>
          <w:b/>
          <w:bCs/>
          <w:spacing w:val="-3"/>
          <w:sz w:val="24"/>
          <w:szCs w:val="24"/>
        </w:rPr>
        <w:t xml:space="preserve"> </w:t>
      </w:r>
      <w:r w:rsidRPr="002C594C">
        <w:rPr>
          <w:b/>
          <w:bCs/>
          <w:sz w:val="24"/>
          <w:szCs w:val="24"/>
        </w:rPr>
        <w:t>of</w:t>
      </w:r>
    </w:p>
    <w:p w14:paraId="2C385B5D" w14:textId="77777777" w:rsidR="006C352E" w:rsidRPr="002C594C" w:rsidRDefault="006C352E" w:rsidP="006C352E">
      <w:pPr>
        <w:pStyle w:val="BodyText"/>
        <w:spacing w:line="360" w:lineRule="auto"/>
        <w:jc w:val="center"/>
        <w:rPr>
          <w:b/>
          <w:bCs/>
        </w:rPr>
      </w:pPr>
      <w:r w:rsidRPr="002C594C">
        <w:rPr>
          <w:b/>
          <w:bCs/>
          <w:spacing w:val="-1"/>
        </w:rPr>
        <w:t>Master</w:t>
      </w:r>
      <w:r w:rsidRPr="002C594C">
        <w:rPr>
          <w:b/>
          <w:bCs/>
          <w:spacing w:val="-14"/>
        </w:rPr>
        <w:t xml:space="preserve"> </w:t>
      </w:r>
      <w:r w:rsidRPr="002C594C">
        <w:rPr>
          <w:b/>
          <w:bCs/>
          <w:spacing w:val="-1"/>
        </w:rPr>
        <w:t>of</w:t>
      </w:r>
      <w:r w:rsidRPr="002C594C">
        <w:rPr>
          <w:b/>
          <w:bCs/>
          <w:spacing w:val="-7"/>
        </w:rPr>
        <w:t xml:space="preserve"> </w:t>
      </w:r>
      <w:r w:rsidRPr="002C594C">
        <w:rPr>
          <w:b/>
          <w:bCs/>
        </w:rPr>
        <w:t>Social</w:t>
      </w:r>
      <w:r w:rsidRPr="002C594C">
        <w:rPr>
          <w:b/>
          <w:bCs/>
          <w:spacing w:val="-10"/>
        </w:rPr>
        <w:t xml:space="preserve"> </w:t>
      </w:r>
      <w:r w:rsidRPr="002C594C">
        <w:rPr>
          <w:b/>
          <w:bCs/>
        </w:rPr>
        <w:t>Work</w:t>
      </w:r>
    </w:p>
    <w:p w14:paraId="0915C6CC" w14:textId="77777777" w:rsidR="006C352E" w:rsidRPr="002C594C" w:rsidRDefault="006C352E" w:rsidP="006C352E">
      <w:pPr>
        <w:pStyle w:val="BodyText"/>
        <w:spacing w:line="360" w:lineRule="auto"/>
        <w:jc w:val="center"/>
        <w:rPr>
          <w:b/>
          <w:bCs/>
        </w:rPr>
      </w:pPr>
      <w:r w:rsidRPr="002C594C">
        <w:rPr>
          <w:b/>
          <w:bCs/>
        </w:rPr>
        <w:t>Specializing in</w:t>
      </w:r>
    </w:p>
    <w:p w14:paraId="23782294" w14:textId="77777777" w:rsidR="006C352E" w:rsidRPr="002C594C" w:rsidRDefault="006C352E" w:rsidP="006C352E">
      <w:pPr>
        <w:spacing w:line="360" w:lineRule="auto"/>
        <w:ind w:left="2371" w:right="2773"/>
        <w:jc w:val="center"/>
        <w:rPr>
          <w:b/>
          <w:bCs/>
          <w:spacing w:val="-1"/>
          <w:sz w:val="24"/>
          <w:szCs w:val="24"/>
        </w:rPr>
      </w:pPr>
      <w:r w:rsidRPr="002C594C">
        <w:rPr>
          <w:b/>
          <w:bCs/>
          <w:spacing w:val="-1"/>
          <w:sz w:val="24"/>
          <w:szCs w:val="24"/>
        </w:rPr>
        <w:t xml:space="preserve">Community development </w:t>
      </w:r>
    </w:p>
    <w:p w14:paraId="52D35085" w14:textId="77777777" w:rsidR="006C352E" w:rsidRPr="002C594C" w:rsidRDefault="006C352E" w:rsidP="006C352E">
      <w:pPr>
        <w:spacing w:line="360" w:lineRule="auto"/>
        <w:ind w:left="2371" w:right="2773"/>
        <w:jc w:val="center"/>
        <w:rPr>
          <w:b/>
          <w:bCs/>
          <w:spacing w:val="-57"/>
          <w:sz w:val="24"/>
          <w:szCs w:val="24"/>
        </w:rPr>
      </w:pPr>
      <w:r w:rsidRPr="002C594C">
        <w:rPr>
          <w:b/>
          <w:bCs/>
          <w:sz w:val="24"/>
          <w:szCs w:val="24"/>
        </w:rPr>
        <w:t>Submitted</w:t>
      </w:r>
      <w:r w:rsidRPr="002C594C">
        <w:rPr>
          <w:b/>
          <w:bCs/>
          <w:spacing w:val="1"/>
          <w:sz w:val="24"/>
          <w:szCs w:val="24"/>
        </w:rPr>
        <w:t xml:space="preserve"> </w:t>
      </w:r>
      <w:r w:rsidRPr="002C594C">
        <w:rPr>
          <w:b/>
          <w:bCs/>
          <w:sz w:val="24"/>
          <w:szCs w:val="24"/>
        </w:rPr>
        <w:t>by</w:t>
      </w:r>
    </w:p>
    <w:p w14:paraId="0FC4E678" w14:textId="19560F03" w:rsidR="006C352E" w:rsidRPr="002C594C" w:rsidRDefault="006C352E" w:rsidP="006C352E">
      <w:pPr>
        <w:spacing w:line="360" w:lineRule="auto"/>
        <w:ind w:left="2371" w:right="2773"/>
        <w:jc w:val="center"/>
        <w:rPr>
          <w:b/>
          <w:bCs/>
          <w:sz w:val="24"/>
          <w:szCs w:val="24"/>
        </w:rPr>
      </w:pPr>
      <w:r>
        <w:rPr>
          <w:b/>
          <w:bCs/>
          <w:spacing w:val="-1"/>
          <w:sz w:val="24"/>
          <w:szCs w:val="24"/>
        </w:rPr>
        <w:t xml:space="preserve">Joel K Martin </w:t>
      </w:r>
    </w:p>
    <w:p w14:paraId="0FCA4F81" w14:textId="77777777" w:rsidR="006C352E" w:rsidRPr="002C594C" w:rsidRDefault="006C352E" w:rsidP="006C352E">
      <w:pPr>
        <w:spacing w:before="4" w:line="360" w:lineRule="auto"/>
        <w:jc w:val="center"/>
        <w:rPr>
          <w:b/>
          <w:bCs/>
          <w:sz w:val="24"/>
          <w:szCs w:val="24"/>
        </w:rPr>
      </w:pPr>
      <w:r w:rsidRPr="002C594C">
        <w:rPr>
          <w:b/>
          <w:bCs/>
          <w:sz w:val="24"/>
          <w:szCs w:val="24"/>
        </w:rPr>
        <w:t>Reg. No</w:t>
      </w:r>
      <w:r w:rsidRPr="002C594C">
        <w:rPr>
          <w:b/>
          <w:bCs/>
          <w:spacing w:val="-5"/>
          <w:sz w:val="24"/>
          <w:szCs w:val="24"/>
        </w:rPr>
        <w:t xml:space="preserve">: </w:t>
      </w:r>
      <w:r w:rsidRPr="002C594C">
        <w:rPr>
          <w:b/>
          <w:bCs/>
          <w:sz w:val="24"/>
          <w:szCs w:val="24"/>
        </w:rPr>
        <w:t>2</w:t>
      </w:r>
      <w:r>
        <w:rPr>
          <w:b/>
          <w:bCs/>
          <w:sz w:val="24"/>
          <w:szCs w:val="24"/>
        </w:rPr>
        <w:t>30011030172</w:t>
      </w:r>
    </w:p>
    <w:p w14:paraId="5F58CD65" w14:textId="77777777" w:rsidR="006C352E" w:rsidRPr="002C594C" w:rsidRDefault="006C352E" w:rsidP="006C352E">
      <w:pPr>
        <w:spacing w:before="4" w:line="360" w:lineRule="auto"/>
        <w:jc w:val="center"/>
        <w:rPr>
          <w:b/>
          <w:bCs/>
          <w:sz w:val="24"/>
          <w:szCs w:val="24"/>
        </w:rPr>
      </w:pPr>
      <w:r w:rsidRPr="002C594C">
        <w:rPr>
          <w:b/>
          <w:bCs/>
          <w:sz w:val="24"/>
          <w:szCs w:val="24"/>
        </w:rPr>
        <w:t>Under</w:t>
      </w:r>
      <w:r w:rsidRPr="002C594C">
        <w:rPr>
          <w:b/>
          <w:bCs/>
          <w:spacing w:val="-7"/>
          <w:sz w:val="24"/>
          <w:szCs w:val="24"/>
        </w:rPr>
        <w:t xml:space="preserve"> </w:t>
      </w:r>
      <w:r w:rsidRPr="002C594C">
        <w:rPr>
          <w:b/>
          <w:bCs/>
          <w:sz w:val="24"/>
          <w:szCs w:val="24"/>
        </w:rPr>
        <w:t>the</w:t>
      </w:r>
      <w:r w:rsidRPr="002C594C">
        <w:rPr>
          <w:b/>
          <w:bCs/>
          <w:spacing w:val="-2"/>
          <w:sz w:val="24"/>
          <w:szCs w:val="24"/>
        </w:rPr>
        <w:t xml:space="preserve"> </w:t>
      </w:r>
      <w:r w:rsidRPr="002C594C">
        <w:rPr>
          <w:b/>
          <w:bCs/>
          <w:sz w:val="24"/>
          <w:szCs w:val="24"/>
        </w:rPr>
        <w:t>guidance</w:t>
      </w:r>
      <w:r w:rsidRPr="002C594C">
        <w:rPr>
          <w:b/>
          <w:bCs/>
          <w:spacing w:val="-2"/>
          <w:sz w:val="24"/>
          <w:szCs w:val="24"/>
        </w:rPr>
        <w:t xml:space="preserve"> </w:t>
      </w:r>
      <w:r w:rsidRPr="002C594C">
        <w:rPr>
          <w:b/>
          <w:bCs/>
          <w:sz w:val="24"/>
          <w:szCs w:val="24"/>
        </w:rPr>
        <w:t>of</w:t>
      </w:r>
    </w:p>
    <w:p w14:paraId="6CCC8B1B" w14:textId="16685C7A" w:rsidR="006C352E" w:rsidRPr="002C594C" w:rsidRDefault="006C352E" w:rsidP="006C352E">
      <w:pPr>
        <w:tabs>
          <w:tab w:val="center" w:pos="4625"/>
          <w:tab w:val="left" w:pos="6300"/>
        </w:tabs>
        <w:spacing w:before="4" w:line="360" w:lineRule="auto"/>
        <w:rPr>
          <w:b/>
          <w:bCs/>
          <w:sz w:val="24"/>
          <w:szCs w:val="24"/>
        </w:rPr>
      </w:pPr>
      <w:r>
        <w:rPr>
          <w:b/>
          <w:bCs/>
          <w:sz w:val="24"/>
          <w:szCs w:val="24"/>
        </w:rPr>
        <w:tab/>
        <w:t xml:space="preserve">Asst Professor. </w:t>
      </w:r>
      <w:r>
        <w:rPr>
          <w:b/>
          <w:bCs/>
          <w:sz w:val="24"/>
          <w:szCs w:val="24"/>
        </w:rPr>
        <w:t>Sooraj.M.</w:t>
      </w:r>
      <w:r>
        <w:rPr>
          <w:b/>
          <w:bCs/>
          <w:sz w:val="24"/>
          <w:szCs w:val="24"/>
        </w:rPr>
        <w:t xml:space="preserve">V </w:t>
      </w:r>
    </w:p>
    <w:p w14:paraId="7E018ED4" w14:textId="77777777" w:rsidR="006C352E" w:rsidRPr="002C594C" w:rsidRDefault="006C352E" w:rsidP="006C352E">
      <w:pPr>
        <w:pStyle w:val="BodyText"/>
        <w:spacing w:line="360" w:lineRule="auto"/>
        <w:jc w:val="center"/>
        <w:rPr>
          <w:b/>
          <w:bCs/>
        </w:rPr>
      </w:pPr>
      <w:r>
        <w:rPr>
          <w:b/>
          <w:bCs/>
          <w:noProof/>
          <w14:ligatures w14:val="standardContextual"/>
        </w:rPr>
        <w:drawing>
          <wp:inline distT="0" distB="0" distL="0" distR="0" wp14:anchorId="5925B7F2" wp14:editId="170E9B27">
            <wp:extent cx="3162300" cy="1990725"/>
            <wp:effectExtent l="0" t="0" r="0" b="9525"/>
            <wp:docPr id="153034264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0342640" name="Picture 1530342640"/>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62300" cy="1990725"/>
                    </a:xfrm>
                    <a:prstGeom prst="rect">
                      <a:avLst/>
                    </a:prstGeom>
                  </pic:spPr>
                </pic:pic>
              </a:graphicData>
            </a:graphic>
          </wp:inline>
        </w:drawing>
      </w:r>
    </w:p>
    <w:p w14:paraId="1CD15D52" w14:textId="77777777" w:rsidR="006C352E" w:rsidRPr="002C594C" w:rsidRDefault="006C352E" w:rsidP="006C352E">
      <w:pPr>
        <w:pStyle w:val="BodyText"/>
        <w:spacing w:line="360" w:lineRule="auto"/>
        <w:jc w:val="both"/>
        <w:rPr>
          <w:b/>
          <w:bCs/>
        </w:rPr>
      </w:pPr>
    </w:p>
    <w:p w14:paraId="26F5C179" w14:textId="77777777" w:rsidR="006C352E" w:rsidRPr="002C594C" w:rsidRDefault="006C352E" w:rsidP="006C352E">
      <w:pPr>
        <w:spacing w:line="360" w:lineRule="auto"/>
        <w:ind w:right="1594"/>
        <w:jc w:val="center"/>
        <w:rPr>
          <w:b/>
          <w:bCs/>
          <w:sz w:val="24"/>
          <w:szCs w:val="24"/>
        </w:rPr>
      </w:pPr>
    </w:p>
    <w:p w14:paraId="3D0BF8A7" w14:textId="77777777" w:rsidR="006C352E" w:rsidRPr="002C594C" w:rsidRDefault="006C352E" w:rsidP="006C352E">
      <w:pPr>
        <w:spacing w:line="360" w:lineRule="auto"/>
        <w:ind w:right="1594"/>
        <w:jc w:val="center"/>
        <w:rPr>
          <w:b/>
          <w:bCs/>
          <w:spacing w:val="1"/>
          <w:sz w:val="24"/>
          <w:szCs w:val="24"/>
        </w:rPr>
      </w:pPr>
      <w:r>
        <w:rPr>
          <w:b/>
          <w:bCs/>
          <w:sz w:val="24"/>
          <w:szCs w:val="24"/>
        </w:rPr>
        <w:t xml:space="preserve">                        </w:t>
      </w:r>
      <w:r w:rsidRPr="002C594C">
        <w:rPr>
          <w:b/>
          <w:bCs/>
          <w:sz w:val="24"/>
          <w:szCs w:val="24"/>
        </w:rPr>
        <w:t>Bharata Mata School of Social Work Thrikkakara, Koch</w:t>
      </w:r>
      <w:r>
        <w:rPr>
          <w:b/>
          <w:bCs/>
          <w:sz w:val="24"/>
          <w:szCs w:val="24"/>
        </w:rPr>
        <w:t xml:space="preserve">i </w:t>
      </w:r>
      <w:r w:rsidRPr="002C594C">
        <w:rPr>
          <w:b/>
          <w:bCs/>
          <w:sz w:val="24"/>
          <w:szCs w:val="24"/>
        </w:rPr>
        <w:t>21</w:t>
      </w:r>
    </w:p>
    <w:p w14:paraId="0F4EF344" w14:textId="77777777" w:rsidR="006C352E" w:rsidRPr="002C594C" w:rsidRDefault="006C352E" w:rsidP="006C352E">
      <w:pPr>
        <w:spacing w:line="360" w:lineRule="auto"/>
        <w:ind w:right="1594"/>
        <w:jc w:val="center"/>
        <w:rPr>
          <w:b/>
          <w:bCs/>
          <w:sz w:val="24"/>
          <w:szCs w:val="24"/>
        </w:rPr>
      </w:pPr>
      <w:r>
        <w:rPr>
          <w:b/>
          <w:bCs/>
          <w:sz w:val="24"/>
          <w:szCs w:val="24"/>
        </w:rPr>
        <w:t xml:space="preserve">                   </w:t>
      </w:r>
      <w:r w:rsidRPr="002C594C">
        <w:rPr>
          <w:b/>
          <w:bCs/>
          <w:sz w:val="24"/>
          <w:szCs w:val="24"/>
        </w:rPr>
        <w:t>(Affiliated</w:t>
      </w:r>
      <w:r w:rsidRPr="002C594C">
        <w:rPr>
          <w:b/>
          <w:bCs/>
          <w:spacing w:val="-3"/>
          <w:sz w:val="24"/>
          <w:szCs w:val="24"/>
        </w:rPr>
        <w:t xml:space="preserve"> </w:t>
      </w:r>
      <w:r w:rsidRPr="002C594C">
        <w:rPr>
          <w:b/>
          <w:bCs/>
          <w:sz w:val="24"/>
          <w:szCs w:val="24"/>
        </w:rPr>
        <w:t>to</w:t>
      </w:r>
      <w:r w:rsidRPr="002C594C">
        <w:rPr>
          <w:b/>
          <w:bCs/>
          <w:spacing w:val="-4"/>
          <w:sz w:val="24"/>
          <w:szCs w:val="24"/>
        </w:rPr>
        <w:t xml:space="preserve"> </w:t>
      </w:r>
      <w:r w:rsidRPr="002C594C">
        <w:rPr>
          <w:b/>
          <w:bCs/>
          <w:sz w:val="24"/>
          <w:szCs w:val="24"/>
        </w:rPr>
        <w:t>Mahatma</w:t>
      </w:r>
      <w:r w:rsidRPr="002C594C">
        <w:rPr>
          <w:b/>
          <w:bCs/>
          <w:spacing w:val="-3"/>
          <w:sz w:val="24"/>
          <w:szCs w:val="24"/>
        </w:rPr>
        <w:t xml:space="preserve"> </w:t>
      </w:r>
      <w:r w:rsidRPr="002C594C">
        <w:rPr>
          <w:b/>
          <w:bCs/>
          <w:sz w:val="24"/>
          <w:szCs w:val="24"/>
        </w:rPr>
        <w:t>Gandhi</w:t>
      </w:r>
      <w:r w:rsidRPr="002C594C">
        <w:rPr>
          <w:b/>
          <w:bCs/>
          <w:spacing w:val="-6"/>
          <w:sz w:val="24"/>
          <w:szCs w:val="24"/>
        </w:rPr>
        <w:t xml:space="preserve"> </w:t>
      </w:r>
      <w:r w:rsidRPr="002C594C">
        <w:rPr>
          <w:b/>
          <w:bCs/>
          <w:sz w:val="24"/>
          <w:szCs w:val="24"/>
        </w:rPr>
        <w:t>University,</w:t>
      </w:r>
      <w:r w:rsidRPr="002C594C">
        <w:rPr>
          <w:b/>
          <w:bCs/>
          <w:spacing w:val="-4"/>
          <w:sz w:val="24"/>
          <w:szCs w:val="24"/>
        </w:rPr>
        <w:t xml:space="preserve"> </w:t>
      </w:r>
      <w:r w:rsidRPr="002C594C">
        <w:rPr>
          <w:b/>
          <w:bCs/>
          <w:sz w:val="24"/>
          <w:szCs w:val="24"/>
        </w:rPr>
        <w:t>Kottayam)</w:t>
      </w:r>
    </w:p>
    <w:p w14:paraId="62D72DF3" w14:textId="77777777" w:rsidR="006C352E" w:rsidRPr="002C594C" w:rsidRDefault="006C352E" w:rsidP="006C352E">
      <w:pPr>
        <w:spacing w:line="360" w:lineRule="auto"/>
        <w:ind w:left="1001" w:right="1594" w:firstLine="55"/>
        <w:jc w:val="center"/>
        <w:rPr>
          <w:b/>
          <w:bCs/>
          <w:sz w:val="24"/>
          <w:szCs w:val="24"/>
        </w:rPr>
        <w:sectPr w:rsidR="006C352E" w:rsidRPr="002C594C" w:rsidSect="006C352E">
          <w:headerReference w:type="default" r:id="rId8"/>
          <w:footerReference w:type="default" r:id="rId9"/>
          <w:type w:val="continuous"/>
          <w:pgSz w:w="11910" w:h="16840"/>
          <w:pgMar w:top="1600" w:right="1320" w:bottom="280" w:left="1340" w:header="720" w:footer="720" w:gutter="0"/>
          <w:cols w:space="720"/>
        </w:sectPr>
      </w:pPr>
      <w:r>
        <w:rPr>
          <w:b/>
          <w:bCs/>
          <w:sz w:val="24"/>
          <w:szCs w:val="24"/>
        </w:rPr>
        <w:t xml:space="preserve">     </w:t>
      </w:r>
      <w:r w:rsidRPr="002C594C">
        <w:rPr>
          <w:b/>
          <w:bCs/>
          <w:sz w:val="24"/>
          <w:szCs w:val="24"/>
        </w:rPr>
        <w:t>202</w:t>
      </w:r>
      <w:r>
        <w:rPr>
          <w:b/>
          <w:bCs/>
          <w:sz w:val="24"/>
          <w:szCs w:val="24"/>
        </w:rPr>
        <w:t>3</w:t>
      </w:r>
      <w:r w:rsidRPr="002C594C">
        <w:rPr>
          <w:b/>
          <w:bCs/>
          <w:sz w:val="24"/>
          <w:szCs w:val="24"/>
        </w:rPr>
        <w:t>-202</w:t>
      </w:r>
      <w:r>
        <w:rPr>
          <w:b/>
          <w:bCs/>
          <w:sz w:val="24"/>
          <w:szCs w:val="24"/>
        </w:rPr>
        <w:t>5</w:t>
      </w:r>
    </w:p>
    <w:p w14:paraId="740AB098" w14:textId="77777777" w:rsidR="006C352E" w:rsidRPr="002C594C" w:rsidRDefault="006C352E" w:rsidP="006C352E">
      <w:pPr>
        <w:rPr>
          <w:b/>
          <w:bCs/>
        </w:rPr>
      </w:pPr>
    </w:p>
    <w:p w14:paraId="42B3A046" w14:textId="77777777" w:rsidR="00CA1686" w:rsidRDefault="00CA1686" w:rsidP="00E72A6A">
      <w:pPr>
        <w:pStyle w:val="BodyText"/>
        <w:spacing w:before="0" w:line="360" w:lineRule="auto"/>
        <w:ind w:right="100"/>
        <w:jc w:val="both"/>
        <w:rPr>
          <w:b/>
          <w:bCs/>
        </w:rPr>
      </w:pPr>
    </w:p>
    <w:p w14:paraId="445412DF" w14:textId="77777777" w:rsidR="00CA1686" w:rsidRDefault="00CA1686" w:rsidP="00E72A6A">
      <w:pPr>
        <w:pStyle w:val="BodyText"/>
        <w:spacing w:before="0" w:line="360" w:lineRule="auto"/>
        <w:ind w:right="100"/>
        <w:jc w:val="both"/>
        <w:rPr>
          <w:b/>
          <w:bCs/>
        </w:rPr>
      </w:pPr>
    </w:p>
    <w:p w14:paraId="7BD3DDDC" w14:textId="77777777" w:rsidR="00CA1686" w:rsidRDefault="00CA1686" w:rsidP="00E72A6A">
      <w:pPr>
        <w:pStyle w:val="BodyText"/>
        <w:spacing w:before="0" w:line="360" w:lineRule="auto"/>
        <w:ind w:right="100"/>
        <w:jc w:val="both"/>
        <w:rPr>
          <w:b/>
          <w:bCs/>
        </w:rPr>
      </w:pPr>
    </w:p>
    <w:p w14:paraId="50D1BFEE" w14:textId="77777777" w:rsidR="00CA1686" w:rsidRDefault="00CA1686" w:rsidP="00E72A6A">
      <w:pPr>
        <w:pStyle w:val="BodyText"/>
        <w:spacing w:before="0" w:line="360" w:lineRule="auto"/>
        <w:ind w:right="100"/>
        <w:jc w:val="both"/>
        <w:rPr>
          <w:b/>
          <w:bCs/>
        </w:rPr>
      </w:pPr>
    </w:p>
    <w:p w14:paraId="006F5639" w14:textId="77777777" w:rsidR="00CA1686" w:rsidRDefault="00CA1686" w:rsidP="00E72A6A">
      <w:pPr>
        <w:pStyle w:val="BodyText"/>
        <w:spacing w:before="0" w:line="360" w:lineRule="auto"/>
        <w:ind w:right="100"/>
        <w:jc w:val="both"/>
        <w:rPr>
          <w:b/>
          <w:bCs/>
        </w:rPr>
      </w:pPr>
    </w:p>
    <w:p w14:paraId="4EE4B1DB" w14:textId="77777777" w:rsidR="00CA1686" w:rsidRDefault="00CA1686" w:rsidP="00E72A6A">
      <w:pPr>
        <w:pStyle w:val="BodyText"/>
        <w:spacing w:before="0" w:line="360" w:lineRule="auto"/>
        <w:ind w:right="100"/>
        <w:jc w:val="both"/>
        <w:rPr>
          <w:b/>
          <w:bCs/>
        </w:rPr>
      </w:pPr>
    </w:p>
    <w:p w14:paraId="1AE3A0A0" w14:textId="77777777" w:rsidR="00CA1686" w:rsidRDefault="00CA1686" w:rsidP="00E72A6A">
      <w:pPr>
        <w:pStyle w:val="BodyText"/>
        <w:spacing w:before="0" w:line="360" w:lineRule="auto"/>
        <w:ind w:right="100"/>
        <w:jc w:val="both"/>
        <w:rPr>
          <w:b/>
          <w:bCs/>
        </w:rPr>
      </w:pPr>
    </w:p>
    <w:p w14:paraId="72B2A1FA" w14:textId="77777777" w:rsidR="00CA1686" w:rsidRDefault="00CA1686" w:rsidP="00E72A6A">
      <w:pPr>
        <w:pStyle w:val="BodyText"/>
        <w:spacing w:before="0" w:line="360" w:lineRule="auto"/>
        <w:ind w:right="100"/>
        <w:jc w:val="both"/>
        <w:rPr>
          <w:b/>
          <w:bCs/>
        </w:rPr>
      </w:pPr>
    </w:p>
    <w:p w14:paraId="06E86A6A" w14:textId="77777777" w:rsidR="00CA1686" w:rsidRDefault="00CA1686" w:rsidP="00E72A6A">
      <w:pPr>
        <w:pStyle w:val="BodyText"/>
        <w:spacing w:before="0" w:line="360" w:lineRule="auto"/>
        <w:ind w:right="100"/>
        <w:jc w:val="both"/>
        <w:rPr>
          <w:b/>
          <w:bCs/>
        </w:rPr>
      </w:pPr>
    </w:p>
    <w:p w14:paraId="4C9802E6" w14:textId="77777777" w:rsidR="00CA1686" w:rsidRDefault="00CA1686" w:rsidP="00E72A6A">
      <w:pPr>
        <w:pStyle w:val="BodyText"/>
        <w:spacing w:before="0" w:line="360" w:lineRule="auto"/>
        <w:ind w:right="100"/>
        <w:jc w:val="both"/>
        <w:rPr>
          <w:b/>
          <w:bCs/>
        </w:rPr>
      </w:pPr>
    </w:p>
    <w:p w14:paraId="5BB5D868" w14:textId="6E4D2B1D" w:rsidR="00CA1686" w:rsidRPr="006C352E" w:rsidRDefault="006C352E" w:rsidP="006C352E">
      <w:pPr>
        <w:pStyle w:val="BodyText"/>
        <w:spacing w:before="0" w:line="360" w:lineRule="auto"/>
        <w:ind w:right="100"/>
        <w:jc w:val="center"/>
        <w:rPr>
          <w:b/>
          <w:bCs/>
          <w:sz w:val="40"/>
          <w:szCs w:val="40"/>
        </w:rPr>
      </w:pPr>
      <w:r w:rsidRPr="006C352E">
        <w:rPr>
          <w:b/>
          <w:bCs/>
          <w:sz w:val="40"/>
          <w:szCs w:val="40"/>
        </w:rPr>
        <w:t>Introduction</w:t>
      </w:r>
    </w:p>
    <w:p w14:paraId="183A048A" w14:textId="77777777" w:rsidR="00CA1686" w:rsidRDefault="00CA1686" w:rsidP="00E72A6A">
      <w:pPr>
        <w:pStyle w:val="BodyText"/>
        <w:spacing w:before="0" w:line="360" w:lineRule="auto"/>
        <w:ind w:right="100"/>
        <w:jc w:val="both"/>
        <w:rPr>
          <w:b/>
          <w:bCs/>
        </w:rPr>
      </w:pPr>
    </w:p>
    <w:p w14:paraId="41C6CC5C" w14:textId="77777777" w:rsidR="00CA1686" w:rsidRDefault="00CA1686" w:rsidP="00E72A6A">
      <w:pPr>
        <w:pStyle w:val="BodyText"/>
        <w:spacing w:before="0" w:line="360" w:lineRule="auto"/>
        <w:ind w:right="100"/>
        <w:jc w:val="both"/>
        <w:rPr>
          <w:b/>
          <w:bCs/>
        </w:rPr>
      </w:pPr>
    </w:p>
    <w:p w14:paraId="06BC329A" w14:textId="77777777" w:rsidR="00CA1686" w:rsidRDefault="00CA1686" w:rsidP="00E72A6A">
      <w:pPr>
        <w:pStyle w:val="BodyText"/>
        <w:spacing w:before="0" w:line="360" w:lineRule="auto"/>
        <w:ind w:right="100"/>
        <w:jc w:val="both"/>
        <w:rPr>
          <w:b/>
          <w:bCs/>
        </w:rPr>
      </w:pPr>
    </w:p>
    <w:p w14:paraId="4D767A5E" w14:textId="77777777" w:rsidR="00CA1686" w:rsidRDefault="00CA1686" w:rsidP="00E72A6A">
      <w:pPr>
        <w:pStyle w:val="BodyText"/>
        <w:spacing w:before="0" w:line="360" w:lineRule="auto"/>
        <w:ind w:right="100"/>
        <w:jc w:val="both"/>
        <w:rPr>
          <w:b/>
          <w:bCs/>
        </w:rPr>
      </w:pPr>
    </w:p>
    <w:p w14:paraId="44A14C2B" w14:textId="77777777" w:rsidR="00CA1686" w:rsidRDefault="00CA1686" w:rsidP="00E72A6A">
      <w:pPr>
        <w:pStyle w:val="BodyText"/>
        <w:spacing w:before="0" w:line="360" w:lineRule="auto"/>
        <w:ind w:right="100"/>
        <w:jc w:val="both"/>
        <w:rPr>
          <w:b/>
          <w:bCs/>
        </w:rPr>
      </w:pPr>
    </w:p>
    <w:p w14:paraId="78264101" w14:textId="77777777" w:rsidR="00CA1686" w:rsidRDefault="00CA1686" w:rsidP="00E72A6A">
      <w:pPr>
        <w:pStyle w:val="BodyText"/>
        <w:spacing w:before="0" w:line="360" w:lineRule="auto"/>
        <w:ind w:right="100"/>
        <w:jc w:val="both"/>
        <w:rPr>
          <w:b/>
          <w:bCs/>
        </w:rPr>
      </w:pPr>
    </w:p>
    <w:p w14:paraId="748AEF51" w14:textId="77777777" w:rsidR="00CA1686" w:rsidRDefault="00CA1686" w:rsidP="00E72A6A">
      <w:pPr>
        <w:pStyle w:val="BodyText"/>
        <w:spacing w:before="0" w:line="360" w:lineRule="auto"/>
        <w:ind w:right="100"/>
        <w:jc w:val="both"/>
        <w:rPr>
          <w:b/>
          <w:bCs/>
        </w:rPr>
      </w:pPr>
    </w:p>
    <w:p w14:paraId="1351CC9E" w14:textId="77777777" w:rsidR="00CA1686" w:rsidRDefault="00CA1686" w:rsidP="00E72A6A">
      <w:pPr>
        <w:pStyle w:val="BodyText"/>
        <w:spacing w:before="0" w:line="360" w:lineRule="auto"/>
        <w:ind w:right="100"/>
        <w:jc w:val="both"/>
        <w:rPr>
          <w:b/>
          <w:bCs/>
        </w:rPr>
      </w:pPr>
    </w:p>
    <w:p w14:paraId="21690451" w14:textId="77777777" w:rsidR="00CA1686" w:rsidRDefault="00CA1686" w:rsidP="00E72A6A">
      <w:pPr>
        <w:pStyle w:val="BodyText"/>
        <w:spacing w:before="0" w:line="360" w:lineRule="auto"/>
        <w:ind w:right="100"/>
        <w:jc w:val="both"/>
        <w:rPr>
          <w:b/>
          <w:bCs/>
        </w:rPr>
      </w:pPr>
    </w:p>
    <w:p w14:paraId="62CBACCE" w14:textId="77777777" w:rsidR="00CA1686" w:rsidRDefault="00CA1686" w:rsidP="00E72A6A">
      <w:pPr>
        <w:pStyle w:val="BodyText"/>
        <w:spacing w:before="0" w:line="360" w:lineRule="auto"/>
        <w:ind w:right="100"/>
        <w:jc w:val="both"/>
        <w:rPr>
          <w:b/>
          <w:bCs/>
        </w:rPr>
      </w:pPr>
    </w:p>
    <w:p w14:paraId="3B52C19D" w14:textId="77777777" w:rsidR="00CA1686" w:rsidRDefault="00CA1686" w:rsidP="00E72A6A">
      <w:pPr>
        <w:pStyle w:val="BodyText"/>
        <w:spacing w:before="0" w:line="360" w:lineRule="auto"/>
        <w:ind w:right="100"/>
        <w:jc w:val="both"/>
        <w:rPr>
          <w:b/>
          <w:bCs/>
        </w:rPr>
      </w:pPr>
    </w:p>
    <w:p w14:paraId="0A779C67" w14:textId="77777777" w:rsidR="00CA1686" w:rsidRDefault="00CA1686" w:rsidP="00E72A6A">
      <w:pPr>
        <w:pStyle w:val="BodyText"/>
        <w:spacing w:before="0" w:line="360" w:lineRule="auto"/>
        <w:ind w:right="100"/>
        <w:jc w:val="both"/>
        <w:rPr>
          <w:b/>
          <w:bCs/>
        </w:rPr>
      </w:pPr>
    </w:p>
    <w:p w14:paraId="0B7D7962" w14:textId="77777777" w:rsidR="00CA1686" w:rsidRDefault="00CA1686" w:rsidP="00E72A6A">
      <w:pPr>
        <w:pStyle w:val="BodyText"/>
        <w:spacing w:before="0" w:line="360" w:lineRule="auto"/>
        <w:ind w:right="100"/>
        <w:jc w:val="both"/>
        <w:rPr>
          <w:b/>
          <w:bCs/>
        </w:rPr>
      </w:pPr>
    </w:p>
    <w:p w14:paraId="75F4ED42" w14:textId="77777777" w:rsidR="00CA1686" w:rsidRDefault="00CA1686" w:rsidP="00E72A6A">
      <w:pPr>
        <w:pStyle w:val="BodyText"/>
        <w:spacing w:before="0" w:line="360" w:lineRule="auto"/>
        <w:ind w:right="100"/>
        <w:jc w:val="both"/>
        <w:rPr>
          <w:b/>
          <w:bCs/>
        </w:rPr>
      </w:pPr>
    </w:p>
    <w:p w14:paraId="1B839F76" w14:textId="77777777" w:rsidR="00CA1686" w:rsidRDefault="00CA1686" w:rsidP="00E72A6A">
      <w:pPr>
        <w:pStyle w:val="BodyText"/>
        <w:spacing w:before="0" w:line="360" w:lineRule="auto"/>
        <w:ind w:right="100"/>
        <w:jc w:val="both"/>
        <w:rPr>
          <w:b/>
          <w:bCs/>
        </w:rPr>
      </w:pPr>
    </w:p>
    <w:p w14:paraId="60648763" w14:textId="77777777" w:rsidR="00CA1686" w:rsidRDefault="00CA1686" w:rsidP="00E72A6A">
      <w:pPr>
        <w:pStyle w:val="BodyText"/>
        <w:spacing w:before="0" w:line="360" w:lineRule="auto"/>
        <w:ind w:right="100"/>
        <w:jc w:val="both"/>
        <w:rPr>
          <w:b/>
          <w:bCs/>
        </w:rPr>
      </w:pPr>
    </w:p>
    <w:p w14:paraId="337EF7F6" w14:textId="77777777" w:rsidR="00CA1686" w:rsidRDefault="00CA1686" w:rsidP="00E72A6A">
      <w:pPr>
        <w:pStyle w:val="BodyText"/>
        <w:spacing w:before="0" w:line="360" w:lineRule="auto"/>
        <w:ind w:right="100"/>
        <w:jc w:val="both"/>
        <w:rPr>
          <w:b/>
          <w:bCs/>
        </w:rPr>
      </w:pPr>
    </w:p>
    <w:p w14:paraId="4F50E455" w14:textId="77777777" w:rsidR="00CA1686" w:rsidRDefault="00CA1686" w:rsidP="00E72A6A">
      <w:pPr>
        <w:pStyle w:val="BodyText"/>
        <w:spacing w:before="0" w:line="360" w:lineRule="auto"/>
        <w:ind w:right="100"/>
        <w:jc w:val="both"/>
        <w:rPr>
          <w:b/>
          <w:bCs/>
        </w:rPr>
      </w:pPr>
    </w:p>
    <w:p w14:paraId="5D0A29EF" w14:textId="77777777" w:rsidR="00CA1686" w:rsidRDefault="00CA1686" w:rsidP="00E72A6A">
      <w:pPr>
        <w:pStyle w:val="BodyText"/>
        <w:spacing w:before="0" w:line="360" w:lineRule="auto"/>
        <w:ind w:right="100"/>
        <w:jc w:val="both"/>
        <w:rPr>
          <w:b/>
          <w:bCs/>
        </w:rPr>
      </w:pPr>
    </w:p>
    <w:p w14:paraId="5ABF2DE0" w14:textId="77777777" w:rsidR="00CA1686" w:rsidRDefault="00CA1686" w:rsidP="00E72A6A">
      <w:pPr>
        <w:pStyle w:val="BodyText"/>
        <w:spacing w:before="0" w:line="360" w:lineRule="auto"/>
        <w:ind w:right="100"/>
        <w:jc w:val="both"/>
        <w:rPr>
          <w:b/>
          <w:bCs/>
        </w:rPr>
      </w:pPr>
    </w:p>
    <w:p w14:paraId="5785F3E0" w14:textId="77777777" w:rsidR="00CA1686" w:rsidRDefault="00CA1686" w:rsidP="00E72A6A">
      <w:pPr>
        <w:pStyle w:val="BodyText"/>
        <w:spacing w:before="0" w:line="360" w:lineRule="auto"/>
        <w:ind w:right="100"/>
        <w:jc w:val="both"/>
        <w:rPr>
          <w:b/>
          <w:bCs/>
        </w:rPr>
      </w:pPr>
    </w:p>
    <w:p w14:paraId="47BA4169" w14:textId="77777777" w:rsidR="00CA1686" w:rsidRDefault="00CA1686" w:rsidP="00E72A6A">
      <w:pPr>
        <w:pStyle w:val="BodyText"/>
        <w:spacing w:before="0" w:line="360" w:lineRule="auto"/>
        <w:ind w:right="100"/>
        <w:jc w:val="both"/>
        <w:rPr>
          <w:b/>
          <w:bCs/>
        </w:rPr>
      </w:pPr>
    </w:p>
    <w:p w14:paraId="59568E94" w14:textId="77777777" w:rsidR="006C352E" w:rsidRDefault="006C352E" w:rsidP="00E72A6A">
      <w:pPr>
        <w:pStyle w:val="BodyText"/>
        <w:spacing w:before="0" w:line="360" w:lineRule="auto"/>
        <w:ind w:right="100"/>
        <w:jc w:val="both"/>
        <w:rPr>
          <w:b/>
          <w:bCs/>
        </w:rPr>
      </w:pPr>
    </w:p>
    <w:p w14:paraId="2914A513" w14:textId="77777777" w:rsidR="006C352E" w:rsidRDefault="006C352E" w:rsidP="00E72A6A">
      <w:pPr>
        <w:pStyle w:val="BodyText"/>
        <w:spacing w:before="0" w:line="360" w:lineRule="auto"/>
        <w:ind w:right="100"/>
        <w:jc w:val="both"/>
        <w:rPr>
          <w:b/>
          <w:bCs/>
        </w:rPr>
      </w:pPr>
    </w:p>
    <w:p w14:paraId="739B7C85" w14:textId="657761C0" w:rsidR="00CA1686" w:rsidRPr="00CA1686" w:rsidRDefault="00722D9C" w:rsidP="00E72A6A">
      <w:pPr>
        <w:pStyle w:val="BodyText"/>
        <w:spacing w:before="0" w:line="360" w:lineRule="auto"/>
        <w:ind w:right="100"/>
        <w:jc w:val="both"/>
        <w:rPr>
          <w:b/>
          <w:bCs/>
        </w:rPr>
      </w:pPr>
      <w:r w:rsidRPr="00CA1686">
        <w:rPr>
          <w:b/>
          <w:bCs/>
        </w:rPr>
        <w:lastRenderedPageBreak/>
        <w:t>Introduction</w:t>
      </w:r>
    </w:p>
    <w:p w14:paraId="30855CA7" w14:textId="77777777" w:rsidR="00722D9C" w:rsidRPr="0002393A" w:rsidRDefault="00722D9C" w:rsidP="00E72A6A">
      <w:pPr>
        <w:pStyle w:val="BodyText"/>
        <w:spacing w:line="360" w:lineRule="auto"/>
        <w:ind w:left="100" w:right="100"/>
        <w:jc w:val="both"/>
      </w:pPr>
      <w:r w:rsidRPr="0002393A">
        <w:t>Tobacco smoking is a significant public health concern worldwide, particularly</w:t>
      </w:r>
      <w:r w:rsidRPr="0002393A">
        <w:rPr>
          <w:spacing w:val="1"/>
        </w:rPr>
        <w:t xml:space="preserve"> </w:t>
      </w:r>
      <w:r w:rsidRPr="0002393A">
        <w:t>among youth. It has detrimental effects on physical, mental, and social well-being.</w:t>
      </w:r>
      <w:r w:rsidRPr="0002393A">
        <w:rPr>
          <w:spacing w:val="1"/>
        </w:rPr>
        <w:t xml:space="preserve"> </w:t>
      </w:r>
      <w:r w:rsidRPr="0002393A">
        <w:t>Understanding the factors that influence tobacco smoking behavior among youth is</w:t>
      </w:r>
      <w:r w:rsidRPr="0002393A">
        <w:rPr>
          <w:spacing w:val="-67"/>
        </w:rPr>
        <w:t xml:space="preserve"> </w:t>
      </w:r>
      <w:r w:rsidRPr="0002393A">
        <w:t>crucial for developing effective prevention and intervention strategies. This study</w:t>
      </w:r>
      <w:r w:rsidRPr="0002393A">
        <w:rPr>
          <w:spacing w:val="1"/>
        </w:rPr>
        <w:t xml:space="preserve"> </w:t>
      </w:r>
      <w:r w:rsidRPr="0002393A">
        <w:t>aims to explore the factors influencing tobacco smoking behavior among youth in</w:t>
      </w:r>
      <w:r w:rsidRPr="0002393A">
        <w:rPr>
          <w:spacing w:val="1"/>
        </w:rPr>
        <w:t xml:space="preserve"> </w:t>
      </w:r>
      <w:r w:rsidRPr="0002393A">
        <w:t>Ernakulam</w:t>
      </w:r>
      <w:r w:rsidRPr="0002393A">
        <w:rPr>
          <w:spacing w:val="-2"/>
        </w:rPr>
        <w:t xml:space="preserve"> </w:t>
      </w:r>
      <w:r w:rsidRPr="0002393A">
        <w:t>district,</w:t>
      </w:r>
      <w:r w:rsidRPr="0002393A">
        <w:rPr>
          <w:spacing w:val="-1"/>
        </w:rPr>
        <w:t xml:space="preserve"> </w:t>
      </w:r>
      <w:r w:rsidRPr="0002393A">
        <w:t>Kerala,</w:t>
      </w:r>
      <w:r w:rsidRPr="0002393A">
        <w:rPr>
          <w:spacing w:val="-1"/>
        </w:rPr>
        <w:t xml:space="preserve"> </w:t>
      </w:r>
      <w:r w:rsidRPr="0002393A">
        <w:t>India.</w:t>
      </w:r>
    </w:p>
    <w:p w14:paraId="074041B9" w14:textId="77777777" w:rsidR="00722D9C" w:rsidRPr="0002393A" w:rsidRDefault="00722D9C" w:rsidP="00E72A6A">
      <w:pPr>
        <w:pStyle w:val="BodyText"/>
        <w:spacing w:before="240" w:line="360" w:lineRule="auto"/>
        <w:ind w:left="100" w:right="98"/>
        <w:jc w:val="both"/>
      </w:pPr>
      <w:r w:rsidRPr="0002393A">
        <w:t>Despite</w:t>
      </w:r>
      <w:r w:rsidRPr="0002393A">
        <w:rPr>
          <w:spacing w:val="1"/>
        </w:rPr>
        <w:t xml:space="preserve"> </w:t>
      </w:r>
      <w:r w:rsidRPr="0002393A">
        <w:t>extensive</w:t>
      </w:r>
      <w:r w:rsidRPr="0002393A">
        <w:rPr>
          <w:spacing w:val="1"/>
        </w:rPr>
        <w:t xml:space="preserve"> </w:t>
      </w:r>
      <w:r w:rsidRPr="0002393A">
        <w:t>public</w:t>
      </w:r>
      <w:r w:rsidRPr="0002393A">
        <w:rPr>
          <w:spacing w:val="1"/>
        </w:rPr>
        <w:t xml:space="preserve"> </w:t>
      </w:r>
      <w:r w:rsidRPr="0002393A">
        <w:t>health</w:t>
      </w:r>
      <w:r w:rsidRPr="0002393A">
        <w:rPr>
          <w:spacing w:val="1"/>
        </w:rPr>
        <w:t xml:space="preserve"> </w:t>
      </w:r>
      <w:r w:rsidRPr="0002393A">
        <w:t>campaigns</w:t>
      </w:r>
      <w:r w:rsidRPr="0002393A">
        <w:rPr>
          <w:spacing w:val="1"/>
        </w:rPr>
        <w:t xml:space="preserve"> </w:t>
      </w:r>
      <w:r w:rsidRPr="0002393A">
        <w:t>and</w:t>
      </w:r>
      <w:r w:rsidRPr="0002393A">
        <w:rPr>
          <w:spacing w:val="1"/>
        </w:rPr>
        <w:t xml:space="preserve"> </w:t>
      </w:r>
      <w:r w:rsidRPr="0002393A">
        <w:t>awareness</w:t>
      </w:r>
      <w:r w:rsidRPr="0002393A">
        <w:rPr>
          <w:spacing w:val="1"/>
        </w:rPr>
        <w:t xml:space="preserve"> </w:t>
      </w:r>
      <w:r w:rsidRPr="0002393A">
        <w:t>initiatives,</w:t>
      </w:r>
      <w:r w:rsidRPr="0002393A">
        <w:rPr>
          <w:spacing w:val="1"/>
        </w:rPr>
        <w:t xml:space="preserve"> </w:t>
      </w:r>
      <w:r w:rsidRPr="0002393A">
        <w:t>smoking</w:t>
      </w:r>
      <w:r w:rsidRPr="0002393A">
        <w:rPr>
          <w:spacing w:val="1"/>
        </w:rPr>
        <w:t xml:space="preserve"> </w:t>
      </w:r>
      <w:r w:rsidRPr="0002393A">
        <w:t>remains</w:t>
      </w:r>
      <w:r w:rsidRPr="0002393A">
        <w:rPr>
          <w:spacing w:val="1"/>
        </w:rPr>
        <w:t xml:space="preserve"> </w:t>
      </w:r>
      <w:r w:rsidRPr="0002393A">
        <w:t>prevalent</w:t>
      </w:r>
      <w:r w:rsidRPr="0002393A">
        <w:rPr>
          <w:spacing w:val="1"/>
        </w:rPr>
        <w:t xml:space="preserve"> </w:t>
      </w:r>
      <w:r w:rsidRPr="0002393A">
        <w:t>among</w:t>
      </w:r>
      <w:r w:rsidRPr="0002393A">
        <w:rPr>
          <w:spacing w:val="1"/>
        </w:rPr>
        <w:t xml:space="preserve"> </w:t>
      </w:r>
      <w:r w:rsidRPr="0002393A">
        <w:t>youth,</w:t>
      </w:r>
      <w:r w:rsidRPr="0002393A">
        <w:rPr>
          <w:spacing w:val="1"/>
        </w:rPr>
        <w:t xml:space="preserve"> </w:t>
      </w:r>
      <w:r w:rsidRPr="0002393A">
        <w:t>posing</w:t>
      </w:r>
      <w:r w:rsidRPr="0002393A">
        <w:rPr>
          <w:spacing w:val="71"/>
        </w:rPr>
        <w:t xml:space="preserve"> </w:t>
      </w:r>
      <w:r w:rsidRPr="0002393A">
        <w:t>a</w:t>
      </w:r>
      <w:r w:rsidRPr="0002393A">
        <w:rPr>
          <w:spacing w:val="1"/>
        </w:rPr>
        <w:t xml:space="preserve"> </w:t>
      </w:r>
      <w:r w:rsidRPr="0002393A">
        <w:t>significant threat to their health and well-being. The initiation of smoking during</w:t>
      </w:r>
      <w:r w:rsidRPr="0002393A">
        <w:rPr>
          <w:spacing w:val="1"/>
        </w:rPr>
        <w:t xml:space="preserve"> </w:t>
      </w:r>
      <w:r w:rsidRPr="0002393A">
        <w:t>adolescence and early adulthood is particularly concerning, as it often leads to</w:t>
      </w:r>
      <w:r w:rsidRPr="0002393A">
        <w:rPr>
          <w:spacing w:val="1"/>
        </w:rPr>
        <w:t xml:space="preserve"> </w:t>
      </w:r>
      <w:r w:rsidRPr="0002393A">
        <w:t>long-term addiction and an increased risk of developing various health conditions,</w:t>
      </w:r>
      <w:r w:rsidRPr="0002393A">
        <w:rPr>
          <w:spacing w:val="1"/>
        </w:rPr>
        <w:t xml:space="preserve"> </w:t>
      </w:r>
      <w:r w:rsidRPr="0002393A">
        <w:t>including</w:t>
      </w:r>
      <w:r w:rsidRPr="0002393A">
        <w:rPr>
          <w:spacing w:val="-3"/>
        </w:rPr>
        <w:t xml:space="preserve"> </w:t>
      </w:r>
      <w:r w:rsidRPr="0002393A">
        <w:t>cardiovascular</w:t>
      </w:r>
      <w:r w:rsidRPr="0002393A">
        <w:rPr>
          <w:spacing w:val="-3"/>
        </w:rPr>
        <w:t xml:space="preserve"> </w:t>
      </w:r>
      <w:r w:rsidRPr="0002393A">
        <w:t>diseases,</w:t>
      </w:r>
      <w:r w:rsidRPr="0002393A">
        <w:rPr>
          <w:spacing w:val="-3"/>
        </w:rPr>
        <w:t xml:space="preserve"> </w:t>
      </w:r>
      <w:r w:rsidRPr="0002393A">
        <w:t>respiratory</w:t>
      </w:r>
      <w:r w:rsidRPr="0002393A">
        <w:rPr>
          <w:spacing w:val="-3"/>
        </w:rPr>
        <w:t xml:space="preserve"> </w:t>
      </w:r>
      <w:r w:rsidRPr="0002393A">
        <w:t>problems,</w:t>
      </w:r>
      <w:r w:rsidRPr="0002393A">
        <w:rPr>
          <w:spacing w:val="-3"/>
        </w:rPr>
        <w:t xml:space="preserve"> </w:t>
      </w:r>
      <w:r w:rsidRPr="0002393A">
        <w:t>and</w:t>
      </w:r>
      <w:r w:rsidRPr="0002393A">
        <w:rPr>
          <w:spacing w:val="-3"/>
        </w:rPr>
        <w:t xml:space="preserve"> </w:t>
      </w:r>
      <w:r w:rsidRPr="0002393A">
        <w:t>cancers.</w:t>
      </w:r>
    </w:p>
    <w:p w14:paraId="4725FB85" w14:textId="77777777" w:rsidR="00722D9C" w:rsidRPr="0002393A" w:rsidRDefault="00722D9C" w:rsidP="00E72A6A">
      <w:pPr>
        <w:pStyle w:val="BodyText"/>
        <w:spacing w:before="4" w:line="360" w:lineRule="auto"/>
        <w:ind w:left="0"/>
        <w:jc w:val="both"/>
      </w:pPr>
    </w:p>
    <w:p w14:paraId="172F08B1" w14:textId="77777777" w:rsidR="00722D9C" w:rsidRDefault="00722D9C" w:rsidP="00E72A6A">
      <w:pPr>
        <w:pStyle w:val="BodyText"/>
        <w:spacing w:line="360" w:lineRule="auto"/>
        <w:ind w:left="100" w:right="100"/>
        <w:jc w:val="both"/>
      </w:pPr>
      <w:r w:rsidRPr="0002393A">
        <w:t>The persistence of smoking among youth suggests that current strategies may not</w:t>
      </w:r>
      <w:r w:rsidRPr="0002393A">
        <w:rPr>
          <w:spacing w:val="1"/>
        </w:rPr>
        <w:t xml:space="preserve"> </w:t>
      </w:r>
      <w:r w:rsidRPr="0002393A">
        <w:t>be</w:t>
      </w:r>
      <w:r w:rsidRPr="0002393A">
        <w:rPr>
          <w:spacing w:val="1"/>
        </w:rPr>
        <w:t xml:space="preserve"> </w:t>
      </w:r>
      <w:r w:rsidRPr="0002393A">
        <w:t>fully</w:t>
      </w:r>
      <w:r w:rsidRPr="0002393A">
        <w:rPr>
          <w:spacing w:val="1"/>
        </w:rPr>
        <w:t xml:space="preserve"> </w:t>
      </w:r>
      <w:r w:rsidRPr="0002393A">
        <w:t>effective</w:t>
      </w:r>
      <w:r w:rsidRPr="0002393A">
        <w:rPr>
          <w:spacing w:val="1"/>
        </w:rPr>
        <w:t xml:space="preserve"> </w:t>
      </w:r>
      <w:r w:rsidRPr="0002393A">
        <w:t>in</w:t>
      </w:r>
      <w:r w:rsidRPr="0002393A">
        <w:rPr>
          <w:spacing w:val="1"/>
        </w:rPr>
        <w:t xml:space="preserve"> </w:t>
      </w:r>
      <w:r w:rsidRPr="0002393A">
        <w:t>addressing</w:t>
      </w:r>
      <w:r w:rsidRPr="0002393A">
        <w:rPr>
          <w:spacing w:val="1"/>
        </w:rPr>
        <w:t xml:space="preserve"> </w:t>
      </w:r>
      <w:r w:rsidRPr="0002393A">
        <w:t>the</w:t>
      </w:r>
      <w:r w:rsidRPr="0002393A">
        <w:rPr>
          <w:spacing w:val="1"/>
        </w:rPr>
        <w:t xml:space="preserve"> </w:t>
      </w:r>
      <w:r w:rsidRPr="0002393A">
        <w:t>underlying</w:t>
      </w:r>
      <w:r w:rsidRPr="0002393A">
        <w:rPr>
          <w:spacing w:val="1"/>
        </w:rPr>
        <w:t xml:space="preserve"> </w:t>
      </w:r>
      <w:r w:rsidRPr="0002393A">
        <w:t>factors</w:t>
      </w:r>
      <w:r w:rsidRPr="0002393A">
        <w:rPr>
          <w:spacing w:val="1"/>
        </w:rPr>
        <w:t xml:space="preserve"> </w:t>
      </w:r>
      <w:r w:rsidRPr="0002393A">
        <w:t>that</w:t>
      </w:r>
      <w:r w:rsidRPr="0002393A">
        <w:rPr>
          <w:spacing w:val="1"/>
        </w:rPr>
        <w:t xml:space="preserve"> </w:t>
      </w:r>
      <w:r w:rsidRPr="0002393A">
        <w:t>contribute</w:t>
      </w:r>
      <w:r w:rsidRPr="0002393A">
        <w:rPr>
          <w:spacing w:val="1"/>
        </w:rPr>
        <w:t xml:space="preserve"> </w:t>
      </w:r>
      <w:r w:rsidRPr="0002393A">
        <w:t>to</w:t>
      </w:r>
      <w:r w:rsidRPr="0002393A">
        <w:rPr>
          <w:spacing w:val="1"/>
        </w:rPr>
        <w:t xml:space="preserve"> </w:t>
      </w:r>
      <w:r w:rsidRPr="0002393A">
        <w:t>this</w:t>
      </w:r>
      <w:r w:rsidRPr="0002393A">
        <w:rPr>
          <w:spacing w:val="1"/>
        </w:rPr>
        <w:t xml:space="preserve"> </w:t>
      </w:r>
      <w:r w:rsidRPr="0002393A">
        <w:t>behavior. These factors are likely to be multidimensional, involving a complex</w:t>
      </w:r>
      <w:r w:rsidRPr="0002393A">
        <w:rPr>
          <w:spacing w:val="1"/>
        </w:rPr>
        <w:t xml:space="preserve"> </w:t>
      </w:r>
      <w:r w:rsidRPr="0002393A">
        <w:t>interplay</w:t>
      </w:r>
      <w:r w:rsidRPr="0002393A">
        <w:rPr>
          <w:spacing w:val="1"/>
        </w:rPr>
        <w:t xml:space="preserve"> </w:t>
      </w:r>
      <w:r w:rsidRPr="0002393A">
        <w:t>of</w:t>
      </w:r>
      <w:r w:rsidRPr="0002393A">
        <w:rPr>
          <w:spacing w:val="1"/>
        </w:rPr>
        <w:t xml:space="preserve"> </w:t>
      </w:r>
      <w:r w:rsidRPr="0002393A">
        <w:t>social,</w:t>
      </w:r>
      <w:r w:rsidRPr="0002393A">
        <w:rPr>
          <w:spacing w:val="1"/>
        </w:rPr>
        <w:t xml:space="preserve"> </w:t>
      </w:r>
      <w:r w:rsidRPr="0002393A">
        <w:t>economic,</w:t>
      </w:r>
      <w:r w:rsidRPr="0002393A">
        <w:rPr>
          <w:spacing w:val="1"/>
        </w:rPr>
        <w:t xml:space="preserve"> </w:t>
      </w:r>
      <w:r w:rsidRPr="0002393A">
        <w:t>psychological,</w:t>
      </w:r>
      <w:r w:rsidRPr="0002393A">
        <w:rPr>
          <w:spacing w:val="1"/>
        </w:rPr>
        <w:t xml:space="preserve"> </w:t>
      </w:r>
      <w:r w:rsidRPr="0002393A">
        <w:t>and</w:t>
      </w:r>
      <w:r w:rsidRPr="0002393A">
        <w:rPr>
          <w:spacing w:val="1"/>
        </w:rPr>
        <w:t xml:space="preserve"> </w:t>
      </w:r>
      <w:r w:rsidRPr="0002393A">
        <w:t>environmental</w:t>
      </w:r>
      <w:r w:rsidRPr="0002393A">
        <w:rPr>
          <w:spacing w:val="1"/>
        </w:rPr>
        <w:t xml:space="preserve"> </w:t>
      </w:r>
      <w:r w:rsidRPr="0002393A">
        <w:t>influences.</w:t>
      </w:r>
      <w:r w:rsidRPr="0002393A">
        <w:rPr>
          <w:spacing w:val="1"/>
        </w:rPr>
        <w:t xml:space="preserve"> </w:t>
      </w:r>
      <w:r w:rsidRPr="0002393A">
        <w:t>Understanding</w:t>
      </w:r>
      <w:r w:rsidRPr="0002393A">
        <w:rPr>
          <w:spacing w:val="1"/>
        </w:rPr>
        <w:t xml:space="preserve"> </w:t>
      </w:r>
      <w:r w:rsidRPr="0002393A">
        <w:t>these</w:t>
      </w:r>
      <w:r w:rsidRPr="0002393A">
        <w:rPr>
          <w:spacing w:val="1"/>
        </w:rPr>
        <w:t xml:space="preserve"> </w:t>
      </w:r>
      <w:r w:rsidRPr="0002393A">
        <w:t>influences</w:t>
      </w:r>
      <w:r w:rsidRPr="0002393A">
        <w:rPr>
          <w:spacing w:val="1"/>
        </w:rPr>
        <w:t xml:space="preserve"> </w:t>
      </w:r>
      <w:r w:rsidRPr="0002393A">
        <w:t>is</w:t>
      </w:r>
      <w:r w:rsidRPr="0002393A">
        <w:rPr>
          <w:spacing w:val="1"/>
        </w:rPr>
        <w:t xml:space="preserve"> </w:t>
      </w:r>
      <w:r w:rsidRPr="0002393A">
        <w:t>critical</w:t>
      </w:r>
      <w:r w:rsidRPr="0002393A">
        <w:rPr>
          <w:spacing w:val="1"/>
        </w:rPr>
        <w:t xml:space="preserve"> </w:t>
      </w:r>
      <w:r w:rsidRPr="0002393A">
        <w:t>for</w:t>
      </w:r>
      <w:r w:rsidRPr="0002393A">
        <w:rPr>
          <w:spacing w:val="1"/>
        </w:rPr>
        <w:t xml:space="preserve"> </w:t>
      </w:r>
      <w:r w:rsidRPr="0002393A">
        <w:t>developing</w:t>
      </w:r>
      <w:r w:rsidRPr="0002393A">
        <w:rPr>
          <w:spacing w:val="1"/>
        </w:rPr>
        <w:t xml:space="preserve"> </w:t>
      </w:r>
      <w:r w:rsidRPr="0002393A">
        <w:t>more</w:t>
      </w:r>
      <w:r w:rsidRPr="0002393A">
        <w:rPr>
          <w:spacing w:val="1"/>
        </w:rPr>
        <w:t xml:space="preserve"> </w:t>
      </w:r>
      <w:r w:rsidRPr="0002393A">
        <w:t>targeted</w:t>
      </w:r>
      <w:r w:rsidRPr="0002393A">
        <w:rPr>
          <w:spacing w:val="1"/>
        </w:rPr>
        <w:t xml:space="preserve"> </w:t>
      </w:r>
      <w:r w:rsidRPr="0002393A">
        <w:t>and</w:t>
      </w:r>
      <w:r w:rsidRPr="0002393A">
        <w:rPr>
          <w:spacing w:val="1"/>
        </w:rPr>
        <w:t xml:space="preserve"> </w:t>
      </w:r>
      <w:r w:rsidRPr="0002393A">
        <w:t>effective</w:t>
      </w:r>
      <w:r w:rsidRPr="0002393A">
        <w:rPr>
          <w:spacing w:val="-2"/>
        </w:rPr>
        <w:t xml:space="preserve"> </w:t>
      </w:r>
      <w:r w:rsidRPr="0002393A">
        <w:t>interventions</w:t>
      </w:r>
      <w:r>
        <w:t>.</w:t>
      </w:r>
    </w:p>
    <w:p w14:paraId="026D2CF2" w14:textId="77777777" w:rsidR="00722D9C" w:rsidRPr="0002393A" w:rsidRDefault="00722D9C" w:rsidP="00E72A6A">
      <w:pPr>
        <w:pStyle w:val="BodyText"/>
        <w:spacing w:line="360" w:lineRule="auto"/>
        <w:ind w:left="100" w:right="100"/>
        <w:jc w:val="both"/>
      </w:pPr>
    </w:p>
    <w:p w14:paraId="3161EDB2" w14:textId="77777777" w:rsidR="00722D9C" w:rsidRPr="0002393A" w:rsidRDefault="00722D9C" w:rsidP="00E72A6A">
      <w:pPr>
        <w:spacing w:line="360" w:lineRule="auto"/>
        <w:jc w:val="both"/>
        <w:rPr>
          <w:b/>
          <w:bCs/>
        </w:rPr>
      </w:pPr>
      <w:r w:rsidRPr="0002393A">
        <w:rPr>
          <w:b/>
          <w:bCs/>
        </w:rPr>
        <w:t xml:space="preserve">Problem of the statement </w:t>
      </w:r>
    </w:p>
    <w:p w14:paraId="14E89ED6" w14:textId="77777777" w:rsidR="00722D9C" w:rsidRDefault="00722D9C" w:rsidP="00E72A6A">
      <w:pPr>
        <w:spacing w:line="360" w:lineRule="auto"/>
        <w:jc w:val="both"/>
      </w:pPr>
      <w:r w:rsidRPr="0002393A">
        <w:t>Despite ongoing public health initiatives, youth tobacco use in Kerala's Ernakulam district is still a serious problem, reflecting deeper societal and personal challenges. Starting to smoke is not merely a decision for many young people; it is frequently a reaction to environmental factors, emotional difficulties, or social pressures. The habit, which is often formed in adolescence or early adulthood, is extremely dangerous for mental and social well-being, impacting relationships, aspirations, and quality of life, in addition to physical health, which is at risk from diseases like cancer, respiratory disorders, andcardiovascula</w:t>
      </w:r>
      <w:r>
        <w:t>r</w:t>
      </w:r>
      <w:r w:rsidRPr="0002393A">
        <w:t xml:space="preserve">diseases. </w:t>
      </w:r>
      <w:r w:rsidRPr="0002393A">
        <w:br/>
        <w:t>This problem is not just one of public health; it is a human struggle that necessitates empathy and understanding. It urges tackling the underlying reasons of youth smoking by examining lived experiences rather than just statistics.</w:t>
      </w:r>
    </w:p>
    <w:p w14:paraId="3B2221B4" w14:textId="77777777" w:rsidR="00722D9C" w:rsidRDefault="00722D9C" w:rsidP="00E72A6A">
      <w:pPr>
        <w:spacing w:line="360" w:lineRule="auto"/>
        <w:jc w:val="both"/>
      </w:pPr>
      <w:r>
        <w:t xml:space="preserve">Tobacco among youth </w:t>
      </w:r>
    </w:p>
    <w:p w14:paraId="2773C571" w14:textId="77777777" w:rsidR="00722D9C" w:rsidRDefault="00722D9C" w:rsidP="00E72A6A">
      <w:pPr>
        <w:spacing w:line="360" w:lineRule="auto"/>
        <w:jc w:val="both"/>
      </w:pPr>
      <w:r w:rsidRPr="00A84CE3">
        <w:t xml:space="preserve">Tobacco use is a major health hazard and an estimated 43 million children aged 13–15 around the world use tobacco. It has been estimated that globally 82,000–99,000 children and adolescents begin smoking every day. Tobacco kills approximately half of those who use it, totalling more than 8 million deaths each year. The high sensitivity and vulnerability of children and adolescents to </w:t>
      </w:r>
      <w:r w:rsidRPr="00A84CE3">
        <w:lastRenderedPageBreak/>
        <w:t>nicotine leads to a higher likelihood of addiction in this population group. The acute effects of tobacco among adolescent smokers include an increase in salivary nicotine and increase in heart rate after the use of even a single cigarette. Thus, daily and non-daily smokers absorb physiologically active doses of nicotine, which reinforces future smoking by increasing the likelihood of addiction. Global evidence</w:t>
      </w:r>
      <w:r>
        <w:t xml:space="preserve"> </w:t>
      </w:r>
      <w:r w:rsidRPr="00A84CE3">
        <w:t xml:space="preserve">suggests that the majority of current adult tobacco users initiate tobacco use during adolescence. As per global estimates, nearly 9 out of 10 smokers start before 18 years of age and 98% start smoking by the age of 26 years. About 3 in 4 adolescent smokers become adult smokers. The prevalence of smokeless tobacco (SLT) is higher than that of cigarettes in most of the countries in the South East Asian region. Similar to smoking, SLT use usually begins in youth and continues through adulthood. SLT is also easy to hide from elders who might disapprove. Youth usually start using SLT as a dentifrice (mishri, gul, lal dant manjan, tobacco toothpastes) or gutka and flavoured SLT products as mouth freshener. On average, around 12% of adolescents (16% of boys and 8% of girls) aged 13–15 years globally report using one or more types of tobacco product. India is the second largest consumer of tobacco products, with 28.6% (266.8 million) of adults in India aged ≥15 years currently using tobacco in some form. </w:t>
      </w:r>
    </w:p>
    <w:p w14:paraId="1F6A4BBB" w14:textId="77777777" w:rsidR="00722D9C" w:rsidRDefault="00722D9C" w:rsidP="00E72A6A">
      <w:pPr>
        <w:spacing w:line="360" w:lineRule="auto"/>
        <w:jc w:val="both"/>
      </w:pPr>
      <w:r w:rsidRPr="00A84CE3">
        <w:t>The Global Youth Tobacco Survey (GYTS) in 2009 reported that 14.6% of students currently use any form of tobacco; 4.4% smoke cigarettes and 12.5% use other forms of tobacco. The prevalence of smoking has been found to vary from 6.9% to 22.5% among male school and college students. The lifetime use of tobacco products by adolescents was found to be 6.9% in Kerala. Even a brief exposure to second-hand smoke (SHS) is harmful to health. Chronic exposure to SHS is as harmful as chronic active smoking with a significant dose-response relationship. SHS impacts the heart and blood vessels, increasing the risk of myocardial infarction, stroke and emotional changes, such as depression, in non-smokers [14]. SHS exposure among non-smoking adolescents can result in harmful health effects as well as an increased risk of initiating the use of tobacco. There is a large variation in the prevalence of SHS exposure (16.4–85.4%) among adolescents in low- and middle-income countries, with a mean prevalence of 55.9%.</w:t>
      </w:r>
    </w:p>
    <w:p w14:paraId="4BE809F1" w14:textId="77777777" w:rsidR="00722D9C" w:rsidRDefault="00722D9C" w:rsidP="00E72A6A">
      <w:pPr>
        <w:spacing w:line="360" w:lineRule="auto"/>
        <w:jc w:val="both"/>
      </w:pPr>
      <w:r w:rsidRPr="00A84CE3">
        <w:t xml:space="preserve">According to the Global Adult Tobacco Survey (GATS) 2016, expo sure to SHS remains high at 38.7% at home and 25.7% at any of the following seven public places: government building/government office; healthcare facility; private offices/workplaces other than respondent’s office; restaurant/public eating places; public transportation; night club/bar; and cinema hall/theatre. This is an increase from results in the GYTS 2009 report that showed one in five students living in homes with smokers and more than one-third being exposed to smoke outside the home. There are several factors that can influence the use of tobacco and exposure to SHS among adolescents, including peer pressure, parental smoking behaviour, stress and conflict. SHS exposure has been found to be associated with SLT use, illiteracy, non-exposure to anti-smoking media messages, absence of knowledge regarding the harmful effects of SHS, younger age group and residence in rural areas. Surveillance is a key strategy for control of tobacco use and for protecting people against the harmful effects of tobacco. Such data about the dangers of tobacco use among school students in </w:t>
      </w:r>
      <w:r w:rsidRPr="00A84CE3">
        <w:lastRenderedPageBreak/>
        <w:t>Kerala are lacking. This study therefore focusses on estimating tobacco use and SHS exposure among high school students, and investigating associated factors.</w:t>
      </w:r>
      <w:r w:rsidRPr="00370EF6">
        <w:rPr>
          <w:rFonts w:ascii="Arial" w:hAnsi="Arial" w:cs="Arial"/>
          <w:color w:val="2E2E2E"/>
          <w:sz w:val="24"/>
          <w:szCs w:val="24"/>
          <w:lang w:eastAsia="en-IN"/>
        </w:rPr>
        <w:t xml:space="preserve"> </w:t>
      </w:r>
      <w:r w:rsidRPr="00370EF6">
        <w:t>Aswathy S., Syama S., Georgy S., Mathew M.M., Mohandas S., Menon V.B., Numpelil M.</w:t>
      </w:r>
      <w:r>
        <w:t xml:space="preserve"> </w:t>
      </w:r>
      <w:r w:rsidRPr="00370EF6">
        <w:t>(2021)</w:t>
      </w:r>
      <w:r>
        <w:t>.</w:t>
      </w:r>
    </w:p>
    <w:p w14:paraId="1FD2478E" w14:textId="77777777" w:rsidR="00722D9C" w:rsidRDefault="00722D9C" w:rsidP="00E72A6A">
      <w:pPr>
        <w:spacing w:line="360" w:lineRule="auto"/>
        <w:jc w:val="both"/>
      </w:pPr>
      <w:r w:rsidRPr="0066302C">
        <w:t>Tobacco is the most commonly abused drug in the world. The most susceptible time for initiation of tobacco use in India is during adolescence and early adulthood </w:t>
      </w:r>
      <w:r w:rsidRPr="0066302C">
        <w:rPr>
          <w:i/>
          <w:iCs/>
        </w:rPr>
        <w:t>i.e.</w:t>
      </w:r>
      <w:r w:rsidRPr="0066302C">
        <w:t>, in the age group of 15-24 yr. Worldwide, nearly, all (88%) initiation to smoking occurs before the age of 18 yr. Among every three young smokers, only one will quit and one of the remaining smokers will die of tobacco-related causes. Data from the Monitoring the Future Study showed that 38 per cent of American school students of both genders were regularly smoking by 12</w:t>
      </w:r>
      <w:r w:rsidRPr="0066302C">
        <w:rPr>
          <w:vertAlign w:val="superscript"/>
        </w:rPr>
        <w:t>th</w:t>
      </w:r>
      <w:r w:rsidRPr="0066302C">
        <w:t> grade in 2013, in spite of the overall prevalence showing a declining trend since 1996</w:t>
      </w:r>
      <w:r w:rsidRPr="0066302C">
        <w:rPr>
          <w:vertAlign w:val="superscript"/>
        </w:rPr>
        <w:t>3</w:t>
      </w:r>
      <w:r w:rsidRPr="0066302C">
        <w:t>. In India, it is estimated that about five million children under the age of 15 are tobacco users. The Global Youth Tobacco Survey (GYTS) (2000-2004), the first national survey of tobacco uses among adolescents in India, reported the prevalence of ever use of tobacco in any form to be 25.1 per cent, with current cigarette smoking being 17.5 per cent and current use of smokeless tobacco (SMT) to be 14.6 per cent in the age group of 13-15 yr. In replications of the GYTS in 2006 and 2009, about 14 per cent (13.7% in 2006 and 14.6% in 2009) of students aged 13-15 yr reported using tobacco (smoking and/or SMT). Two school surveys from Kerala, one an exclusive rural survey reported eight per cent prevalence and the second from northern Kerala reported the prevalence of tobacco smoking and chewing to be 9.8 and 2.2 per cent, respectively in students between 13 and 17 yr.</w:t>
      </w:r>
    </w:p>
    <w:p w14:paraId="610FE6BB" w14:textId="77777777" w:rsidR="00722D9C" w:rsidRDefault="00722D9C" w:rsidP="00E72A6A">
      <w:pPr>
        <w:spacing w:line="360" w:lineRule="auto"/>
        <w:jc w:val="both"/>
      </w:pPr>
      <w:r w:rsidRPr="0066302C">
        <w:t>In studies from India, the mean age of initiation to tobacco varied between eight and 15 years. Across studies worldwide, using different measures of current smoking status, smoking has been found to increase with age. The prevalence of smoking increases in all countries, from around five per cent at 11 yr to 10-25 per cent at 15 yr. Most studies from India report a male predominance (10-30 vs. 1-3%),</w:t>
      </w:r>
      <w:r w:rsidRPr="0066302C">
        <w:rPr>
          <w:vertAlign w:val="superscript"/>
        </w:rPr>
        <w:t>89</w:t>
      </w:r>
      <w:r w:rsidRPr="0066302C">
        <w:t> in contrast to most Western studies and a few Indian studies which have reported a female predominance or equal prevalence.</w:t>
      </w:r>
    </w:p>
    <w:p w14:paraId="3A136D19" w14:textId="77777777" w:rsidR="00722D9C" w:rsidRDefault="00722D9C" w:rsidP="00E72A6A">
      <w:pPr>
        <w:pStyle w:val="ListParagraph"/>
        <w:spacing w:line="360" w:lineRule="auto"/>
        <w:ind w:left="820" w:firstLine="0"/>
        <w:rPr>
          <w:sz w:val="24"/>
          <w:szCs w:val="24"/>
          <w:lang w:eastAsia="en-IN"/>
        </w:rPr>
      </w:pPr>
      <w:r>
        <w:rPr>
          <w:sz w:val="24"/>
          <w:szCs w:val="24"/>
          <w:lang w:eastAsia="en-IN"/>
        </w:rPr>
        <w:t xml:space="preserve">Expected outcome </w:t>
      </w:r>
    </w:p>
    <w:p w14:paraId="164D37C5" w14:textId="77777777" w:rsidR="00722D9C" w:rsidRDefault="00722D9C" w:rsidP="00E72A6A">
      <w:pPr>
        <w:pStyle w:val="ListParagraph"/>
        <w:spacing w:line="360" w:lineRule="auto"/>
        <w:ind w:left="820" w:firstLine="0"/>
        <w:rPr>
          <w:sz w:val="24"/>
          <w:szCs w:val="24"/>
          <w:lang w:eastAsia="en-IN"/>
        </w:rPr>
      </w:pPr>
      <w:r w:rsidRPr="000171F8">
        <w:rPr>
          <w:sz w:val="24"/>
          <w:szCs w:val="24"/>
          <w:lang w:eastAsia="en-IN"/>
        </w:rPr>
        <w:t>The expected outcome of this study is to identify the key factors influencing tobacco smoking behaviors among youth in Ernakulam District, Kerala, including social, psychological, and environmental influences. The study aims to provide insights into the motivations for starting and continuing smoking, as well as the challenges faced in quitting. It is expected to assess the effectiveness of current public health campaigns and suggest improvements for more targeted, region-specific interventions. Additionally, the findings will contribute to broader public health knowledge, inform policy development, and ultimately support efforts to reduce smoking among youth, leading to better long-term health outcomes.</w:t>
      </w:r>
    </w:p>
    <w:p w14:paraId="2B613252" w14:textId="77777777" w:rsidR="00722D9C" w:rsidRPr="0066302C" w:rsidRDefault="00722D9C" w:rsidP="00E72A6A">
      <w:pPr>
        <w:pStyle w:val="ListParagraph"/>
        <w:spacing w:line="360" w:lineRule="auto"/>
        <w:ind w:left="820"/>
        <w:rPr>
          <w:sz w:val="24"/>
          <w:szCs w:val="24"/>
          <w:lang w:val="en-IN" w:eastAsia="en-IN"/>
        </w:rPr>
      </w:pPr>
      <w:r>
        <w:rPr>
          <w:sz w:val="24"/>
          <w:szCs w:val="24"/>
          <w:lang w:val="en-IN" w:eastAsia="en-IN"/>
        </w:rPr>
        <w:t xml:space="preserve">  N</w:t>
      </w:r>
      <w:r w:rsidRPr="0066302C">
        <w:rPr>
          <w:sz w:val="24"/>
          <w:szCs w:val="24"/>
          <w:lang w:val="en-IN" w:eastAsia="en-IN"/>
        </w:rPr>
        <w:t xml:space="preserve">early one-third of all the world population is regularly exposed to second-hand </w:t>
      </w:r>
      <w:r w:rsidRPr="0066302C">
        <w:rPr>
          <w:sz w:val="24"/>
          <w:szCs w:val="24"/>
          <w:lang w:val="en-IN" w:eastAsia="en-IN"/>
        </w:rPr>
        <w:lastRenderedPageBreak/>
        <w:t>smoking. This exposure is responsible for about 1% of the global burden of diseases in the form of respiratory infections, ischemic heart diseases, lung cancer, and asthma and is causing around 600,000 premature deaths globally. The association between second-hand smoke and health outcomes, such as frequent respiratory infections, ischemic heart disease, lung cancer, asthma, and stroke, has long been established. Nonsmokers who are exposed to second-hand smoke have an increased risk of developing heart disease at least by 25%, stroke by 20%, and lung cancer by 20%.</w:t>
      </w:r>
    </w:p>
    <w:p w14:paraId="4AD43EA4" w14:textId="77777777" w:rsidR="00722D9C" w:rsidRPr="0066302C" w:rsidRDefault="00722D9C" w:rsidP="00E72A6A">
      <w:pPr>
        <w:pStyle w:val="ListParagraph"/>
        <w:spacing w:line="360" w:lineRule="auto"/>
        <w:ind w:left="820"/>
        <w:rPr>
          <w:sz w:val="24"/>
          <w:szCs w:val="24"/>
          <w:lang w:val="en-IN" w:eastAsia="en-IN"/>
        </w:rPr>
      </w:pPr>
      <w:r>
        <w:rPr>
          <w:sz w:val="24"/>
          <w:szCs w:val="24"/>
          <w:lang w:val="en-IN" w:eastAsia="en-IN"/>
        </w:rPr>
        <w:t xml:space="preserve">  </w:t>
      </w:r>
      <w:r w:rsidRPr="0066302C">
        <w:rPr>
          <w:sz w:val="24"/>
          <w:szCs w:val="24"/>
          <w:lang w:val="en-IN" w:eastAsia="en-IN"/>
        </w:rPr>
        <w:t>The Government of India has become increasingly engaged with the country's tobacco problem over recent years. The more comprehensive Cigarette and Other Tobacco Products Act (addressing tobacco use in public places, tobacco advertising, and sale and packaging regulations) was introduced in 2003, and the Framework Convention on Tobacco Control brought into force in 2005 In 2008, Government of India adopted legislations for banning smoking in public places. With these interventions, the proportion of children and adolescents exposed to second-hand smoke is expected to come down.</w:t>
      </w:r>
    </w:p>
    <w:p w14:paraId="4B740506" w14:textId="77777777" w:rsidR="00722D9C" w:rsidRPr="0066302C" w:rsidRDefault="00722D9C" w:rsidP="00E72A6A">
      <w:pPr>
        <w:pStyle w:val="ListParagraph"/>
        <w:spacing w:line="360" w:lineRule="auto"/>
        <w:ind w:left="820"/>
        <w:rPr>
          <w:sz w:val="24"/>
          <w:szCs w:val="24"/>
          <w:lang w:val="en-IN" w:eastAsia="en-IN"/>
        </w:rPr>
      </w:pPr>
      <w:r w:rsidRPr="0066302C">
        <w:rPr>
          <w:sz w:val="24"/>
          <w:szCs w:val="24"/>
          <w:lang w:val="en-IN" w:eastAsia="en-IN"/>
        </w:rPr>
        <w:t>The prevalence of smoking and exposure to second-hand smoking in India was varied based on the region. We conducted a study among higher secondary school children in Ernakulam district, Kerala, Southern India, to estimate the prevalence of chronic respiratory diseases and to study in detail the factors associated with it. The current paper analysed the prevalence of second-hand smoking exposure among the study subjects. Findings from this study may help policymakers and program managers to know the effects of recent tobacco control interventions and to plan further strategies.</w:t>
      </w:r>
      <w:r w:rsidRPr="0066302C">
        <w:rPr>
          <w:rFonts w:ascii="Arial" w:eastAsiaTheme="minorHAnsi" w:hAnsi="Arial" w:cs="Arial"/>
          <w:color w:val="222222"/>
          <w:kern w:val="2"/>
          <w:sz w:val="20"/>
          <w:szCs w:val="20"/>
          <w:shd w:val="clear" w:color="auto" w:fill="FFFFFF"/>
          <w:lang w:val="en-IN"/>
          <w14:ligatures w14:val="standardContextual"/>
        </w:rPr>
        <w:t xml:space="preserve"> </w:t>
      </w:r>
      <w:r w:rsidRPr="0066302C">
        <w:rPr>
          <w:sz w:val="24"/>
          <w:szCs w:val="24"/>
          <w:lang w:val="en-IN" w:eastAsia="en-IN"/>
        </w:rPr>
        <w:t>Rakesh, P. S., Lalu, J. S., &amp; Leelamoni, K. (2017).</w:t>
      </w:r>
    </w:p>
    <w:p w14:paraId="3CF1A327" w14:textId="77777777" w:rsidR="00722D9C" w:rsidRPr="00370EF6" w:rsidRDefault="00722D9C" w:rsidP="00E72A6A">
      <w:pPr>
        <w:pStyle w:val="ListParagraph"/>
        <w:spacing w:line="360" w:lineRule="auto"/>
        <w:ind w:left="820" w:firstLine="0"/>
        <w:rPr>
          <w:sz w:val="24"/>
          <w:szCs w:val="24"/>
          <w:lang w:eastAsia="en-IN"/>
        </w:rPr>
      </w:pPr>
    </w:p>
    <w:p w14:paraId="1F4C5899" w14:textId="77777777" w:rsidR="00722D9C" w:rsidRDefault="00722D9C" w:rsidP="00E72A6A">
      <w:pPr>
        <w:spacing w:line="360" w:lineRule="auto"/>
        <w:jc w:val="both"/>
        <w:rPr>
          <w:b/>
          <w:bCs/>
          <w:u w:val="single"/>
        </w:rPr>
      </w:pPr>
    </w:p>
    <w:p w14:paraId="024D0546" w14:textId="77777777" w:rsidR="00080D97" w:rsidRDefault="00080D97" w:rsidP="00E72A6A">
      <w:pPr>
        <w:spacing w:line="360" w:lineRule="auto"/>
        <w:jc w:val="both"/>
        <w:rPr>
          <w:b/>
          <w:bCs/>
          <w:u w:val="single"/>
        </w:rPr>
      </w:pPr>
    </w:p>
    <w:p w14:paraId="4C642D3E" w14:textId="77777777" w:rsidR="00080D97" w:rsidRDefault="00080D97" w:rsidP="00E72A6A">
      <w:pPr>
        <w:spacing w:line="360" w:lineRule="auto"/>
        <w:jc w:val="both"/>
        <w:rPr>
          <w:b/>
          <w:bCs/>
          <w:u w:val="single"/>
        </w:rPr>
      </w:pPr>
    </w:p>
    <w:p w14:paraId="3CAC1DFC" w14:textId="77777777" w:rsidR="00080D97" w:rsidRDefault="00080D97" w:rsidP="00E72A6A">
      <w:pPr>
        <w:spacing w:line="360" w:lineRule="auto"/>
        <w:jc w:val="both"/>
        <w:rPr>
          <w:b/>
          <w:bCs/>
          <w:u w:val="single"/>
        </w:rPr>
      </w:pPr>
    </w:p>
    <w:p w14:paraId="588C07CC" w14:textId="77777777" w:rsidR="00080D97" w:rsidRDefault="00080D97" w:rsidP="00E72A6A">
      <w:pPr>
        <w:spacing w:line="360" w:lineRule="auto"/>
        <w:jc w:val="both"/>
        <w:rPr>
          <w:b/>
          <w:bCs/>
          <w:u w:val="single"/>
        </w:rPr>
      </w:pPr>
    </w:p>
    <w:p w14:paraId="0ECCD93C" w14:textId="77777777" w:rsidR="00080D97" w:rsidRDefault="00080D97" w:rsidP="00E72A6A">
      <w:pPr>
        <w:spacing w:line="360" w:lineRule="auto"/>
        <w:jc w:val="both"/>
        <w:rPr>
          <w:b/>
          <w:bCs/>
          <w:u w:val="single"/>
        </w:rPr>
      </w:pPr>
    </w:p>
    <w:p w14:paraId="6B3329A5" w14:textId="77777777" w:rsidR="00080D97" w:rsidRDefault="00080D97" w:rsidP="00E72A6A">
      <w:pPr>
        <w:spacing w:line="360" w:lineRule="auto"/>
        <w:jc w:val="both"/>
        <w:rPr>
          <w:b/>
          <w:bCs/>
          <w:u w:val="single"/>
        </w:rPr>
      </w:pPr>
    </w:p>
    <w:p w14:paraId="156C274D" w14:textId="77777777" w:rsidR="00080D97" w:rsidRDefault="00080D97" w:rsidP="00E72A6A">
      <w:pPr>
        <w:spacing w:line="360" w:lineRule="auto"/>
        <w:jc w:val="both"/>
        <w:rPr>
          <w:b/>
          <w:bCs/>
          <w:u w:val="single"/>
        </w:rPr>
      </w:pPr>
    </w:p>
    <w:p w14:paraId="52C651E2" w14:textId="77777777" w:rsidR="00080D97" w:rsidRDefault="00080D97" w:rsidP="00E72A6A">
      <w:pPr>
        <w:spacing w:line="360" w:lineRule="auto"/>
        <w:jc w:val="both"/>
        <w:rPr>
          <w:b/>
          <w:bCs/>
          <w:u w:val="single"/>
        </w:rPr>
      </w:pPr>
    </w:p>
    <w:p w14:paraId="436B257A" w14:textId="77777777" w:rsidR="00080D97" w:rsidRPr="00722D9C" w:rsidRDefault="00080D97" w:rsidP="00E72A6A">
      <w:pPr>
        <w:spacing w:line="360" w:lineRule="auto"/>
        <w:jc w:val="both"/>
        <w:rPr>
          <w:b/>
          <w:bCs/>
          <w:u w:val="single"/>
        </w:rPr>
      </w:pPr>
    </w:p>
    <w:p w14:paraId="4EEF9A8E" w14:textId="77777777" w:rsidR="00722D9C" w:rsidRDefault="00722D9C" w:rsidP="00E72A6A">
      <w:pPr>
        <w:spacing w:line="360" w:lineRule="auto"/>
        <w:jc w:val="both"/>
        <w:rPr>
          <w:b/>
          <w:bCs/>
          <w:u w:val="single"/>
        </w:rPr>
      </w:pPr>
      <w:r w:rsidRPr="00722D9C">
        <w:rPr>
          <w:b/>
          <w:bCs/>
          <w:u w:val="single"/>
        </w:rPr>
        <w:t>Review of Literature:</w:t>
      </w:r>
    </w:p>
    <w:p w14:paraId="647F4A8B" w14:textId="77777777" w:rsidR="00080D97" w:rsidRPr="00080D97" w:rsidRDefault="00080D97" w:rsidP="00E72A6A">
      <w:pPr>
        <w:spacing w:line="360" w:lineRule="auto"/>
        <w:jc w:val="both"/>
        <w:rPr>
          <w:b/>
          <w:bCs/>
          <w:u w:val="single"/>
        </w:rPr>
      </w:pPr>
      <w:r w:rsidRPr="00080D97">
        <w:rPr>
          <w:b/>
          <w:bCs/>
          <w:u w:val="single"/>
        </w:rPr>
        <w:t>Introduction</w:t>
      </w:r>
    </w:p>
    <w:p w14:paraId="025BA3E5" w14:textId="77777777" w:rsidR="00080D97" w:rsidRPr="00080D97" w:rsidRDefault="00080D97" w:rsidP="00E72A6A">
      <w:pPr>
        <w:spacing w:line="360" w:lineRule="auto"/>
        <w:jc w:val="both"/>
        <w:rPr>
          <w:b/>
          <w:bCs/>
          <w:u w:val="single"/>
        </w:rPr>
      </w:pPr>
    </w:p>
    <w:p w14:paraId="10AB432A" w14:textId="77777777" w:rsidR="00080D97" w:rsidRPr="00080D97" w:rsidRDefault="00080D97" w:rsidP="00E72A6A">
      <w:pPr>
        <w:spacing w:line="360" w:lineRule="auto"/>
        <w:jc w:val="both"/>
        <w:rPr>
          <w:sz w:val="24"/>
          <w:szCs w:val="24"/>
        </w:rPr>
      </w:pPr>
      <w:r w:rsidRPr="00080D97">
        <w:rPr>
          <w:sz w:val="24"/>
          <w:szCs w:val="24"/>
        </w:rPr>
        <w:t>Tobacco use among youth has emerged as a significant public health concern both globally and in India. The World Health Organization (2020) estimates that nearly one in five adolescents in low- and middle-income countries use tobacco in some form. Despite anti-smoking legislation and awareness campaigns, India continues to see a growing number of youth smokers, especially in urban and semi-urban areas. Ernakulam, one of Kerala’s most urbanized districts, presents a unique socio-cultural and economic context that influences youth behavior. This review of literature examines the key factors that contribute to tobacco smoking among youth in Ernakulam, structured across domains such as sociodemographic conditions, psychological characteristics, peer and family influences, economic accessibility, media exposure, and institutional policy gaps. Understanding these interlinked variables will help frame more effective prevention strategies and guide future research. The chapter also highlights existing literature gaps, particularly the lack of granular, community-based studies that integrate local voices into policy and health interventions.</w:t>
      </w:r>
    </w:p>
    <w:p w14:paraId="153C53DE" w14:textId="77777777" w:rsidR="00080D97" w:rsidRPr="00080D97" w:rsidRDefault="00080D97" w:rsidP="00E72A6A">
      <w:pPr>
        <w:spacing w:line="360" w:lineRule="auto"/>
        <w:jc w:val="both"/>
        <w:rPr>
          <w:sz w:val="24"/>
          <w:szCs w:val="24"/>
        </w:rPr>
      </w:pPr>
    </w:p>
    <w:p w14:paraId="466A1934" w14:textId="77777777" w:rsidR="00080D97" w:rsidRPr="00080D97" w:rsidRDefault="00080D97" w:rsidP="00E72A6A">
      <w:pPr>
        <w:spacing w:line="360" w:lineRule="auto"/>
        <w:jc w:val="both"/>
        <w:rPr>
          <w:sz w:val="24"/>
          <w:szCs w:val="24"/>
        </w:rPr>
      </w:pPr>
      <w:r w:rsidRPr="00080D97">
        <w:rPr>
          <w:sz w:val="24"/>
          <w:szCs w:val="24"/>
        </w:rPr>
        <w:t>1. Sociodemographic Influences</w:t>
      </w:r>
    </w:p>
    <w:p w14:paraId="6F55CA83" w14:textId="77777777" w:rsidR="00080D97" w:rsidRPr="00080D97" w:rsidRDefault="00080D97" w:rsidP="00E72A6A">
      <w:pPr>
        <w:spacing w:line="360" w:lineRule="auto"/>
        <w:jc w:val="both"/>
        <w:rPr>
          <w:sz w:val="24"/>
          <w:szCs w:val="24"/>
        </w:rPr>
      </w:pPr>
    </w:p>
    <w:p w14:paraId="4946EFA3" w14:textId="77777777" w:rsidR="00080D97" w:rsidRPr="00080D97" w:rsidRDefault="00080D97" w:rsidP="00E72A6A">
      <w:pPr>
        <w:spacing w:line="360" w:lineRule="auto"/>
        <w:jc w:val="both"/>
        <w:rPr>
          <w:sz w:val="24"/>
          <w:szCs w:val="24"/>
        </w:rPr>
      </w:pPr>
      <w:r w:rsidRPr="00080D97">
        <w:rPr>
          <w:sz w:val="24"/>
          <w:szCs w:val="24"/>
        </w:rPr>
        <w:t>1.1 Age and Gender</w:t>
      </w:r>
    </w:p>
    <w:p w14:paraId="4164175B" w14:textId="77777777" w:rsidR="00080D97" w:rsidRPr="00080D97" w:rsidRDefault="00080D97" w:rsidP="00E72A6A">
      <w:pPr>
        <w:spacing w:line="360" w:lineRule="auto"/>
        <w:jc w:val="both"/>
        <w:rPr>
          <w:sz w:val="24"/>
          <w:szCs w:val="24"/>
        </w:rPr>
      </w:pPr>
    </w:p>
    <w:p w14:paraId="37E0E16A" w14:textId="77777777" w:rsidR="00080D97" w:rsidRPr="00080D97" w:rsidRDefault="00080D97" w:rsidP="00E72A6A">
      <w:pPr>
        <w:spacing w:line="360" w:lineRule="auto"/>
        <w:jc w:val="both"/>
        <w:rPr>
          <w:sz w:val="24"/>
          <w:szCs w:val="24"/>
        </w:rPr>
      </w:pPr>
      <w:r w:rsidRPr="00080D97">
        <w:rPr>
          <w:sz w:val="24"/>
          <w:szCs w:val="24"/>
        </w:rPr>
        <w:t>Age and gender are critical predictors of tobacco use among youth. Numerous studies, including WHO (2020) and George et al. (2018), suggest that late adolescence and early adulthood are high-risk phases for smoking initiation. In Ernakulam, youth aged 15–25 represent a vulnerable segment due to increased autonomy, exposure to peer networks, and access to tobacco products. Historically, tobacco use has been higher among males, but recent trends indicate that young women are increasingly engaging in tobacco consumption. This shift may be attributed to changing gender roles, media portrayal of smoking, and evolving urban social dynamics. In co-educational environments and social circles where smoking is normalized, both genders may equally perceive it as a coping mechanism or a means to assert independence. Gender-targeted interventions that address these evolving patterns are necessary, especially given the added stigma and underreporting that may obscure female tobacco use trends in conservative households.</w:t>
      </w:r>
    </w:p>
    <w:p w14:paraId="493473CD" w14:textId="77777777" w:rsidR="00080D97" w:rsidRPr="00080D97" w:rsidRDefault="00080D97" w:rsidP="00E72A6A">
      <w:pPr>
        <w:spacing w:line="360" w:lineRule="auto"/>
        <w:jc w:val="both"/>
        <w:rPr>
          <w:sz w:val="24"/>
          <w:szCs w:val="24"/>
        </w:rPr>
      </w:pPr>
    </w:p>
    <w:p w14:paraId="7C4B6692" w14:textId="77777777" w:rsidR="00080D97" w:rsidRPr="00080D97" w:rsidRDefault="00080D97" w:rsidP="00E72A6A">
      <w:pPr>
        <w:spacing w:line="360" w:lineRule="auto"/>
        <w:jc w:val="both"/>
        <w:rPr>
          <w:sz w:val="24"/>
          <w:szCs w:val="24"/>
        </w:rPr>
      </w:pPr>
      <w:r w:rsidRPr="00080D97">
        <w:rPr>
          <w:sz w:val="24"/>
          <w:szCs w:val="24"/>
        </w:rPr>
        <w:lastRenderedPageBreak/>
        <w:t>1.2 Educational Background</w:t>
      </w:r>
    </w:p>
    <w:p w14:paraId="73AAECD7" w14:textId="77777777" w:rsidR="00080D97" w:rsidRPr="00080D97" w:rsidRDefault="00080D97" w:rsidP="00E72A6A">
      <w:pPr>
        <w:spacing w:line="360" w:lineRule="auto"/>
        <w:jc w:val="both"/>
        <w:rPr>
          <w:sz w:val="24"/>
          <w:szCs w:val="24"/>
        </w:rPr>
      </w:pPr>
    </w:p>
    <w:p w14:paraId="7F4CF368" w14:textId="77777777" w:rsidR="00080D97" w:rsidRPr="00080D97" w:rsidRDefault="00080D97" w:rsidP="00E72A6A">
      <w:pPr>
        <w:spacing w:line="360" w:lineRule="auto"/>
        <w:jc w:val="both"/>
        <w:rPr>
          <w:sz w:val="24"/>
          <w:szCs w:val="24"/>
        </w:rPr>
      </w:pPr>
      <w:r w:rsidRPr="00080D97">
        <w:rPr>
          <w:sz w:val="24"/>
          <w:szCs w:val="24"/>
        </w:rPr>
        <w:t>Educational attainment often plays a dual role in influencing smoking behavior. On one hand, lower levels of education correlate with limited awareness of health consequences, increasing susceptibility to smoking. On the other hand, among college-educated youth in Kerala, smoking is sometimes framed as a lifestyle choice linked to peer culture rather than ignorance (Mohanan et al., 2019). In Ernakulam’s college campuses, smoking can serve as a marker of social bonding or even intellectual non-conformity. Moreover, educational institutions with lax policies or inconsistent enforcement indirectly facilitate tobacco use by failing to offer alternatives such as stress-relief workshops or peer mentorship. Thus, while education generally offers protective benefits, its influence is heavily context-dependent. Programs within academic institutions must move beyond informational campaigns and adopt a more holistic approach that blends behavioral science, peer influence, and emotional well-being.</w:t>
      </w:r>
    </w:p>
    <w:p w14:paraId="4622CDFF" w14:textId="77777777" w:rsidR="00080D97" w:rsidRPr="00080D97" w:rsidRDefault="00080D97" w:rsidP="00E72A6A">
      <w:pPr>
        <w:spacing w:line="360" w:lineRule="auto"/>
        <w:jc w:val="both"/>
        <w:rPr>
          <w:sz w:val="24"/>
          <w:szCs w:val="24"/>
        </w:rPr>
      </w:pPr>
    </w:p>
    <w:p w14:paraId="40459B29" w14:textId="77777777" w:rsidR="00080D97" w:rsidRPr="00080D97" w:rsidRDefault="00080D97" w:rsidP="00E72A6A">
      <w:pPr>
        <w:spacing w:line="360" w:lineRule="auto"/>
        <w:jc w:val="both"/>
        <w:rPr>
          <w:sz w:val="24"/>
          <w:szCs w:val="24"/>
        </w:rPr>
      </w:pPr>
      <w:r w:rsidRPr="00080D97">
        <w:rPr>
          <w:sz w:val="24"/>
          <w:szCs w:val="24"/>
        </w:rPr>
        <w:t>1.3 Urban-Rural Divide</w:t>
      </w:r>
    </w:p>
    <w:p w14:paraId="495E4079" w14:textId="77777777" w:rsidR="00080D97" w:rsidRPr="00080D97" w:rsidRDefault="00080D97" w:rsidP="00E72A6A">
      <w:pPr>
        <w:spacing w:line="360" w:lineRule="auto"/>
        <w:jc w:val="both"/>
        <w:rPr>
          <w:sz w:val="24"/>
          <w:szCs w:val="24"/>
        </w:rPr>
      </w:pPr>
    </w:p>
    <w:p w14:paraId="3FDC2DDC" w14:textId="77777777" w:rsidR="00080D97" w:rsidRPr="00080D97" w:rsidRDefault="00080D97" w:rsidP="00E72A6A">
      <w:pPr>
        <w:spacing w:line="360" w:lineRule="auto"/>
        <w:jc w:val="both"/>
        <w:rPr>
          <w:sz w:val="24"/>
          <w:szCs w:val="24"/>
        </w:rPr>
      </w:pPr>
      <w:r w:rsidRPr="00080D97">
        <w:rPr>
          <w:sz w:val="24"/>
          <w:szCs w:val="24"/>
        </w:rPr>
        <w:t>Ernakulam district comprises both highly urbanized centers like Kochi and more rural panchayats, creating a diverse backdrop for youth experiences. Urban youth are more likely to be exposed to commercial influences such as tobacco advertising (despite legal restrictions), social media trends, and peer subcultures that normalize smoking. The availability of cigarettes at local kiosks, cafes, and even educational institution surroundings further reinforces this behavior. In contrast, rural youth often face different motivators—community norms, family modeling, or the use of smokeless tobacco as a traditional practice (Nair &amp; Thomas, 2017). While urban settings are driven by consumer culture and anonymity, rural settings are shaped by communal oversight and social hierarchies. Understanding these distinctions is vital for designing tailored interventions. Rural youth might benefit more from community-driven awareness campaigns, whereas urban interventions should focus on regulating access points and targeting digital influencers.</w:t>
      </w:r>
    </w:p>
    <w:p w14:paraId="7CD82AD5" w14:textId="77777777" w:rsidR="00080D97" w:rsidRDefault="00080D97" w:rsidP="00E72A6A">
      <w:pPr>
        <w:spacing w:line="360" w:lineRule="auto"/>
        <w:jc w:val="both"/>
        <w:rPr>
          <w:sz w:val="24"/>
          <w:szCs w:val="24"/>
        </w:rPr>
      </w:pPr>
    </w:p>
    <w:p w14:paraId="3B8E5779" w14:textId="77777777" w:rsidR="00E00F66" w:rsidRDefault="00E00F66" w:rsidP="00E72A6A">
      <w:pPr>
        <w:spacing w:line="360" w:lineRule="auto"/>
        <w:jc w:val="both"/>
        <w:rPr>
          <w:sz w:val="24"/>
          <w:szCs w:val="24"/>
        </w:rPr>
      </w:pPr>
    </w:p>
    <w:p w14:paraId="4FAEED29" w14:textId="77777777" w:rsidR="00E00F66" w:rsidRDefault="00E00F66" w:rsidP="00E72A6A">
      <w:pPr>
        <w:spacing w:line="360" w:lineRule="auto"/>
        <w:jc w:val="both"/>
        <w:rPr>
          <w:sz w:val="24"/>
          <w:szCs w:val="24"/>
        </w:rPr>
      </w:pPr>
    </w:p>
    <w:p w14:paraId="4D9DFBBE" w14:textId="77777777" w:rsidR="00E00F66" w:rsidRDefault="00E00F66" w:rsidP="00E72A6A">
      <w:pPr>
        <w:spacing w:line="360" w:lineRule="auto"/>
        <w:jc w:val="both"/>
        <w:rPr>
          <w:sz w:val="24"/>
          <w:szCs w:val="24"/>
        </w:rPr>
      </w:pPr>
    </w:p>
    <w:p w14:paraId="720C6018" w14:textId="77777777" w:rsidR="00E00F66" w:rsidRPr="00080D97" w:rsidRDefault="00E00F66" w:rsidP="00E72A6A">
      <w:pPr>
        <w:spacing w:line="360" w:lineRule="auto"/>
        <w:jc w:val="both"/>
        <w:rPr>
          <w:sz w:val="24"/>
          <w:szCs w:val="24"/>
        </w:rPr>
      </w:pPr>
    </w:p>
    <w:p w14:paraId="0BF02C63" w14:textId="77777777" w:rsidR="00080D97" w:rsidRPr="00080D97" w:rsidRDefault="00080D97" w:rsidP="00E72A6A">
      <w:pPr>
        <w:spacing w:line="360" w:lineRule="auto"/>
        <w:jc w:val="both"/>
        <w:rPr>
          <w:sz w:val="24"/>
          <w:szCs w:val="24"/>
        </w:rPr>
      </w:pPr>
      <w:r w:rsidRPr="00080D97">
        <w:rPr>
          <w:sz w:val="24"/>
          <w:szCs w:val="24"/>
        </w:rPr>
        <w:lastRenderedPageBreak/>
        <w:t>2. Psychological and Behavioral Factors</w:t>
      </w:r>
    </w:p>
    <w:p w14:paraId="17E380F3" w14:textId="77777777" w:rsidR="00080D97" w:rsidRPr="00080D97" w:rsidRDefault="00080D97" w:rsidP="00E72A6A">
      <w:pPr>
        <w:spacing w:line="360" w:lineRule="auto"/>
        <w:jc w:val="both"/>
        <w:rPr>
          <w:sz w:val="24"/>
          <w:szCs w:val="24"/>
        </w:rPr>
      </w:pPr>
    </w:p>
    <w:p w14:paraId="0DD6997C" w14:textId="77777777" w:rsidR="00080D97" w:rsidRPr="00080D97" w:rsidRDefault="00080D97" w:rsidP="00E72A6A">
      <w:pPr>
        <w:spacing w:line="360" w:lineRule="auto"/>
        <w:jc w:val="both"/>
        <w:rPr>
          <w:sz w:val="24"/>
          <w:szCs w:val="24"/>
        </w:rPr>
      </w:pPr>
      <w:r w:rsidRPr="00080D97">
        <w:rPr>
          <w:sz w:val="24"/>
          <w:szCs w:val="24"/>
        </w:rPr>
        <w:t>2.1 Stress and Anxiety</w:t>
      </w:r>
    </w:p>
    <w:p w14:paraId="7CCAEE27" w14:textId="77777777" w:rsidR="00080D97" w:rsidRPr="00080D97" w:rsidRDefault="00080D97" w:rsidP="00E72A6A">
      <w:pPr>
        <w:spacing w:line="360" w:lineRule="auto"/>
        <w:jc w:val="both"/>
        <w:rPr>
          <w:sz w:val="24"/>
          <w:szCs w:val="24"/>
        </w:rPr>
      </w:pPr>
    </w:p>
    <w:p w14:paraId="101F52A5" w14:textId="77777777" w:rsidR="00080D97" w:rsidRPr="00080D97" w:rsidRDefault="00080D97" w:rsidP="00E72A6A">
      <w:pPr>
        <w:spacing w:line="360" w:lineRule="auto"/>
        <w:jc w:val="both"/>
        <w:rPr>
          <w:sz w:val="24"/>
          <w:szCs w:val="24"/>
        </w:rPr>
      </w:pPr>
      <w:r w:rsidRPr="00080D97">
        <w:rPr>
          <w:sz w:val="24"/>
          <w:szCs w:val="24"/>
        </w:rPr>
        <w:t>Psychological stress is one of the most commonly cited internal motivators for tobacco initiation among youth. Varghese (2020) found that students in Kerala who reported high academic stress, peer rejection, or familial instability were significantly more likely to engage in tobacco use. Smoking is often perceived as a quick coping mechanism to alleviate anxiety, boredom, or depression—particularly in a youth demographic with limited access to professional mental health services. In urban Ernakulam, where competitiveness and career anxiety are particularly acute, youth may turn to smoking during examinations, personal failures, or emotional breakdowns. This highlights the intersection between behavioral health and public health. Without institutional mechanisms for emotional support—such as school counselors, youth clubs, or peer groups—many adolescents internalize distress and resort to self-medication through tobacco. Addressing this pattern requires integrating tobacco prevention with mental health literacy, resilience training, and mindfulness-based stress reduction techniques within school and college curricula.</w:t>
      </w:r>
    </w:p>
    <w:p w14:paraId="1CB23CD1" w14:textId="77777777" w:rsidR="00080D97" w:rsidRPr="00080D97" w:rsidRDefault="00080D97" w:rsidP="00E72A6A">
      <w:pPr>
        <w:spacing w:line="360" w:lineRule="auto"/>
        <w:jc w:val="both"/>
        <w:rPr>
          <w:sz w:val="24"/>
          <w:szCs w:val="24"/>
        </w:rPr>
      </w:pPr>
    </w:p>
    <w:p w14:paraId="7CD3CC3A" w14:textId="77777777" w:rsidR="00080D97" w:rsidRPr="00080D97" w:rsidRDefault="00080D97" w:rsidP="00E72A6A">
      <w:pPr>
        <w:spacing w:line="360" w:lineRule="auto"/>
        <w:jc w:val="both"/>
        <w:rPr>
          <w:sz w:val="24"/>
          <w:szCs w:val="24"/>
        </w:rPr>
      </w:pPr>
      <w:r w:rsidRPr="00080D97">
        <w:rPr>
          <w:sz w:val="24"/>
          <w:szCs w:val="24"/>
        </w:rPr>
        <w:t>2.2 Personality Traits and Risk-Taking</w:t>
      </w:r>
    </w:p>
    <w:p w14:paraId="644ED703" w14:textId="77777777" w:rsidR="00080D97" w:rsidRPr="00080D97" w:rsidRDefault="00080D97" w:rsidP="00E72A6A">
      <w:pPr>
        <w:spacing w:line="360" w:lineRule="auto"/>
        <w:jc w:val="both"/>
        <w:rPr>
          <w:sz w:val="24"/>
          <w:szCs w:val="24"/>
        </w:rPr>
      </w:pPr>
    </w:p>
    <w:p w14:paraId="3F9B775D" w14:textId="77777777" w:rsidR="00080D97" w:rsidRPr="00080D97" w:rsidRDefault="00080D97" w:rsidP="00E72A6A">
      <w:pPr>
        <w:spacing w:line="360" w:lineRule="auto"/>
        <w:jc w:val="both"/>
        <w:rPr>
          <w:sz w:val="24"/>
          <w:szCs w:val="24"/>
        </w:rPr>
      </w:pPr>
      <w:r w:rsidRPr="00080D97">
        <w:rPr>
          <w:sz w:val="24"/>
          <w:szCs w:val="24"/>
        </w:rPr>
        <w:t>Individual psychological traits such as impulsivity, sensation-seeking, and low self-regulation have been strongly linked with early initiation into risky behaviors, including tobacco smoking (Kumar et al., 2021). Youth with such personality traits often find thrill and temporary reward in experimenting with smoking, especially when exposed to permissive environments. In Ernakulam’s mixed socio-cultural settings, such behavior is particularly prevalent among adolescents navigating identity crises or trying to escape rigid expectations. Sensation-seeking individuals are more likely to try tobacco simply because it is taboo or socially transgressive. Impulsive youth may smoke without fully considering the health implications or long-term consequences. Personality-driven experimentation may eventually solidify into habitual use if reinforced by peer approval or stress relief. Recognizing these risk factors calls for early screening mechanisms and targeted behavioral interventions in schools. Programs such as social-emotional learning (SEL) and tailored counseling can mitigate these tendencies by channeling risk-taking into healthier outlets like sports or creative arts.</w:t>
      </w:r>
    </w:p>
    <w:p w14:paraId="4A3F0C7E" w14:textId="77777777" w:rsidR="00080D97" w:rsidRPr="00080D97" w:rsidRDefault="00080D97" w:rsidP="00E72A6A">
      <w:pPr>
        <w:spacing w:line="360" w:lineRule="auto"/>
        <w:jc w:val="both"/>
        <w:rPr>
          <w:sz w:val="24"/>
          <w:szCs w:val="24"/>
        </w:rPr>
      </w:pPr>
    </w:p>
    <w:p w14:paraId="6FCF1237" w14:textId="77777777" w:rsidR="00080D97" w:rsidRPr="00080D97" w:rsidRDefault="00080D97" w:rsidP="00E72A6A">
      <w:pPr>
        <w:spacing w:line="360" w:lineRule="auto"/>
        <w:jc w:val="both"/>
        <w:rPr>
          <w:sz w:val="24"/>
          <w:szCs w:val="24"/>
        </w:rPr>
      </w:pPr>
      <w:r w:rsidRPr="00080D97">
        <w:rPr>
          <w:sz w:val="24"/>
          <w:szCs w:val="24"/>
        </w:rPr>
        <w:t>2.3 Self-Image and Identity Formation</w:t>
      </w:r>
    </w:p>
    <w:p w14:paraId="75FABD04" w14:textId="77777777" w:rsidR="00080D97" w:rsidRPr="00080D97" w:rsidRDefault="00080D97" w:rsidP="00E72A6A">
      <w:pPr>
        <w:spacing w:line="360" w:lineRule="auto"/>
        <w:jc w:val="both"/>
        <w:rPr>
          <w:sz w:val="24"/>
          <w:szCs w:val="24"/>
        </w:rPr>
      </w:pPr>
    </w:p>
    <w:p w14:paraId="754719A1" w14:textId="2F32382B" w:rsidR="00080D97" w:rsidRPr="00080D97" w:rsidRDefault="00080D97" w:rsidP="00E72A6A">
      <w:pPr>
        <w:spacing w:line="360" w:lineRule="auto"/>
        <w:jc w:val="both"/>
        <w:rPr>
          <w:sz w:val="24"/>
          <w:szCs w:val="24"/>
        </w:rPr>
      </w:pPr>
      <w:r w:rsidRPr="00080D97">
        <w:rPr>
          <w:sz w:val="24"/>
          <w:szCs w:val="24"/>
        </w:rPr>
        <w:t>Adolescents and young adults are heavily influenced by how they are perceived by peers and society. Tobacco use is often adopted as part of an evolving identity, especially in phases of rebellion or attempts to fit into specific social groups. Joseph &amp; Mathew (2020) highlight that in Ernakulam’s urban colleges, smoking is sometimes associated with intellectualism, artistic subcultures, or socio-political activism. For some youth, smoking becomes a visible declaration of independence or masculinity. In such cases, the act is less about addiction and more about image management. This identity-related behavior is reinforced through media, peer validation, and role models who are perceived as "cool" or countercultural. Social media, fashion, and film further perpetuate these associations. Tackling this requires deconstructing the myths around tobacco and presenting alternative, positive identities. Campaigns that celebrate youth achievers, eco-warriors, or community leaders—especially those who advocate for clean living—can offer compelling counter-narratives.</w:t>
      </w:r>
    </w:p>
    <w:p w14:paraId="658D4C10" w14:textId="43AF2668" w:rsidR="00080D97" w:rsidRPr="00080D97" w:rsidRDefault="00722D9C" w:rsidP="00E72A6A">
      <w:pPr>
        <w:spacing w:line="360" w:lineRule="auto"/>
        <w:jc w:val="both"/>
        <w:rPr>
          <w:sz w:val="24"/>
          <w:szCs w:val="24"/>
        </w:rPr>
      </w:pPr>
      <w:r w:rsidRPr="00080D97">
        <w:rPr>
          <w:sz w:val="24"/>
          <w:szCs w:val="24"/>
        </w:rPr>
        <w:t>Prevalence and Determinants of Tobacco Smoking Among Youth</w:t>
      </w:r>
    </w:p>
    <w:p w14:paraId="4EA51277" w14:textId="77777777" w:rsidR="00722D9C" w:rsidRPr="00722D9C" w:rsidRDefault="00722D9C" w:rsidP="00E72A6A">
      <w:pPr>
        <w:spacing w:line="360" w:lineRule="auto"/>
        <w:jc w:val="both"/>
        <w:rPr>
          <w:u w:val="single"/>
        </w:rPr>
      </w:pPr>
      <w:r w:rsidRPr="00722D9C">
        <w:rPr>
          <w:u w:val="single"/>
        </w:rPr>
        <w:t>Youth Tobacco Smoking</w:t>
      </w:r>
    </w:p>
    <w:p w14:paraId="2DC234F3" w14:textId="77777777" w:rsidR="00722D9C" w:rsidRPr="00722D9C" w:rsidRDefault="00722D9C" w:rsidP="00E72A6A">
      <w:pPr>
        <w:spacing w:line="360" w:lineRule="auto"/>
        <w:jc w:val="both"/>
        <w:rPr>
          <w:b/>
        </w:rPr>
      </w:pPr>
    </w:p>
    <w:p w14:paraId="0E762054" w14:textId="72536258" w:rsidR="00722D9C" w:rsidRPr="00722D9C" w:rsidRDefault="00722D9C" w:rsidP="00E72A6A">
      <w:pPr>
        <w:spacing w:line="360" w:lineRule="auto"/>
        <w:jc w:val="both"/>
      </w:pPr>
      <w:r w:rsidRPr="00722D9C">
        <w:t xml:space="preserve">The use of tobacco among youth is a global public health concern due to its significant contribution to morbidity and mortality. According to the World Health Organization (WHO), tobacco kills over 8 million people annually, with a substantial portion of these deaths linked to early initiation during adolescence smoking behaviors are influenced by multiple factors, including peer pressure, cultural norms, and targeted marketing by the tobacco industry. In India, the Global Youth Tobacco Survey (GYTS) reveals that nearly 14.6% of students aged 13–15 use tobacco in some </w:t>
      </w:r>
      <w:r w:rsidR="003D024F" w:rsidRPr="00722D9C">
        <w:t>form.</w:t>
      </w:r>
      <w:r w:rsidRPr="00722D9C">
        <w:t xml:space="preserve"> </w:t>
      </w:r>
      <w:r w:rsidR="003D024F" w:rsidRPr="00722D9C">
        <w:t>Ernakulam,</w:t>
      </w:r>
      <w:r w:rsidRPr="00722D9C">
        <w:t xml:space="preserve"> being urbanized, faces challenges of increased accessibility and social acceptance of tobacco among youth.</w:t>
      </w:r>
    </w:p>
    <w:p w14:paraId="64C2E605" w14:textId="77777777" w:rsidR="00722D9C" w:rsidRPr="00722D9C" w:rsidRDefault="00722D9C" w:rsidP="00E72A6A">
      <w:pPr>
        <w:spacing w:line="360" w:lineRule="auto"/>
        <w:jc w:val="both"/>
        <w:rPr>
          <w:u w:val="single"/>
        </w:rPr>
      </w:pPr>
      <w:r w:rsidRPr="00722D9C">
        <w:rPr>
          <w:u w:val="single"/>
        </w:rPr>
        <w:t>Waterpipe (Hookah) Tobacco Smoking Among Youth</w:t>
      </w:r>
    </w:p>
    <w:p w14:paraId="23FF2DCD" w14:textId="77777777" w:rsidR="00722D9C" w:rsidRPr="00722D9C" w:rsidRDefault="00722D9C" w:rsidP="00E72A6A">
      <w:pPr>
        <w:spacing w:line="360" w:lineRule="auto"/>
        <w:jc w:val="both"/>
        <w:rPr>
          <w:b/>
        </w:rPr>
      </w:pPr>
    </w:p>
    <w:p w14:paraId="2A57A2D1" w14:textId="56FF93A3" w:rsidR="00722D9C" w:rsidRPr="00722D9C" w:rsidRDefault="00722D9C" w:rsidP="00E72A6A">
      <w:pPr>
        <w:spacing w:line="360" w:lineRule="auto"/>
        <w:jc w:val="both"/>
        <w:sectPr w:rsidR="00722D9C" w:rsidRPr="00722D9C" w:rsidSect="00722D9C">
          <w:headerReference w:type="default" r:id="rId10"/>
          <w:footerReference w:type="default" r:id="rId11"/>
          <w:type w:val="continuous"/>
          <w:pgSz w:w="11910" w:h="16840"/>
          <w:pgMar w:top="1340" w:right="1417" w:bottom="1160" w:left="1700" w:header="715" w:footer="978" w:gutter="0"/>
          <w:pgNumType w:start="1"/>
          <w:cols w:space="720"/>
        </w:sectPr>
      </w:pPr>
      <w:r w:rsidRPr="00722D9C">
        <w:t xml:space="preserve">Martinasek, M. P., McDermott, R. J., &amp; Martini, L. (2011). Waterpipe tobacco smoking is a centuries old practice, influenced by cultural tradition in Eastern Mediterranean countries, the Middle East, and parts of Asia. It historically has been an activity enjoyed primarily by men. In the past 2 decades, however, this method of tobacco smoking has increased in popularity in other parts of the world, including the USA. Growing interest in this form of smoking can be traced, in part, to the advent of a </w:t>
      </w:r>
      <w:r w:rsidR="003D024F" w:rsidRPr="00722D9C">
        <w:t>flavored</w:t>
      </w:r>
      <w:r w:rsidRPr="00722D9C">
        <w:t xml:space="preserve"> tobacco, called maassel. The combination of </w:t>
      </w:r>
      <w:r w:rsidR="003D024F" w:rsidRPr="00722D9C">
        <w:t>flavoring</w:t>
      </w:r>
      <w:r w:rsidRPr="00722D9C">
        <w:t xml:space="preserve"> and the paraphernalia itself used in the smoking process, along with its mystic appeal, novelty, affordability, and the social atmosphere in which smoking often occurs, has made waterpipe smoking attractive to women as well as men, </w:t>
      </w:r>
      <w:r w:rsidRPr="00722D9C">
        <w:lastRenderedPageBreak/>
        <w:t xml:space="preserve">cigarette smokers and nonsmokers alike, and particular groups, including persons of college age and younger adolescents. Although waterpipe smoking is perceived by its new generation of users to be less addictive and hazardous to health than cigarette smoking, researchers draw diametrically opposed conclusions. Research demonstrates that numerous toxic agents, including carcinogens, </w:t>
      </w:r>
      <w:hyperlink r:id="rId12">
        <w:r w:rsidRPr="003D024F">
          <w:rPr>
            <w:rStyle w:val="Hyperlink"/>
            <w:color w:val="auto"/>
            <w:u w:val="none"/>
          </w:rPr>
          <w:t>heavy metals</w:t>
        </w:r>
      </w:hyperlink>
      <w:r w:rsidRPr="003D024F">
        <w:t xml:space="preserve">, other </w:t>
      </w:r>
      <w:hyperlink r:id="rId13">
        <w:r w:rsidRPr="003D024F">
          <w:rPr>
            <w:rStyle w:val="Hyperlink"/>
            <w:color w:val="auto"/>
            <w:u w:val="none"/>
          </w:rPr>
          <w:t>particulate matter,</w:t>
        </w:r>
      </w:hyperlink>
      <w:r w:rsidRPr="003D024F">
        <w:t xml:space="preserve"> and high levels of nicotine, are efficiently delivered through waterpipes. Moreover, side stream smoke exposes others in the vicinity of waterpipe smokers to the risk of </w:t>
      </w:r>
      <w:hyperlink r:id="rId14">
        <w:r w:rsidRPr="003D024F">
          <w:rPr>
            <w:rStyle w:val="Hyperlink"/>
            <w:color w:val="auto"/>
            <w:u w:val="none"/>
          </w:rPr>
          <w:t>respiratory diseases</w:t>
        </w:r>
      </w:hyperlink>
      <w:r w:rsidRPr="003D024F">
        <w:t xml:space="preserve"> a</w:t>
      </w:r>
      <w:r w:rsidRPr="00722D9C">
        <w:t>nd other conditions. In addition, persons sharing waterpipe mouthpieces may share infectious agents as well. Waterpipe tobacc</w:t>
      </w:r>
      <w:r w:rsidR="00E72A6A">
        <w:t>o</w:t>
      </w:r>
    </w:p>
    <w:p w14:paraId="7F0DF281" w14:textId="77777777" w:rsidR="00722D9C" w:rsidRPr="00722D9C" w:rsidRDefault="00722D9C" w:rsidP="00E72A6A">
      <w:pPr>
        <w:spacing w:line="360" w:lineRule="auto"/>
        <w:jc w:val="both"/>
      </w:pPr>
      <w:r w:rsidRPr="00722D9C">
        <w:lastRenderedPageBreak/>
        <w:t xml:space="preserve">smoking has been declared a </w:t>
      </w:r>
      <w:hyperlink r:id="rId15">
        <w:r w:rsidRPr="003D024F">
          <w:rPr>
            <w:rStyle w:val="Hyperlink"/>
            <w:color w:val="auto"/>
            <w:u w:val="none"/>
          </w:rPr>
          <w:t>public health</w:t>
        </w:r>
      </w:hyperlink>
      <w:r w:rsidRPr="003D024F">
        <w:t xml:space="preserve"> </w:t>
      </w:r>
      <w:r w:rsidRPr="00722D9C">
        <w:t>problem by the World Health Organization and other authorities. Recognition of the deleterious effects of waterpipe smoking has led to initial attempts to expand regulatory control. Because waterpipe tobacco is not directly burned in the smoking process, many existing control measures do not apply. Public health authorities should monitor waterpipe tobacco use carefully. Finally, pediatricians and other healthcare providers should discourage experimentation and continued use among their adolescent patients.</w:t>
      </w:r>
    </w:p>
    <w:p w14:paraId="3BACFF6C" w14:textId="77777777" w:rsidR="003D024F" w:rsidRDefault="003D024F" w:rsidP="00E72A6A">
      <w:pPr>
        <w:spacing w:line="360" w:lineRule="auto"/>
        <w:jc w:val="both"/>
        <w:rPr>
          <w:u w:val="single"/>
        </w:rPr>
      </w:pPr>
    </w:p>
    <w:p w14:paraId="551D431C" w14:textId="4B3E9A29" w:rsidR="00722D9C" w:rsidRPr="00722D9C" w:rsidRDefault="00722D9C" w:rsidP="00E72A6A">
      <w:pPr>
        <w:spacing w:line="360" w:lineRule="auto"/>
        <w:jc w:val="both"/>
        <w:rPr>
          <w:u w:val="single"/>
        </w:rPr>
      </w:pPr>
      <w:r w:rsidRPr="00722D9C">
        <w:rPr>
          <w:u w:val="single"/>
        </w:rPr>
        <w:t>Global and National Trends in Youth Smoking</w:t>
      </w:r>
    </w:p>
    <w:p w14:paraId="5EA479F0" w14:textId="77777777" w:rsidR="00722D9C" w:rsidRPr="00722D9C" w:rsidRDefault="00722D9C" w:rsidP="00E72A6A">
      <w:pPr>
        <w:spacing w:line="360" w:lineRule="auto"/>
        <w:jc w:val="both"/>
        <w:rPr>
          <w:b/>
        </w:rPr>
      </w:pPr>
    </w:p>
    <w:p w14:paraId="66E6D430" w14:textId="16084061" w:rsidR="00722D9C" w:rsidRPr="00722D9C" w:rsidRDefault="00722D9C" w:rsidP="00E72A6A">
      <w:pPr>
        <w:spacing w:line="360" w:lineRule="auto"/>
        <w:jc w:val="both"/>
      </w:pPr>
      <w:r w:rsidRPr="00722D9C">
        <w:t xml:space="preserve">Globally, tobacco use among adolescents varies by region. High-income countries have reported declining trends due to effective policies, whereas low- and middle-income countries like India still experience high prevalence </w:t>
      </w:r>
      <w:r w:rsidR="003D024F" w:rsidRPr="00722D9C">
        <w:t>rates.</w:t>
      </w:r>
      <w:r w:rsidRPr="00722D9C">
        <w:t xml:space="preserve"> Studies in Kerala state in health indicators, highlight a concerning increase in tobacco experimentation among school and college students, with a reported prevalence of 15% in urban </w:t>
      </w:r>
      <w:r w:rsidR="003D024F" w:rsidRPr="00722D9C">
        <w:t>areas.</w:t>
      </w:r>
    </w:p>
    <w:p w14:paraId="406713C6" w14:textId="77777777" w:rsidR="00722D9C" w:rsidRDefault="00722D9C" w:rsidP="00E72A6A">
      <w:pPr>
        <w:spacing w:line="360" w:lineRule="auto"/>
        <w:jc w:val="both"/>
      </w:pPr>
      <w:r w:rsidRPr="00722D9C">
        <w:t>Factors contributing use include socio-economic status, parental smoking habits, and the lack of stringent enforcement of tobacco control laws.</w:t>
      </w:r>
    </w:p>
    <w:p w14:paraId="242AB915" w14:textId="77777777" w:rsidR="003D024F" w:rsidRPr="00722D9C" w:rsidRDefault="003D024F" w:rsidP="00E72A6A">
      <w:pPr>
        <w:spacing w:line="360" w:lineRule="auto"/>
        <w:jc w:val="both"/>
      </w:pPr>
    </w:p>
    <w:p w14:paraId="4D6E60B4" w14:textId="77777777" w:rsidR="00722D9C" w:rsidRPr="00722D9C" w:rsidRDefault="00722D9C" w:rsidP="00E72A6A">
      <w:pPr>
        <w:spacing w:line="360" w:lineRule="auto"/>
        <w:jc w:val="both"/>
        <w:rPr>
          <w:u w:val="single"/>
        </w:rPr>
      </w:pPr>
      <w:r w:rsidRPr="00722D9C">
        <w:rPr>
          <w:u w:val="single"/>
        </w:rPr>
        <w:t>Sociocultural of Tobacco Use Among Youth</w:t>
      </w:r>
    </w:p>
    <w:p w14:paraId="1E80C810" w14:textId="77777777" w:rsidR="00722D9C" w:rsidRPr="00722D9C" w:rsidRDefault="00722D9C" w:rsidP="00E72A6A">
      <w:pPr>
        <w:spacing w:line="360" w:lineRule="auto"/>
        <w:jc w:val="both"/>
        <w:rPr>
          <w:b/>
        </w:rPr>
      </w:pPr>
    </w:p>
    <w:p w14:paraId="4D87CC27" w14:textId="45CEFDF1" w:rsidR="00722D9C" w:rsidRPr="00722D9C" w:rsidRDefault="00722D9C" w:rsidP="00E72A6A">
      <w:pPr>
        <w:spacing w:line="360" w:lineRule="auto"/>
        <w:jc w:val="both"/>
      </w:pPr>
      <w:r w:rsidRPr="00722D9C">
        <w:t xml:space="preserve">The sociocultural environment plays a pivotal role in shaping youth behavior toward smoking. A study conducted by Mathur et al. (2021) found that peer influence and media exposure were the strongest predictors of smoking initiation among Indian </w:t>
      </w:r>
      <w:r w:rsidR="003D024F" w:rsidRPr="00722D9C">
        <w:t>adolescents.</w:t>
      </w:r>
    </w:p>
    <w:p w14:paraId="6DAFD2CD" w14:textId="77777777" w:rsidR="00722D9C" w:rsidRDefault="00722D9C" w:rsidP="00E72A6A">
      <w:pPr>
        <w:spacing w:line="360" w:lineRule="auto"/>
        <w:jc w:val="both"/>
      </w:pPr>
      <w:r w:rsidRPr="00722D9C">
        <w:t>In Kerala, the increasing visibility of public spaces and among youth groups has normalized its perception. Additionally, advertisements for smokeless tobacco products have been misleading, despite legal restrictions.</w:t>
      </w:r>
    </w:p>
    <w:p w14:paraId="21144E13" w14:textId="77777777" w:rsidR="003D024F" w:rsidRPr="00722D9C" w:rsidRDefault="003D024F" w:rsidP="00E72A6A">
      <w:pPr>
        <w:spacing w:line="360" w:lineRule="auto"/>
        <w:jc w:val="both"/>
      </w:pPr>
    </w:p>
    <w:p w14:paraId="0D36EC20" w14:textId="77777777" w:rsidR="00722D9C" w:rsidRPr="00722D9C" w:rsidRDefault="00722D9C" w:rsidP="00E72A6A">
      <w:pPr>
        <w:spacing w:line="360" w:lineRule="auto"/>
        <w:jc w:val="both"/>
        <w:rPr>
          <w:u w:val="single"/>
        </w:rPr>
      </w:pPr>
      <w:r w:rsidRPr="00722D9C">
        <w:rPr>
          <w:u w:val="single"/>
        </w:rPr>
        <w:t>Health Consequences of Tobacco Smokes in adolescent</w:t>
      </w:r>
    </w:p>
    <w:p w14:paraId="0F0D3F9A" w14:textId="77777777" w:rsidR="00722D9C" w:rsidRPr="00722D9C" w:rsidRDefault="00722D9C" w:rsidP="00E72A6A">
      <w:pPr>
        <w:spacing w:line="360" w:lineRule="auto"/>
        <w:jc w:val="both"/>
        <w:rPr>
          <w:b/>
        </w:rPr>
      </w:pPr>
    </w:p>
    <w:p w14:paraId="0A4D9E5C" w14:textId="77777777" w:rsidR="00722D9C" w:rsidRPr="00722D9C" w:rsidRDefault="00722D9C" w:rsidP="00E72A6A">
      <w:pPr>
        <w:spacing w:line="360" w:lineRule="auto"/>
        <w:jc w:val="both"/>
      </w:pPr>
      <w:r w:rsidRPr="00722D9C">
        <w:t>Smoking during adolescence has long-term health implications, including chronic respiratory diseases, cardiovascular problems, and increased susceptibility to substance dependence. A study by Gopalakrishnan et al. (2020) in South India reporting’s of reduced lung function among adolescent smokers.</w:t>
      </w:r>
    </w:p>
    <w:p w14:paraId="5EC0F7BA" w14:textId="77777777" w:rsidR="00722D9C" w:rsidRPr="00722D9C" w:rsidRDefault="00722D9C" w:rsidP="00E72A6A">
      <w:pPr>
        <w:spacing w:line="360" w:lineRule="auto"/>
        <w:jc w:val="both"/>
        <w:sectPr w:rsidR="00722D9C" w:rsidRPr="00722D9C" w:rsidSect="00722D9C">
          <w:pgSz w:w="11910" w:h="16840"/>
          <w:pgMar w:top="1340" w:right="1417" w:bottom="1160" w:left="1700" w:header="715" w:footer="978" w:gutter="0"/>
          <w:cols w:space="720"/>
        </w:sectPr>
      </w:pPr>
    </w:p>
    <w:p w14:paraId="2BEC7F47" w14:textId="77777777" w:rsidR="00722D9C" w:rsidRPr="00722D9C" w:rsidRDefault="00722D9C" w:rsidP="00E72A6A">
      <w:pPr>
        <w:spacing w:line="360" w:lineRule="auto"/>
        <w:jc w:val="both"/>
      </w:pPr>
      <w:r w:rsidRPr="00722D9C">
        <w:lastRenderedPageBreak/>
        <w:t>Moreover, mental health issues such as anxiety and depression are meant in smokers compared to non-smokers. This double burden further complicates public health interventions.</w:t>
      </w:r>
    </w:p>
    <w:p w14:paraId="2ADB7F11" w14:textId="77777777" w:rsidR="00722D9C" w:rsidRPr="00722D9C" w:rsidRDefault="00722D9C" w:rsidP="00E72A6A">
      <w:pPr>
        <w:spacing w:line="360" w:lineRule="auto"/>
        <w:jc w:val="both"/>
        <w:rPr>
          <w:u w:val="single"/>
        </w:rPr>
      </w:pPr>
      <w:r w:rsidRPr="00722D9C">
        <w:rPr>
          <w:u w:val="single"/>
        </w:rPr>
        <w:t>Prevalence of Tobacco Smoking Among Youth</w:t>
      </w:r>
    </w:p>
    <w:p w14:paraId="41A67276" w14:textId="77777777" w:rsidR="00722D9C" w:rsidRPr="00722D9C" w:rsidRDefault="00722D9C" w:rsidP="00E72A6A">
      <w:pPr>
        <w:spacing w:line="360" w:lineRule="auto"/>
        <w:jc w:val="both"/>
        <w:rPr>
          <w:b/>
        </w:rPr>
      </w:pPr>
    </w:p>
    <w:p w14:paraId="2981F70E" w14:textId="77777777" w:rsidR="00722D9C" w:rsidRPr="00722D9C" w:rsidRDefault="00722D9C" w:rsidP="00E72A6A">
      <w:pPr>
        <w:spacing w:line="360" w:lineRule="auto"/>
        <w:jc w:val="both"/>
      </w:pPr>
      <w:r w:rsidRPr="00722D9C">
        <w:t>Tobacco smoking among youth is a critical public health concern due to its role as a gateway to lifelong addiction and its contribution to preventable diseases. Globally, the prevalence of youth smoking has been declining in high-income countries, but remains alarmingly high in low- and middle-income nations, including India. Early exposure to tobacco increases the risk of chronic diseases, including cardiovascular and respiratory conditions, and contributes to mental health disorders. This review explores the prevalence and determinants of tobacco smoking among youth, with a focus on the Indian context.</w:t>
      </w:r>
    </w:p>
    <w:p w14:paraId="79EF93EC" w14:textId="77777777" w:rsidR="00722D9C" w:rsidRPr="00722D9C" w:rsidRDefault="00722D9C" w:rsidP="00E72A6A">
      <w:pPr>
        <w:spacing w:line="360" w:lineRule="auto"/>
        <w:jc w:val="both"/>
      </w:pPr>
      <w:r w:rsidRPr="00722D9C">
        <w:t>The Global Youth Tobacco Survey (GYTS) highlights that nearly 14.6% of Indian students aged 13–15 use tobacco in some form, with smoking being one of the most common methods. In Kerala, studies reveal a prevalence of 12-15% among urban adolescents, particularly in districts like Ernakulam where accessibility to tobacco products is higher due to urbanization.</w:t>
      </w:r>
    </w:p>
    <w:p w14:paraId="770ABBA4" w14:textId="77777777" w:rsidR="00722D9C" w:rsidRPr="00722D9C" w:rsidRDefault="00722D9C" w:rsidP="00E72A6A">
      <w:pPr>
        <w:spacing w:line="360" w:lineRule="auto"/>
        <w:jc w:val="both"/>
      </w:pPr>
      <w:r w:rsidRPr="00722D9C">
        <w:t>A cross-sectional study by Sreedharan et al. (2021) in South India reported that the mean age of smoking initiation was 15 years, and a significant proportion of youth cited curiosity as their primary reason for trying tobacco. These figures are consistent.</w:t>
      </w:r>
    </w:p>
    <w:p w14:paraId="71CD8CF8" w14:textId="77777777" w:rsidR="00722D9C" w:rsidRPr="00722D9C" w:rsidRDefault="00722D9C" w:rsidP="00E72A6A">
      <w:pPr>
        <w:spacing w:line="360" w:lineRule="auto"/>
        <w:jc w:val="both"/>
      </w:pPr>
      <w:r w:rsidRPr="00722D9C">
        <w:t>The Global Youth Tobacco Survey (GYTS, 2022) estimates that 14.6% of students aged 13–15 in India use tobacco in some form, with 8.5% actively smoking cigarettes. Urbanized districts like Ernakulam report higher prevalence rates due to increased accessibility to tobacco products and a more permissive societal attitude toward smoking.</w:t>
      </w:r>
    </w:p>
    <w:p w14:paraId="75A5F2D0" w14:textId="77777777" w:rsidR="00722D9C" w:rsidRPr="00722D9C" w:rsidRDefault="00722D9C" w:rsidP="00E72A6A">
      <w:pPr>
        <w:spacing w:line="360" w:lineRule="auto"/>
        <w:jc w:val="both"/>
      </w:pPr>
      <w:r w:rsidRPr="00722D9C">
        <w:t>A study by Sreedharan et al. (2021) identified that 18% of adolescents in urban Kerala had tried smoking at least once, with experimentation rates higher among boys (23%) compared to girls (10%). These findings align with global data, which suggests that boys are more likely to smoke than girls, although the gender gap is narrowing in urban areas.</w:t>
      </w:r>
    </w:p>
    <w:p w14:paraId="7A6104FA" w14:textId="77777777" w:rsidR="00722D9C" w:rsidRPr="00722D9C" w:rsidRDefault="00722D9C" w:rsidP="00E72A6A">
      <w:pPr>
        <w:spacing w:line="360" w:lineRule="auto"/>
        <w:jc w:val="both"/>
        <w:sectPr w:rsidR="00722D9C" w:rsidRPr="00722D9C" w:rsidSect="00722D9C">
          <w:pgSz w:w="11910" w:h="16840"/>
          <w:pgMar w:top="1340" w:right="1417" w:bottom="1160" w:left="1700" w:header="715" w:footer="978" w:gutter="0"/>
          <w:cols w:space="720"/>
        </w:sectPr>
      </w:pPr>
    </w:p>
    <w:p w14:paraId="7708EEEA" w14:textId="77777777" w:rsidR="00722D9C" w:rsidRDefault="00722D9C" w:rsidP="00E72A6A">
      <w:pPr>
        <w:spacing w:line="360" w:lineRule="auto"/>
        <w:jc w:val="both"/>
      </w:pPr>
      <w:r w:rsidRPr="00722D9C">
        <w:lastRenderedPageBreak/>
        <w:t>Additionally, the prevalence varies by age group. Adolescents aged 15–17 years are at the highest risk of smoking initiation, driven by peer pressure, curiosity, and exposure to smoking in social or family environments (Pradeep et al., 2021).</w:t>
      </w:r>
    </w:p>
    <w:p w14:paraId="6AAE0B44" w14:textId="77777777" w:rsidR="003D024F" w:rsidRPr="00722D9C" w:rsidRDefault="003D024F" w:rsidP="00E72A6A">
      <w:pPr>
        <w:spacing w:line="360" w:lineRule="auto"/>
        <w:jc w:val="both"/>
      </w:pPr>
    </w:p>
    <w:p w14:paraId="2CC29034" w14:textId="77777777" w:rsidR="00722D9C" w:rsidRPr="00722D9C" w:rsidRDefault="00722D9C" w:rsidP="00E72A6A">
      <w:pPr>
        <w:spacing w:line="360" w:lineRule="auto"/>
        <w:jc w:val="both"/>
        <w:rPr>
          <w:u w:val="single"/>
        </w:rPr>
      </w:pPr>
      <w:r w:rsidRPr="00722D9C">
        <w:rPr>
          <w:u w:val="single"/>
        </w:rPr>
        <w:t>Psychological Determinants</w:t>
      </w:r>
    </w:p>
    <w:p w14:paraId="3F22E4D8" w14:textId="77777777" w:rsidR="00722D9C" w:rsidRPr="00722D9C" w:rsidRDefault="00722D9C" w:rsidP="00E72A6A">
      <w:pPr>
        <w:spacing w:line="360" w:lineRule="auto"/>
        <w:jc w:val="both"/>
        <w:rPr>
          <w:b/>
        </w:rPr>
      </w:pPr>
    </w:p>
    <w:p w14:paraId="38B21706" w14:textId="77777777" w:rsidR="00722D9C" w:rsidRPr="00722D9C" w:rsidRDefault="00722D9C" w:rsidP="00E72A6A">
      <w:pPr>
        <w:spacing w:line="360" w:lineRule="auto"/>
        <w:jc w:val="both"/>
      </w:pPr>
      <w:r w:rsidRPr="00722D9C">
        <w:t>Psychological factors such as stress, depression, and risk perception play a substantial role in smoking behavior among youth. Adolescents experiencing high academic pressure or emotional distress often turn to smoking as a coping mechanism. Mathur et al. (2021) reported that 35% of adolescent smokers cited stress as a primary trigger for smoking initiation.</w:t>
      </w:r>
    </w:p>
    <w:p w14:paraId="232A11E1" w14:textId="77777777" w:rsidR="00722D9C" w:rsidRDefault="00722D9C" w:rsidP="00E72A6A">
      <w:pPr>
        <w:spacing w:line="360" w:lineRule="auto"/>
        <w:jc w:val="both"/>
      </w:pPr>
      <w:r w:rsidRPr="00722D9C">
        <w:t>Additionally, risk perception influences the likelihood of smoking. Many adolescents view smoking as a casual activity with minimal health consequences, leading to increased experimentation. Gopalakrishnan et al. (2020) observed that youth with low risk awareness were nearly twice as likely to start smoking compared to those who recognized its long-term health risks.</w:t>
      </w:r>
    </w:p>
    <w:p w14:paraId="560C50C9" w14:textId="77777777" w:rsidR="003D024F" w:rsidRPr="00722D9C" w:rsidRDefault="003D024F" w:rsidP="00E72A6A">
      <w:pPr>
        <w:spacing w:line="360" w:lineRule="auto"/>
        <w:jc w:val="both"/>
      </w:pPr>
    </w:p>
    <w:p w14:paraId="1FFCB045" w14:textId="77777777" w:rsidR="00722D9C" w:rsidRPr="00722D9C" w:rsidRDefault="00722D9C" w:rsidP="00E72A6A">
      <w:pPr>
        <w:spacing w:line="360" w:lineRule="auto"/>
        <w:jc w:val="both"/>
        <w:rPr>
          <w:u w:val="single"/>
        </w:rPr>
      </w:pPr>
      <w:r w:rsidRPr="00722D9C">
        <w:rPr>
          <w:u w:val="single"/>
        </w:rPr>
        <w:t>Peer Influence</w:t>
      </w:r>
    </w:p>
    <w:p w14:paraId="3C02FE24" w14:textId="77777777" w:rsidR="00722D9C" w:rsidRPr="00722D9C" w:rsidRDefault="00722D9C" w:rsidP="00E72A6A">
      <w:pPr>
        <w:spacing w:line="360" w:lineRule="auto"/>
        <w:jc w:val="both"/>
        <w:rPr>
          <w:b/>
        </w:rPr>
      </w:pPr>
    </w:p>
    <w:p w14:paraId="59DC71F6" w14:textId="77777777" w:rsidR="00722D9C" w:rsidRPr="00722D9C" w:rsidRDefault="00722D9C" w:rsidP="00E72A6A">
      <w:pPr>
        <w:spacing w:line="360" w:lineRule="auto"/>
        <w:jc w:val="both"/>
      </w:pPr>
      <w:r w:rsidRPr="00722D9C">
        <w:t>Peers are among the strongest determinants of tobacco use in adolescence. Social circles often normalize smoking, making it an acceptable or even desirable behavior. A study conducted in urban India revealed that 40% of adolescent smokers had at least one close friend who smoked regularly (Sreedharan et al., 2021). Peer pressure, combined with the desire to fit in or gain social acceptance, often leads to smoking initiation.</w:t>
      </w:r>
    </w:p>
    <w:p w14:paraId="790CBDC2" w14:textId="77777777" w:rsidR="00722D9C" w:rsidRDefault="00722D9C" w:rsidP="00E72A6A">
      <w:pPr>
        <w:spacing w:line="360" w:lineRule="auto"/>
        <w:jc w:val="both"/>
      </w:pPr>
      <w:r w:rsidRPr="00722D9C">
        <w:t>In Kerala, peer influence was identified as a significant factor among college students, where group dynamics played a critical role in sustaining smoking habits. The normalization of smoking within certain peer groups creates an environment that perpetuates tobacco use.</w:t>
      </w:r>
    </w:p>
    <w:p w14:paraId="4E020D7F" w14:textId="77777777" w:rsidR="004A3F29" w:rsidRPr="00722D9C" w:rsidRDefault="004A3F29" w:rsidP="00E72A6A">
      <w:pPr>
        <w:spacing w:line="360" w:lineRule="auto"/>
        <w:jc w:val="both"/>
      </w:pPr>
    </w:p>
    <w:p w14:paraId="2E9928E4" w14:textId="71491C8C" w:rsidR="00722D9C" w:rsidRDefault="00722D9C" w:rsidP="00E72A6A">
      <w:pPr>
        <w:spacing w:line="360" w:lineRule="auto"/>
        <w:jc w:val="both"/>
        <w:rPr>
          <w:u w:val="single"/>
        </w:rPr>
      </w:pPr>
      <w:r w:rsidRPr="00722D9C">
        <w:rPr>
          <w:u w:val="single"/>
        </w:rPr>
        <w:t>Parental and Sibling Influence</w:t>
      </w:r>
    </w:p>
    <w:p w14:paraId="266DE57D" w14:textId="77777777" w:rsidR="004A3F29" w:rsidRPr="00722D9C" w:rsidRDefault="004A3F29" w:rsidP="00E72A6A">
      <w:pPr>
        <w:spacing w:line="360" w:lineRule="auto"/>
        <w:jc w:val="both"/>
        <w:rPr>
          <w:u w:val="single"/>
        </w:rPr>
      </w:pPr>
    </w:p>
    <w:p w14:paraId="44C28746" w14:textId="77777777" w:rsidR="00722D9C" w:rsidRPr="00722D9C" w:rsidRDefault="00722D9C" w:rsidP="00E72A6A">
      <w:pPr>
        <w:spacing w:line="360" w:lineRule="auto"/>
        <w:jc w:val="both"/>
      </w:pPr>
      <w:r w:rsidRPr="00722D9C">
        <w:t>The smoking habits of parents and siblings significantly impact youth smoking behaviors. Adolescents with at least one parent or sibling who smokes are more likely to start smoking themselves. This influence is often attributed to the normalization of tobacco use within the household.</w:t>
      </w:r>
    </w:p>
    <w:p w14:paraId="75CC571A" w14:textId="77777777" w:rsidR="00722D9C" w:rsidRPr="00722D9C" w:rsidRDefault="00722D9C" w:rsidP="00E72A6A">
      <w:pPr>
        <w:spacing w:line="360" w:lineRule="auto"/>
        <w:jc w:val="both"/>
        <w:sectPr w:rsidR="00722D9C" w:rsidRPr="00722D9C" w:rsidSect="00722D9C">
          <w:pgSz w:w="11910" w:h="16840"/>
          <w:pgMar w:top="1340" w:right="1417" w:bottom="1160" w:left="1700" w:header="715" w:footer="978" w:gutter="0"/>
          <w:cols w:space="720"/>
        </w:sectPr>
      </w:pPr>
    </w:p>
    <w:p w14:paraId="3B367602" w14:textId="77777777" w:rsidR="00722D9C" w:rsidRPr="00722D9C" w:rsidRDefault="00722D9C" w:rsidP="00E72A6A">
      <w:pPr>
        <w:spacing w:line="360" w:lineRule="auto"/>
        <w:jc w:val="both"/>
        <w:rPr>
          <w:u w:val="single"/>
        </w:rPr>
      </w:pPr>
      <w:r w:rsidRPr="00722D9C">
        <w:rPr>
          <w:u w:val="single"/>
        </w:rPr>
        <w:lastRenderedPageBreak/>
        <w:t>Parental Attitudes and Supervision</w:t>
      </w:r>
    </w:p>
    <w:p w14:paraId="335A046B" w14:textId="77777777" w:rsidR="00722D9C" w:rsidRPr="00722D9C" w:rsidRDefault="00722D9C" w:rsidP="00E72A6A">
      <w:pPr>
        <w:spacing w:line="360" w:lineRule="auto"/>
        <w:jc w:val="both"/>
        <w:rPr>
          <w:b/>
        </w:rPr>
      </w:pPr>
    </w:p>
    <w:p w14:paraId="1F68409C" w14:textId="0FB01603" w:rsidR="00722D9C" w:rsidRPr="00722D9C" w:rsidRDefault="00722D9C" w:rsidP="00E72A6A">
      <w:pPr>
        <w:spacing w:line="360" w:lineRule="auto"/>
        <w:jc w:val="both"/>
      </w:pPr>
      <w:r w:rsidRPr="00722D9C">
        <w:t xml:space="preserve">Parental attitudes toward tobacco use also play a crucial role. Adolescents from households where smoking is discouraged are less likely to smoke. In contrast, permissive parenting styles or weak supervision often </w:t>
      </w:r>
      <w:r w:rsidR="004A3F29" w:rsidRPr="00722D9C">
        <w:t>led</w:t>
      </w:r>
      <w:r w:rsidRPr="00722D9C">
        <w:t xml:space="preserve"> to higher rates of smoking among youth (Joseph et al., 2020).</w:t>
      </w:r>
    </w:p>
    <w:p w14:paraId="336AFA07" w14:textId="77777777" w:rsidR="00722D9C" w:rsidRPr="00722D9C" w:rsidRDefault="00722D9C" w:rsidP="00E72A6A">
      <w:pPr>
        <w:spacing w:line="360" w:lineRule="auto"/>
        <w:jc w:val="both"/>
      </w:pPr>
    </w:p>
    <w:p w14:paraId="2A06B17E" w14:textId="77777777" w:rsidR="00722D9C" w:rsidRPr="00722D9C" w:rsidRDefault="00722D9C" w:rsidP="00E72A6A">
      <w:pPr>
        <w:spacing w:line="360" w:lineRule="auto"/>
        <w:jc w:val="both"/>
        <w:rPr>
          <w:u w:val="single"/>
        </w:rPr>
      </w:pPr>
      <w:r w:rsidRPr="00722D9C">
        <w:rPr>
          <w:u w:val="single"/>
        </w:rPr>
        <w:t>Familial Environment</w:t>
      </w:r>
    </w:p>
    <w:p w14:paraId="5DD3E52B" w14:textId="77777777" w:rsidR="00722D9C" w:rsidRPr="00722D9C" w:rsidRDefault="00722D9C" w:rsidP="00E72A6A">
      <w:pPr>
        <w:spacing w:line="360" w:lineRule="auto"/>
        <w:jc w:val="both"/>
        <w:rPr>
          <w:b/>
        </w:rPr>
      </w:pPr>
    </w:p>
    <w:p w14:paraId="250B9DE1" w14:textId="77777777" w:rsidR="00722D9C" w:rsidRPr="00722D9C" w:rsidRDefault="00722D9C" w:rsidP="00E72A6A">
      <w:pPr>
        <w:spacing w:line="360" w:lineRule="auto"/>
        <w:jc w:val="both"/>
      </w:pPr>
      <w:r w:rsidRPr="00722D9C">
        <w:t>The family setting significantly impacts youth smoking behaviors. Parental smoking, permissive attitudes toward tobacco, and weak parental monitoring are strong predictors of adolescent smoking. Joseph et al. (2020) found that adolescents with at least one smoking parent were more likely to initiate smoking themselves.</w:t>
      </w:r>
    </w:p>
    <w:p w14:paraId="49B492DC" w14:textId="77777777" w:rsidR="00722D9C" w:rsidRDefault="00722D9C" w:rsidP="00E72A6A">
      <w:pPr>
        <w:spacing w:line="360" w:lineRule="auto"/>
        <w:jc w:val="both"/>
      </w:pPr>
      <w:r w:rsidRPr="00722D9C">
        <w:t>Moreover, family attitudes toward tobacco influence youth perceptions. In households where smoking is not actively discouraged, adolescents may perceive it as acceptable, increasing their likelihood of experimentation. Conversely, strong parental disapproval has been associated with lower smoking rates among adolescents.</w:t>
      </w:r>
    </w:p>
    <w:p w14:paraId="49F6F13F" w14:textId="77777777" w:rsidR="004A3F29" w:rsidRPr="00722D9C" w:rsidRDefault="004A3F29" w:rsidP="00E72A6A">
      <w:pPr>
        <w:spacing w:line="360" w:lineRule="auto"/>
        <w:jc w:val="both"/>
      </w:pPr>
    </w:p>
    <w:p w14:paraId="2F72DEC2" w14:textId="77777777" w:rsidR="00722D9C" w:rsidRPr="00722D9C" w:rsidRDefault="00722D9C" w:rsidP="00E72A6A">
      <w:pPr>
        <w:spacing w:line="360" w:lineRule="auto"/>
        <w:jc w:val="both"/>
        <w:rPr>
          <w:u w:val="single"/>
        </w:rPr>
      </w:pPr>
      <w:r w:rsidRPr="00722D9C">
        <w:rPr>
          <w:u w:val="single"/>
        </w:rPr>
        <w:t>Accessibility and Marketing</w:t>
      </w:r>
    </w:p>
    <w:p w14:paraId="64D89456" w14:textId="77777777" w:rsidR="00722D9C" w:rsidRPr="00722D9C" w:rsidRDefault="00722D9C" w:rsidP="00E72A6A">
      <w:pPr>
        <w:spacing w:line="360" w:lineRule="auto"/>
        <w:jc w:val="both"/>
        <w:rPr>
          <w:b/>
        </w:rPr>
      </w:pPr>
    </w:p>
    <w:p w14:paraId="63BF9B9B" w14:textId="758ECF66" w:rsidR="00722D9C" w:rsidRPr="00722D9C" w:rsidRDefault="00722D9C" w:rsidP="00E72A6A">
      <w:pPr>
        <w:spacing w:line="360" w:lineRule="auto"/>
        <w:jc w:val="both"/>
      </w:pPr>
      <w:r w:rsidRPr="00722D9C">
        <w:t xml:space="preserve">The availability of tobacco products and the influence of marketing are critical determinants of youth smoking. Despite regulations like the Cigarettes and Other Tobacco Products Act (COTPA), tobacco products remain easily accessible near schools and colleges. Youth-targeted marketing strategies, such as attractive packaging and </w:t>
      </w:r>
      <w:r w:rsidR="004A3F29" w:rsidRPr="00722D9C">
        <w:t>flavored</w:t>
      </w:r>
      <w:r w:rsidRPr="00722D9C">
        <w:t xml:space="preserve"> products, also play a significant role.</w:t>
      </w:r>
    </w:p>
    <w:p w14:paraId="48C16685" w14:textId="77777777" w:rsidR="00722D9C" w:rsidRPr="00722D9C" w:rsidRDefault="00722D9C" w:rsidP="00E72A6A">
      <w:pPr>
        <w:spacing w:line="360" w:lineRule="auto"/>
        <w:jc w:val="both"/>
      </w:pPr>
      <w:r w:rsidRPr="00722D9C">
        <w:t>In Ernakulam, a study by Nair et al. (2022) highlighted the easy availability of single cigarettes as a key factor encouraging smoking among adolescents. The affordability and convenience of purchasing individual sticks lower the barrier to entry for youth experimenting with smoking.</w:t>
      </w:r>
    </w:p>
    <w:p w14:paraId="54579F73" w14:textId="77777777" w:rsidR="004A3F29" w:rsidRDefault="004A3F29" w:rsidP="00E72A6A">
      <w:pPr>
        <w:spacing w:line="360" w:lineRule="auto"/>
        <w:jc w:val="both"/>
        <w:rPr>
          <w:u w:val="single"/>
        </w:rPr>
      </w:pPr>
    </w:p>
    <w:p w14:paraId="3E86D4A8" w14:textId="02B77D89" w:rsidR="00722D9C" w:rsidRPr="00722D9C" w:rsidRDefault="00722D9C" w:rsidP="00E72A6A">
      <w:pPr>
        <w:spacing w:line="360" w:lineRule="auto"/>
        <w:jc w:val="both"/>
        <w:rPr>
          <w:u w:val="single"/>
        </w:rPr>
      </w:pPr>
      <w:r w:rsidRPr="00722D9C">
        <w:rPr>
          <w:u w:val="single"/>
        </w:rPr>
        <w:t>Health Consequences of Smoking in Adolescence</w:t>
      </w:r>
    </w:p>
    <w:p w14:paraId="774DA356" w14:textId="77777777" w:rsidR="004A3F29" w:rsidRDefault="004A3F29" w:rsidP="00E72A6A">
      <w:pPr>
        <w:spacing w:line="360" w:lineRule="auto"/>
        <w:jc w:val="both"/>
        <w:rPr>
          <w:b/>
        </w:rPr>
      </w:pPr>
    </w:p>
    <w:p w14:paraId="6C25F477" w14:textId="408CDED7" w:rsidR="00722D9C" w:rsidRPr="00722D9C" w:rsidRDefault="00722D9C" w:rsidP="00E72A6A">
      <w:pPr>
        <w:spacing w:line="360" w:lineRule="auto"/>
        <w:jc w:val="both"/>
      </w:pPr>
      <w:r w:rsidRPr="00722D9C">
        <w:t>Youth who initiate smoking early are at greater risk of developing addiction due to the brain's heightened sensitivity to nicotine during adolescence. The long-term health implications include:</w:t>
      </w:r>
    </w:p>
    <w:p w14:paraId="07206654" w14:textId="77777777" w:rsidR="00722D9C" w:rsidRPr="00722D9C" w:rsidRDefault="00722D9C" w:rsidP="00E72A6A">
      <w:pPr>
        <w:spacing w:line="360" w:lineRule="auto"/>
        <w:jc w:val="both"/>
        <w:sectPr w:rsidR="00722D9C" w:rsidRPr="00722D9C" w:rsidSect="00722D9C">
          <w:pgSz w:w="11910" w:h="16840"/>
          <w:pgMar w:top="1340" w:right="1417" w:bottom="1160" w:left="1700" w:header="715" w:footer="978" w:gutter="0"/>
          <w:cols w:space="720"/>
        </w:sectPr>
      </w:pPr>
    </w:p>
    <w:p w14:paraId="010269FA" w14:textId="77777777" w:rsidR="00722D9C" w:rsidRPr="00722D9C" w:rsidRDefault="00722D9C" w:rsidP="00E72A6A">
      <w:pPr>
        <w:spacing w:line="360" w:lineRule="auto"/>
        <w:jc w:val="both"/>
      </w:pPr>
      <w:r w:rsidRPr="00722D9C">
        <w:rPr>
          <w:b/>
        </w:rPr>
        <w:t>Respiratory Diseases</w:t>
      </w:r>
      <w:r w:rsidRPr="00722D9C">
        <w:t>: Early onset of smoking is linked to reduced lung function and an increased risk of chronic obstructive pulmonary disease (COPD).</w:t>
      </w:r>
    </w:p>
    <w:p w14:paraId="54A85DE8" w14:textId="77777777" w:rsidR="00722D9C" w:rsidRPr="00722D9C" w:rsidRDefault="00722D9C" w:rsidP="00E72A6A">
      <w:pPr>
        <w:spacing w:line="360" w:lineRule="auto"/>
        <w:jc w:val="both"/>
      </w:pPr>
      <w:r w:rsidRPr="00722D9C">
        <w:rPr>
          <w:b/>
        </w:rPr>
        <w:t>Cardiovascular Risks</w:t>
      </w:r>
      <w:r w:rsidRPr="00722D9C">
        <w:t>: Smoking during adolescence contributes to arterial stiffness, a precursor to heart diseases.</w:t>
      </w:r>
    </w:p>
    <w:p w14:paraId="1D0CDF32" w14:textId="1877B42F" w:rsidR="00722D9C" w:rsidRDefault="00722D9C" w:rsidP="00E72A6A">
      <w:pPr>
        <w:spacing w:line="360" w:lineRule="auto"/>
        <w:jc w:val="both"/>
      </w:pPr>
      <w:r w:rsidRPr="00722D9C">
        <w:rPr>
          <w:b/>
        </w:rPr>
        <w:t>Mental Health Issues</w:t>
      </w:r>
      <w:r w:rsidRPr="00722D9C">
        <w:t>: Smokers are more likely to experience anxiety, depression, and lower overall well-being (Gopalakrishnan et al., 2020)</w:t>
      </w:r>
    </w:p>
    <w:p w14:paraId="2F46135E" w14:textId="77777777" w:rsidR="00E72A6A" w:rsidRDefault="00E72A6A" w:rsidP="00E72A6A">
      <w:pPr>
        <w:spacing w:line="360" w:lineRule="auto"/>
        <w:jc w:val="both"/>
      </w:pPr>
    </w:p>
    <w:p w14:paraId="3D3054A5" w14:textId="77777777" w:rsidR="00E72A6A" w:rsidRDefault="00E72A6A" w:rsidP="00E72A6A">
      <w:pPr>
        <w:pStyle w:val="Heading1"/>
        <w:spacing w:line="360" w:lineRule="auto"/>
        <w:jc w:val="both"/>
      </w:pPr>
      <w:r>
        <w:lastRenderedPageBreak/>
        <w:t>Social Influences</w:t>
      </w:r>
    </w:p>
    <w:p w14:paraId="684F7E54" w14:textId="77777777" w:rsidR="00E72A6A" w:rsidRDefault="00E72A6A" w:rsidP="00E72A6A">
      <w:pPr>
        <w:pStyle w:val="Heading1"/>
        <w:spacing w:line="360" w:lineRule="auto"/>
        <w:jc w:val="both"/>
      </w:pPr>
    </w:p>
    <w:p w14:paraId="022C1C48" w14:textId="77777777" w:rsidR="00E72A6A" w:rsidRDefault="00E72A6A" w:rsidP="00E72A6A">
      <w:pPr>
        <w:spacing w:line="360" w:lineRule="auto"/>
        <w:jc w:val="both"/>
      </w:pPr>
      <w:r>
        <w:t>Social factors are among the most dominant influences on tobacco smoking behavior among youth. Peer pressure, family modeling, and community norms shape early experimentation and sustained smoking. According to Patel et al. (2011), adolescents who have close friends or siblings who smoke are significantly more likely to initiate tobacco use. In Ernakulam, where urban and peri-urban neighborhoods are often closely knit, peer environments can play a critical role in normalizing smoking. Social learning theory (Bandura, 1977) further reinforces the idea that behaviors are imitated through observation and reinforcement, especially in group settings. Additionally, peer groups often serve as informal support systems during emotional stress, and smoking may be perceived as a social bonding mechanism. Among lower-income communities, smoking may also be associated with masculinity, maturity, or rebellion, creating symbolic meaning beyond addiction. In Kerala’s youth culture—particularly in colleges or vocational training centers—smoking may even carry a false impression of confidence or social independence. Hence, preventive interventions must address peer networks and familial behaviors, using both peer-led outreach and family counseling models to shift cultural norms. Promoting tobacco-free role models and integrating social identity frameworks into behavior change communication are essential to combat social contagion.</w:t>
      </w:r>
    </w:p>
    <w:p w14:paraId="78DCE1D4" w14:textId="77777777" w:rsidR="00E72A6A" w:rsidRDefault="00E72A6A" w:rsidP="00E72A6A">
      <w:pPr>
        <w:pStyle w:val="Heading1"/>
        <w:spacing w:line="360" w:lineRule="auto"/>
        <w:jc w:val="both"/>
      </w:pPr>
    </w:p>
    <w:p w14:paraId="71459D91" w14:textId="2A5ACFA6" w:rsidR="00E72A6A" w:rsidRDefault="00E72A6A" w:rsidP="00E72A6A">
      <w:pPr>
        <w:pStyle w:val="Heading1"/>
        <w:spacing w:line="360" w:lineRule="auto"/>
        <w:jc w:val="both"/>
      </w:pPr>
      <w:r>
        <w:t>Economic Factors</w:t>
      </w:r>
    </w:p>
    <w:p w14:paraId="55DD6AE6" w14:textId="77777777" w:rsidR="00E72A6A" w:rsidRDefault="00E72A6A" w:rsidP="00E72A6A">
      <w:pPr>
        <w:pStyle w:val="Heading1"/>
        <w:spacing w:line="360" w:lineRule="auto"/>
        <w:jc w:val="both"/>
      </w:pPr>
    </w:p>
    <w:p w14:paraId="16BAB25A" w14:textId="77777777" w:rsidR="00E72A6A" w:rsidRDefault="00E72A6A" w:rsidP="00E72A6A">
      <w:pPr>
        <w:spacing w:line="360" w:lineRule="auto"/>
        <w:jc w:val="both"/>
      </w:pPr>
      <w:r>
        <w:t>Economic accessibility is a significant determinant of tobacco use among youth. In India, tobacco products such as bidis, chewing tobacco, and low-cost cigarettes are available at minimal prices, making them easily affordable to adolescents. Studies show that youth from lower-income households are more likely to use cheaper forms of tobacco due to their affordability (Jain &amp; Chauhan, 2015). In Ernakulam district, while urban youth may have access to branded cigarettes, rural and peri-urban adolescents are more inclined to consume unbranded tobacco products available in corner shops and street stalls. The minimal cost—sometimes less than ₹10—combined with loose selling of single cigarettes bypasses legal age restrictions. Economic independence, such as part-time work or pocket money, can also influence tobacco purchase patterns among students. Furthermore, the lack of awareness about long-term financial costs of tobacco-related illnesses adds to the normalization of expenditure on tobacco. Adolescents often do not perceive short-term spending on tobacco as a burden, especially when peer behavior reinforces it. Policy loopholes around pricing and taxation, especially for smokeless tobacco and flavored variants, continue to encourage initiation among low-income youth. Thus, economic interventions such as taxation, purchase restrictions, and conditional cash transfers must be evaluated alongside behavioral strategies.</w:t>
      </w:r>
    </w:p>
    <w:p w14:paraId="72719A82" w14:textId="77777777" w:rsidR="00E72A6A" w:rsidRDefault="00E72A6A" w:rsidP="00E72A6A">
      <w:pPr>
        <w:pStyle w:val="Heading1"/>
        <w:spacing w:line="360" w:lineRule="auto"/>
        <w:jc w:val="both"/>
      </w:pPr>
    </w:p>
    <w:p w14:paraId="64A32E3A" w14:textId="77777777" w:rsidR="00E72A6A" w:rsidRDefault="00E72A6A" w:rsidP="00E72A6A">
      <w:pPr>
        <w:pStyle w:val="Heading1"/>
        <w:spacing w:line="360" w:lineRule="auto"/>
        <w:jc w:val="both"/>
      </w:pPr>
    </w:p>
    <w:p w14:paraId="743D94AF" w14:textId="77777777" w:rsidR="00E72A6A" w:rsidRDefault="00E72A6A" w:rsidP="00E72A6A">
      <w:pPr>
        <w:pStyle w:val="Heading1"/>
        <w:spacing w:line="360" w:lineRule="auto"/>
        <w:jc w:val="both"/>
      </w:pPr>
    </w:p>
    <w:p w14:paraId="1358D5AE" w14:textId="63314554" w:rsidR="00E72A6A" w:rsidRDefault="00E72A6A" w:rsidP="00E72A6A">
      <w:pPr>
        <w:pStyle w:val="Heading1"/>
        <w:spacing w:line="360" w:lineRule="auto"/>
        <w:jc w:val="both"/>
      </w:pPr>
      <w:r>
        <w:lastRenderedPageBreak/>
        <w:t>Media and Advertising Exposure</w:t>
      </w:r>
    </w:p>
    <w:p w14:paraId="6F7B041D" w14:textId="77777777" w:rsidR="00E72A6A" w:rsidRDefault="00E72A6A" w:rsidP="00E72A6A">
      <w:pPr>
        <w:spacing w:line="360" w:lineRule="auto"/>
        <w:jc w:val="both"/>
      </w:pPr>
    </w:p>
    <w:p w14:paraId="520A236A" w14:textId="797DF05C" w:rsidR="00E72A6A" w:rsidRDefault="00E72A6A" w:rsidP="00E72A6A">
      <w:pPr>
        <w:spacing w:line="360" w:lineRule="auto"/>
        <w:jc w:val="both"/>
      </w:pPr>
      <w:r>
        <w:t>Media exposure plays a profound role in shaping youth attitudes toward smoking. Despite advertising bans in India under the Cigarettes and Other Tobacco Products Act (COTPA) of 2003, indirect and surrogate advertisements continue through digital platforms, cinema, and point-of-sale branding. Studies indicate that youth exposed to tobacco imagery in movies and online videos are more likely to perceive smoking as glamorous or socially acceptable (Gupta &amp; Kumar, 2018). In Ernakulam, where digital penetration is high, particularly among students and working youth, content from OTT platforms and music videos often portrays tobacco use without context of harm. Social media, especially platforms like Instagram and YouTube, may feature influencers or peer-generated content that trivializes the risks of smoking. Moreover, branded kiosks near schools and bus stops subtly normalize the presence of tobacco in public life. The use of indirect marketing techniques—such as placement of tobacco-branded merchandise, e-cigarettes, or hookah cafes—makes youth more susceptible to experimentation. Therefore, media literacy and digital monitoring must be integrated into school curricula. Regulatory enforcement must also evolve to include online spaces and new forms of product placement that target adolescents indirectly.</w:t>
      </w:r>
    </w:p>
    <w:p w14:paraId="54927423" w14:textId="77777777" w:rsidR="00E72A6A" w:rsidRDefault="00E72A6A" w:rsidP="00E72A6A">
      <w:pPr>
        <w:pStyle w:val="Heading1"/>
        <w:spacing w:line="360" w:lineRule="auto"/>
        <w:jc w:val="both"/>
      </w:pPr>
    </w:p>
    <w:p w14:paraId="69FD83FB" w14:textId="5D59AEC4" w:rsidR="00E72A6A" w:rsidRDefault="00E72A6A" w:rsidP="00E72A6A">
      <w:pPr>
        <w:pStyle w:val="Heading1"/>
        <w:spacing w:line="360" w:lineRule="auto"/>
        <w:jc w:val="both"/>
      </w:pPr>
      <w:r>
        <w:t>Policy Gaps and Law Enforcement Challenges</w:t>
      </w:r>
    </w:p>
    <w:p w14:paraId="33B1FC14" w14:textId="77777777" w:rsidR="00E72A6A" w:rsidRDefault="00E72A6A" w:rsidP="00E72A6A">
      <w:pPr>
        <w:spacing w:line="360" w:lineRule="auto"/>
        <w:jc w:val="both"/>
      </w:pPr>
    </w:p>
    <w:p w14:paraId="3DBD124B" w14:textId="117E41E0" w:rsidR="00E72A6A" w:rsidRDefault="00E72A6A" w:rsidP="00E72A6A">
      <w:pPr>
        <w:spacing w:line="360" w:lineRule="auto"/>
        <w:jc w:val="both"/>
      </w:pPr>
      <w:r>
        <w:t>Despite India’s comprehensive tobacco control policies, enforcement at the grassroots level remains weak, especially in semi-urban areas like those in Ernakulam. Laws such as COTPA prohibit sales to minors, restrict advertising, and ban smoking in public places, but violations are rampant. Studies have shown that in many Indian districts, 30–40% of retail vendors continue to sell tobacco to minors without ID verification (Sinha et al., 2012). In Ernakulam, informal conversations with youth reveal that cigarettes are commonly sold in singles near educational institutions. Additionally, the sale of tobacco products within 100 meters of schools, as banned by law, is often ignored or poorly monitored. Municipal authorities often lack trained personnel to implement fines or conduct awareness drives. Moreover, health warnings are inconsistently displayed, and vendors rarely receive compliance education. These lapses provide easy access for youth and reduce the perceived risk of legal consequences. There is also inadequate coordination between police, local government, and health departments to sustain anti-tobacco campaigns or periodic inspections. Addressing these gaps requires both legal reform and institutional strengthening. Capacity building, vendor sensitization, and community-based surveillance must be embedded within district-level action plans.</w:t>
      </w:r>
    </w:p>
    <w:p w14:paraId="482798C5" w14:textId="77777777" w:rsidR="00E72A6A" w:rsidRDefault="00E72A6A" w:rsidP="00E72A6A">
      <w:pPr>
        <w:pStyle w:val="Heading1"/>
        <w:spacing w:line="360" w:lineRule="auto"/>
        <w:jc w:val="both"/>
      </w:pPr>
    </w:p>
    <w:p w14:paraId="1973A67C" w14:textId="4E204C9A" w:rsidR="00E72A6A" w:rsidRDefault="00E72A6A" w:rsidP="00E72A6A">
      <w:pPr>
        <w:pStyle w:val="Heading1"/>
        <w:spacing w:line="360" w:lineRule="auto"/>
        <w:jc w:val="both"/>
      </w:pPr>
      <w:r>
        <w:t>Health Awareness and Risk Perception</w:t>
      </w:r>
    </w:p>
    <w:p w14:paraId="0E92DAD4" w14:textId="77777777" w:rsidR="00E72A6A" w:rsidRDefault="00E72A6A" w:rsidP="00E72A6A">
      <w:pPr>
        <w:spacing w:line="360" w:lineRule="auto"/>
        <w:jc w:val="both"/>
      </w:pPr>
    </w:p>
    <w:p w14:paraId="04C6915B" w14:textId="321C9BD4" w:rsidR="00E72A6A" w:rsidRDefault="00E72A6A" w:rsidP="00E72A6A">
      <w:pPr>
        <w:spacing w:line="360" w:lineRule="auto"/>
        <w:jc w:val="both"/>
      </w:pPr>
      <w:r>
        <w:t xml:space="preserve">One of the paradoxes of tobacco use among youth is the low perception of health risks, even when factual knowledge exists. Many adolescents are aware that smoking is “bad,” but do not internalize this </w:t>
      </w:r>
      <w:r>
        <w:lastRenderedPageBreak/>
        <w:t>information in a way that changes behavior. Risk is often viewed as distant or hypothetical, especially among younger users. According to Balamurugan &amp; Vasudevan (2013), youth tend to underestimate the addictive nature of tobacco and overestimate their ability to quit. In Ernakulam district, anecdotal evidence suggests that smoking is often seen as a “temporary phase” or “college habit,” and not associated with long-term harm. Moreover, smokeless tobacco is wrongly considered a safer alternative. Health campaigns focused solely on facts may fail to engage youth emotionally or behaviorally. Behavioral economics suggests that framing consequences in terms of immediate loss (e.g., bad breath, poor sports performance, or social stigma) is more effective for this age group than distant outcomes like cancer. Therefore, awareness strategies must incorporate experiential learning, storytelling, and testimonial-based education. Peer educators, visual tools, and digital games may also help translate knowledge into protective behavior.</w:t>
      </w:r>
    </w:p>
    <w:p w14:paraId="1453EC99" w14:textId="77777777" w:rsidR="00E72A6A" w:rsidRDefault="00E72A6A" w:rsidP="00E72A6A">
      <w:pPr>
        <w:pStyle w:val="Heading1"/>
        <w:spacing w:line="360" w:lineRule="auto"/>
        <w:jc w:val="both"/>
      </w:pPr>
    </w:p>
    <w:p w14:paraId="50C30D46" w14:textId="32E19D15" w:rsidR="00E72A6A" w:rsidRDefault="00E72A6A" w:rsidP="00E72A6A">
      <w:pPr>
        <w:pStyle w:val="Heading1"/>
        <w:spacing w:line="360" w:lineRule="auto"/>
        <w:jc w:val="both"/>
      </w:pPr>
      <w:r>
        <w:t>Research Gaps and Recommendations</w:t>
      </w:r>
    </w:p>
    <w:p w14:paraId="4145EBC4" w14:textId="77777777" w:rsidR="00E72A6A" w:rsidRDefault="00E72A6A" w:rsidP="00E72A6A">
      <w:pPr>
        <w:spacing w:line="360" w:lineRule="auto"/>
        <w:jc w:val="both"/>
      </w:pPr>
    </w:p>
    <w:p w14:paraId="65E11FA1" w14:textId="72A8655F" w:rsidR="00E72A6A" w:rsidRDefault="00E72A6A" w:rsidP="00E72A6A">
      <w:pPr>
        <w:spacing w:line="360" w:lineRule="auto"/>
        <w:jc w:val="both"/>
      </w:pPr>
      <w:r>
        <w:t>While there is growing literature on tobacco use among Indian youth, district-level studies remain limited, particularly in dynamic urban centers like Ernakulam. Most national surveys aggregate data at the state level, obscuring local trends and micro-level determinants. For example, the Global Youth Tobacco Survey (GYTS) provides important national statistics, but cannot explain why specific localities like Perumbavoor or Kaloor may have higher initiation rates than others. Moreover, qualitative studies exploring lived experiences, coping strategies, or the role of caste/class in shaping tobacco access are underrepresented. Additionally, much of the current research focuses on cigarette smoking, with inadequate attention to emerging trends like e-cigarettes, vaping, or dual use (smoking and chewing). Another overlooked area is the role of school infrastructure and teacher modeling on adolescent behavior. Based on these gaps, future research should adopt mixed-method approaches, include longitudinal tracking, and focus on subgroup-specific vulnerabilities. Actionable, localized data will allow better targeting of interventions and resource allocation.</w:t>
      </w:r>
    </w:p>
    <w:p w14:paraId="7662890B" w14:textId="77777777" w:rsidR="00E72A6A" w:rsidRDefault="00E72A6A" w:rsidP="00E72A6A">
      <w:pPr>
        <w:spacing w:line="360" w:lineRule="auto"/>
        <w:jc w:val="both"/>
      </w:pPr>
    </w:p>
    <w:p w14:paraId="33C7D0E7" w14:textId="77777777" w:rsidR="00E17707" w:rsidRPr="00E17707" w:rsidRDefault="00E17707" w:rsidP="00E17707">
      <w:pPr>
        <w:pStyle w:val="Heading1"/>
        <w:spacing w:line="360" w:lineRule="auto"/>
        <w:jc w:val="both"/>
      </w:pPr>
      <w:r w:rsidRPr="00E17707">
        <w:t>Psychological Factors</w:t>
      </w:r>
    </w:p>
    <w:p w14:paraId="1FAC1764" w14:textId="77777777" w:rsidR="00E17707" w:rsidRDefault="00E17707" w:rsidP="00E17707">
      <w:pPr>
        <w:spacing w:line="360" w:lineRule="auto"/>
        <w:jc w:val="both"/>
        <w:rPr>
          <w:sz w:val="24"/>
          <w:szCs w:val="24"/>
        </w:rPr>
      </w:pPr>
    </w:p>
    <w:p w14:paraId="13A60B82" w14:textId="603656C8" w:rsidR="00E17707" w:rsidRPr="00E17707" w:rsidRDefault="00E17707" w:rsidP="00E17707">
      <w:pPr>
        <w:spacing w:line="360" w:lineRule="auto"/>
        <w:jc w:val="both"/>
        <w:rPr>
          <w:sz w:val="24"/>
          <w:szCs w:val="24"/>
        </w:rPr>
      </w:pPr>
      <w:r w:rsidRPr="00E17707">
        <w:rPr>
          <w:sz w:val="24"/>
          <w:szCs w:val="24"/>
        </w:rPr>
        <w:t xml:space="preserve">Psychological variables such as stress, anxiety, low self-esteem, and sensation-seeking behavior have a well-documented link with tobacco use among youth. Adolescents often resort to smoking as a coping mechanism during emotionally turbulent periods, such as academic pressure, parental conflict, or social rejection. Studies like those by Johnson et al. (2004) found that youth with depressive symptoms or social anxiety were significantly more likely to use tobacco as a form of self-medication. </w:t>
      </w:r>
    </w:p>
    <w:p w14:paraId="4C7A75FD" w14:textId="77777777" w:rsidR="00E17707" w:rsidRDefault="00E17707" w:rsidP="00E17707">
      <w:pPr>
        <w:pStyle w:val="Heading1"/>
        <w:spacing w:line="360" w:lineRule="auto"/>
        <w:jc w:val="both"/>
      </w:pPr>
    </w:p>
    <w:p w14:paraId="46CDF781" w14:textId="77777777" w:rsidR="00E17707" w:rsidRDefault="00E17707" w:rsidP="00E17707">
      <w:pPr>
        <w:pStyle w:val="Heading1"/>
        <w:spacing w:line="360" w:lineRule="auto"/>
        <w:jc w:val="both"/>
      </w:pPr>
    </w:p>
    <w:p w14:paraId="2F4DD294" w14:textId="77777777" w:rsidR="00E17707" w:rsidRDefault="00E17707" w:rsidP="00E17707">
      <w:pPr>
        <w:pStyle w:val="Heading1"/>
        <w:spacing w:line="360" w:lineRule="auto"/>
        <w:jc w:val="both"/>
      </w:pPr>
    </w:p>
    <w:p w14:paraId="641428AE" w14:textId="7A05D2F2" w:rsidR="00E17707" w:rsidRPr="00E17707" w:rsidRDefault="00E17707" w:rsidP="00E17707">
      <w:pPr>
        <w:pStyle w:val="Heading1"/>
        <w:spacing w:line="360" w:lineRule="auto"/>
        <w:jc w:val="both"/>
      </w:pPr>
      <w:r w:rsidRPr="00E17707">
        <w:t>Cultural and Gender Norms</w:t>
      </w:r>
    </w:p>
    <w:p w14:paraId="6D25DA58" w14:textId="77777777" w:rsidR="00E17707" w:rsidRDefault="00E17707" w:rsidP="00E17707">
      <w:pPr>
        <w:spacing w:line="360" w:lineRule="auto"/>
        <w:jc w:val="both"/>
        <w:rPr>
          <w:sz w:val="24"/>
          <w:szCs w:val="24"/>
        </w:rPr>
      </w:pPr>
    </w:p>
    <w:p w14:paraId="74698CB9" w14:textId="706CFE3E" w:rsidR="00E17707" w:rsidRPr="00E17707" w:rsidRDefault="00E17707" w:rsidP="00E17707">
      <w:pPr>
        <w:spacing w:line="360" w:lineRule="auto"/>
        <w:jc w:val="both"/>
        <w:rPr>
          <w:sz w:val="24"/>
          <w:szCs w:val="24"/>
        </w:rPr>
      </w:pPr>
      <w:r w:rsidRPr="00E17707">
        <w:rPr>
          <w:sz w:val="24"/>
          <w:szCs w:val="24"/>
        </w:rPr>
        <w:t xml:space="preserve">Cultural expectations and gender norms significantly influence tobacco use patterns among youth. In many Indian communities, tobacco use among males is seen as a rite of passage into adulthood, reinforcing masculine identities. On the contrary, female tobacco use remains stigmatized, resulting in underreporting and hidden consumption. In Ernakulam district, although smoking is more prevalent among young men, anecdotal evidence and focus group findings suggest rising use of smokeless tobacco among young </w:t>
      </w:r>
      <w:r w:rsidRPr="00E17707">
        <w:rPr>
          <w:sz w:val="24"/>
          <w:szCs w:val="24"/>
        </w:rPr>
        <w:t>youth</w:t>
      </w:r>
      <w:r>
        <w:rPr>
          <w:sz w:val="24"/>
          <w:szCs w:val="24"/>
        </w:rPr>
        <w:t>.</w:t>
      </w:r>
    </w:p>
    <w:p w14:paraId="0956FEE2" w14:textId="77777777" w:rsidR="00E17707" w:rsidRDefault="00E17707" w:rsidP="00E17707">
      <w:pPr>
        <w:pStyle w:val="Heading1"/>
        <w:spacing w:line="360" w:lineRule="auto"/>
        <w:jc w:val="both"/>
      </w:pPr>
      <w:r>
        <w:t>\</w:t>
      </w:r>
    </w:p>
    <w:p w14:paraId="10489C88" w14:textId="254CAB5E" w:rsidR="00E17707" w:rsidRPr="00E17707" w:rsidRDefault="00E17707" w:rsidP="00E17707">
      <w:pPr>
        <w:pStyle w:val="Heading1"/>
        <w:spacing w:line="360" w:lineRule="auto"/>
        <w:jc w:val="both"/>
      </w:pPr>
      <w:r w:rsidRPr="00E17707">
        <w:t>School Environment and Institutional Influence</w:t>
      </w:r>
    </w:p>
    <w:p w14:paraId="73E02C06" w14:textId="77777777" w:rsidR="00E17707" w:rsidRDefault="00E17707" w:rsidP="00E17707">
      <w:pPr>
        <w:spacing w:line="360" w:lineRule="auto"/>
        <w:jc w:val="both"/>
        <w:rPr>
          <w:sz w:val="24"/>
          <w:szCs w:val="24"/>
        </w:rPr>
      </w:pPr>
    </w:p>
    <w:p w14:paraId="4CA9C2AE" w14:textId="697CCD63" w:rsidR="00E17707" w:rsidRDefault="00E17707" w:rsidP="00E17707">
      <w:pPr>
        <w:spacing w:line="360" w:lineRule="auto"/>
        <w:jc w:val="both"/>
        <w:rPr>
          <w:sz w:val="24"/>
          <w:szCs w:val="24"/>
        </w:rPr>
      </w:pPr>
      <w:r w:rsidRPr="00E17707">
        <w:rPr>
          <w:sz w:val="24"/>
          <w:szCs w:val="24"/>
        </w:rPr>
        <w:t xml:space="preserve">Schools play a crucial role in either reinforcing or discouraging tobacco use. The presence of tobacco vendors near school premises, lack of strict enforcement, and weak health education curricula contribute to early initiation. According to Narain et al. (2011), schools with strong anti-tobacco policies and teacher role models have lower incidence of student smoking. In Ernakulam, while government schools are subject to COTPA monitoring, private institutions may lack consistent engagement. </w:t>
      </w:r>
    </w:p>
    <w:p w14:paraId="14DF8517" w14:textId="77777777" w:rsidR="00E17707" w:rsidRDefault="00E17707" w:rsidP="00E17707">
      <w:pPr>
        <w:pStyle w:val="Heading1"/>
        <w:spacing w:line="360" w:lineRule="auto"/>
        <w:ind w:left="0"/>
        <w:jc w:val="both"/>
      </w:pPr>
    </w:p>
    <w:p w14:paraId="279E6CAC" w14:textId="7CC4618E" w:rsidR="00E17707" w:rsidRPr="00E17707" w:rsidRDefault="00E17707" w:rsidP="00E17707">
      <w:pPr>
        <w:pStyle w:val="Heading1"/>
        <w:spacing w:line="360" w:lineRule="auto"/>
        <w:jc w:val="both"/>
      </w:pPr>
      <w:r w:rsidRPr="00E17707">
        <w:t>Family Structure and Parenting Style</w:t>
      </w:r>
    </w:p>
    <w:p w14:paraId="7C2F78E8" w14:textId="77777777" w:rsidR="00E17707" w:rsidRDefault="00E17707" w:rsidP="00E17707">
      <w:pPr>
        <w:spacing w:line="360" w:lineRule="auto"/>
        <w:jc w:val="both"/>
        <w:rPr>
          <w:sz w:val="24"/>
          <w:szCs w:val="24"/>
        </w:rPr>
      </w:pPr>
    </w:p>
    <w:p w14:paraId="03BBC5B3" w14:textId="0DA0466E" w:rsidR="00E17707" w:rsidRDefault="00E17707" w:rsidP="00E17707">
      <w:pPr>
        <w:spacing w:line="360" w:lineRule="auto"/>
        <w:jc w:val="both"/>
        <w:rPr>
          <w:sz w:val="24"/>
          <w:szCs w:val="24"/>
        </w:rPr>
      </w:pPr>
      <w:r w:rsidRPr="00E17707">
        <w:rPr>
          <w:sz w:val="24"/>
          <w:szCs w:val="24"/>
        </w:rPr>
        <w:t>Family dynamics, including parental supervision, parenting style, and family tobacco use behavior, are significant predictors of adolescent smoking. Authoritarian or neglectful parenting is often associated with higher tobacco use, while authoritative parenting with strong communication correlates with lower initiation. Parents who use tobacco themselves are less likely to discourage it in children. In Ernakulam, multigenerational households may create mixed signals—where grandparents or uncles use tob</w:t>
      </w:r>
      <w:r w:rsidRPr="00E17707">
        <w:rPr>
          <w:sz w:val="24"/>
          <w:szCs w:val="24"/>
        </w:rPr>
        <w:t>acco</w:t>
      </w:r>
      <w:r>
        <w:rPr>
          <w:sz w:val="24"/>
          <w:szCs w:val="24"/>
        </w:rPr>
        <w:t>.</w:t>
      </w:r>
    </w:p>
    <w:p w14:paraId="0978EBE6" w14:textId="77777777" w:rsidR="00E17707" w:rsidRDefault="00E17707" w:rsidP="00E17707">
      <w:pPr>
        <w:spacing w:line="360" w:lineRule="auto"/>
        <w:jc w:val="both"/>
        <w:rPr>
          <w:sz w:val="24"/>
          <w:szCs w:val="24"/>
        </w:rPr>
      </w:pPr>
    </w:p>
    <w:p w14:paraId="120E69A1" w14:textId="77777777" w:rsidR="00E17707" w:rsidRDefault="00E17707" w:rsidP="00E17707">
      <w:pPr>
        <w:pStyle w:val="Heading1"/>
        <w:spacing w:line="360" w:lineRule="auto"/>
        <w:jc w:val="both"/>
      </w:pPr>
    </w:p>
    <w:p w14:paraId="568F60EE" w14:textId="5604D28E" w:rsidR="00E17707" w:rsidRPr="00E17707" w:rsidRDefault="00E17707" w:rsidP="00E17707">
      <w:pPr>
        <w:pStyle w:val="Heading1"/>
        <w:spacing w:line="360" w:lineRule="auto"/>
        <w:jc w:val="both"/>
      </w:pPr>
      <w:r w:rsidRPr="00E17707">
        <w:t>Influence of Peer Subcultures and Identity Formation</w:t>
      </w:r>
    </w:p>
    <w:p w14:paraId="192F7115" w14:textId="77777777" w:rsidR="00E17707" w:rsidRDefault="00E17707" w:rsidP="00E17707">
      <w:pPr>
        <w:spacing w:line="360" w:lineRule="auto"/>
        <w:jc w:val="both"/>
        <w:rPr>
          <w:sz w:val="24"/>
          <w:szCs w:val="24"/>
        </w:rPr>
      </w:pPr>
    </w:p>
    <w:p w14:paraId="5586759B" w14:textId="4DF7095F" w:rsidR="00E17707" w:rsidRPr="00E17707" w:rsidRDefault="00E17707" w:rsidP="00E17707">
      <w:pPr>
        <w:spacing w:line="360" w:lineRule="auto"/>
        <w:jc w:val="both"/>
        <w:rPr>
          <w:sz w:val="24"/>
          <w:szCs w:val="24"/>
        </w:rPr>
      </w:pPr>
      <w:r w:rsidRPr="00E17707">
        <w:rPr>
          <w:sz w:val="24"/>
          <w:szCs w:val="24"/>
        </w:rPr>
        <w:t xml:space="preserve">Tobacco use among youth is often embedded in identity-building processes shaped by peer subcultures. Theories of social identity and deviance (Erikson, 1964; Tajfel &amp; Turner, 1986) suggest that adolescents may adopt smoking as a symbolic marker of rebellion, independence, or group belonging. In contexts like Ernakulam, urban youth subcultures—ranging from college </w:t>
      </w:r>
      <w:r w:rsidRPr="00E17707">
        <w:rPr>
          <w:sz w:val="24"/>
          <w:szCs w:val="24"/>
        </w:rPr>
        <w:lastRenderedPageBreak/>
        <w:t>cliques to informal work crews—often create social spaces where smoking is perceived as "cool" or mature. Such identity markers are reinforce...</w:t>
      </w:r>
    </w:p>
    <w:p w14:paraId="685EACD4" w14:textId="77777777" w:rsidR="00E17707" w:rsidRDefault="00E17707" w:rsidP="00E17707">
      <w:pPr>
        <w:pStyle w:val="Heading1"/>
        <w:spacing w:line="360" w:lineRule="auto"/>
        <w:jc w:val="both"/>
      </w:pPr>
    </w:p>
    <w:p w14:paraId="225AB1C6" w14:textId="4C11F7DD" w:rsidR="00E17707" w:rsidRPr="00E17707" w:rsidRDefault="00E17707" w:rsidP="00E17707">
      <w:pPr>
        <w:pStyle w:val="Heading1"/>
        <w:spacing w:line="360" w:lineRule="auto"/>
        <w:jc w:val="both"/>
      </w:pPr>
      <w:r w:rsidRPr="00E17707">
        <w:t>Religious Beliefs and Moral Framing of Tobacco Use</w:t>
      </w:r>
    </w:p>
    <w:p w14:paraId="78A1108C" w14:textId="77777777" w:rsidR="00E17707" w:rsidRDefault="00E17707" w:rsidP="00E17707">
      <w:pPr>
        <w:spacing w:line="360" w:lineRule="auto"/>
        <w:jc w:val="both"/>
        <w:rPr>
          <w:sz w:val="24"/>
          <w:szCs w:val="24"/>
        </w:rPr>
      </w:pPr>
    </w:p>
    <w:p w14:paraId="0C62B314" w14:textId="52A0A385" w:rsidR="00E17707" w:rsidRDefault="00E17707" w:rsidP="00E17707">
      <w:pPr>
        <w:spacing w:line="360" w:lineRule="auto"/>
        <w:jc w:val="both"/>
        <w:rPr>
          <w:sz w:val="24"/>
          <w:szCs w:val="24"/>
        </w:rPr>
      </w:pPr>
      <w:r w:rsidRPr="00E17707">
        <w:rPr>
          <w:sz w:val="24"/>
          <w:szCs w:val="24"/>
        </w:rPr>
        <w:t xml:space="preserve">Religion and spiritual values significantly affect youth attitudes toward tobacco. Many religious frameworks—such as Islam, Christianity, and Hinduism—discourage or prohibit substance use, including smoking. In Kerala, which has a diverse religious population, religious identity can both deter and shape tobacco use behaviors. A study by Sinha et al. (2015) found that religious youth were less likely to initiate smoking and more likely to express guilt over tobacco use. </w:t>
      </w:r>
    </w:p>
    <w:p w14:paraId="36EFC0D4" w14:textId="77777777" w:rsidR="00E17707" w:rsidRPr="00E17707" w:rsidRDefault="00E17707" w:rsidP="00E17707">
      <w:pPr>
        <w:spacing w:line="360" w:lineRule="auto"/>
        <w:jc w:val="both"/>
        <w:rPr>
          <w:sz w:val="24"/>
          <w:szCs w:val="24"/>
        </w:rPr>
      </w:pPr>
    </w:p>
    <w:p w14:paraId="417CB7F1" w14:textId="77777777" w:rsidR="00E17707" w:rsidRDefault="00E17707" w:rsidP="00E17707">
      <w:pPr>
        <w:pStyle w:val="Heading1"/>
        <w:spacing w:line="360" w:lineRule="auto"/>
        <w:jc w:val="both"/>
      </w:pPr>
      <w:r w:rsidRPr="00E17707">
        <w:t>Influence of Social Media and Online Subcultures</w:t>
      </w:r>
    </w:p>
    <w:p w14:paraId="4833122F" w14:textId="77777777" w:rsidR="00E17707" w:rsidRPr="00E17707" w:rsidRDefault="00E17707" w:rsidP="00E17707">
      <w:pPr>
        <w:pStyle w:val="Heading1"/>
        <w:spacing w:line="360" w:lineRule="auto"/>
        <w:jc w:val="both"/>
      </w:pPr>
    </w:p>
    <w:p w14:paraId="68A982CC" w14:textId="7EA214F3" w:rsidR="00E17707" w:rsidRPr="00E17707" w:rsidRDefault="00E17707" w:rsidP="00E17707">
      <w:pPr>
        <w:spacing w:line="360" w:lineRule="auto"/>
        <w:jc w:val="both"/>
        <w:rPr>
          <w:sz w:val="24"/>
          <w:szCs w:val="24"/>
        </w:rPr>
      </w:pPr>
      <w:r w:rsidRPr="00E17707">
        <w:rPr>
          <w:sz w:val="24"/>
          <w:szCs w:val="24"/>
        </w:rPr>
        <w:t>The digital landscape has become an influential space for youth behavior modeling, including tobacco use. Social media platforms like Instagram, Snapchat, and YouTube host content that often glamorizes smoking, either directly or through visual aesthetics. Studies have shown that even brief exposure to online imagery of tobacco can influence adolescents’ intentions to smoke (Freeman et al., 2020). In Ernakulam, where internet access is widespread and mobile phone ownership among youth is high, the influe</w:t>
      </w:r>
      <w:r>
        <w:rPr>
          <w:sz w:val="24"/>
          <w:szCs w:val="24"/>
        </w:rPr>
        <w:t>nce.</w:t>
      </w:r>
    </w:p>
    <w:p w14:paraId="20610489" w14:textId="77777777" w:rsidR="00E17707" w:rsidRDefault="00E17707" w:rsidP="00E17707">
      <w:pPr>
        <w:pStyle w:val="Heading1"/>
        <w:spacing w:line="360" w:lineRule="auto"/>
        <w:jc w:val="both"/>
      </w:pPr>
    </w:p>
    <w:p w14:paraId="4A0BBBAD" w14:textId="31D7017E" w:rsidR="00E17707" w:rsidRDefault="00E17707" w:rsidP="00E17707">
      <w:pPr>
        <w:pStyle w:val="Heading1"/>
        <w:spacing w:line="360" w:lineRule="auto"/>
        <w:jc w:val="both"/>
      </w:pPr>
      <w:r w:rsidRPr="00E17707">
        <w:t>Transition Periods and Tobacco Initiation</w:t>
      </w:r>
    </w:p>
    <w:p w14:paraId="7B6D7965" w14:textId="77777777" w:rsidR="00E17707" w:rsidRPr="00E17707" w:rsidRDefault="00E17707" w:rsidP="00E17707">
      <w:pPr>
        <w:pStyle w:val="Heading1"/>
        <w:spacing w:line="360" w:lineRule="auto"/>
        <w:jc w:val="both"/>
      </w:pPr>
    </w:p>
    <w:p w14:paraId="3F2BC772" w14:textId="772B491C" w:rsidR="00E17707" w:rsidRDefault="00E17707" w:rsidP="00E17707">
      <w:pPr>
        <w:spacing w:line="360" w:lineRule="auto"/>
        <w:jc w:val="both"/>
        <w:rPr>
          <w:sz w:val="24"/>
          <w:szCs w:val="24"/>
        </w:rPr>
      </w:pPr>
      <w:r w:rsidRPr="00E17707">
        <w:rPr>
          <w:sz w:val="24"/>
          <w:szCs w:val="24"/>
        </w:rPr>
        <w:t xml:space="preserve">Tobacco use often peaks during transitional life phases, such as entry into college, migration for work, or leaving home for the first time. These transitions, marked by changes in routine, peer groups, and autonomy, can disrupt prior protective structures and increase vulnerability to risky behaviors. In Ernakulam, many youth migrate from rural areas for education or employment, and face isolation, academic stress, or financial strain. </w:t>
      </w:r>
    </w:p>
    <w:p w14:paraId="0C656E65" w14:textId="77777777" w:rsidR="005E3FC9" w:rsidRDefault="005E3FC9" w:rsidP="00E17707">
      <w:pPr>
        <w:spacing w:line="360" w:lineRule="auto"/>
        <w:jc w:val="both"/>
        <w:rPr>
          <w:sz w:val="24"/>
          <w:szCs w:val="24"/>
        </w:rPr>
      </w:pPr>
    </w:p>
    <w:p w14:paraId="3FA6D87B" w14:textId="77777777" w:rsidR="005E3FC9" w:rsidRPr="005E3FC9" w:rsidRDefault="005E3FC9" w:rsidP="005E3FC9">
      <w:pPr>
        <w:pStyle w:val="Heading1"/>
        <w:spacing w:line="360" w:lineRule="auto"/>
        <w:jc w:val="both"/>
      </w:pPr>
      <w:r w:rsidRPr="005E3FC9">
        <w:t>Urbanization and Lifestyle Changes</w:t>
      </w:r>
    </w:p>
    <w:p w14:paraId="7ECBAB2A" w14:textId="77777777" w:rsidR="005E3FC9" w:rsidRPr="005E3FC9" w:rsidRDefault="005E3FC9" w:rsidP="005E3FC9">
      <w:pPr>
        <w:spacing w:line="360" w:lineRule="auto"/>
        <w:jc w:val="both"/>
        <w:rPr>
          <w:sz w:val="24"/>
          <w:szCs w:val="24"/>
        </w:rPr>
      </w:pPr>
      <w:r w:rsidRPr="005E3FC9">
        <w:rPr>
          <w:sz w:val="24"/>
          <w:szCs w:val="24"/>
        </w:rPr>
        <w:t xml:space="preserve">Urbanization significantly influences lifestyle changes among youth, particularly with regard to their health behaviors and social exposure. As districts like Ernakulam continue to urbanize, the youth migrating from rural or semi-urban backgrounds often experience increased autonomy, anonymity, and access to substances such as tobacco. The 24-hour availability of tobacco from kiosks, street vendors, and supermarkets—often located near schools and bus stops—facilitates easier procurement. With a shift to more individualistic urban living, young </w:t>
      </w:r>
      <w:r w:rsidRPr="005E3FC9">
        <w:rPr>
          <w:sz w:val="24"/>
          <w:szCs w:val="24"/>
        </w:rPr>
        <w:lastRenderedPageBreak/>
        <w:t>people are also distanced from traditional social controls such as family supervision or community monitoring. Sharma et al. (2014) found that urban youth are more likely to adopt risky behaviors, including smoking, as a way of conforming to peer norms or coping with isolation. Moreover, as social mobility and aspirations increase, tobacco is sometimes misperceived as a status symbol or modern lifestyle accessory. In the case of Ernakulam, the blending of urban-rural boundaries creates unique transitional zones where traditional values clash with modern consumer culture. This hybrid environment may further increase experimentation. Urban stressors such as overcrowding, traffic congestion, academic pressure, and fragmented social networks can serve as additional triggers. To address this, urban planning must integrate youth wellness zones, stricter zoning for tobacco sales, and community-based mentoring models.</w:t>
      </w:r>
    </w:p>
    <w:p w14:paraId="66726B35" w14:textId="77777777" w:rsidR="005E3FC9" w:rsidRPr="005E3FC9" w:rsidRDefault="005E3FC9" w:rsidP="005E3FC9">
      <w:pPr>
        <w:pStyle w:val="Heading1"/>
        <w:spacing w:line="360" w:lineRule="auto"/>
        <w:jc w:val="both"/>
      </w:pPr>
      <w:r w:rsidRPr="005E3FC9">
        <w:t>Influence of Advertising Despite Regulation</w:t>
      </w:r>
    </w:p>
    <w:p w14:paraId="4E87C152" w14:textId="77777777" w:rsidR="005E3FC9" w:rsidRPr="005E3FC9" w:rsidRDefault="005E3FC9" w:rsidP="005E3FC9">
      <w:pPr>
        <w:spacing w:line="360" w:lineRule="auto"/>
        <w:jc w:val="both"/>
        <w:rPr>
          <w:sz w:val="24"/>
          <w:szCs w:val="24"/>
        </w:rPr>
      </w:pPr>
      <w:r w:rsidRPr="005E3FC9">
        <w:rPr>
          <w:sz w:val="24"/>
          <w:szCs w:val="24"/>
        </w:rPr>
        <w:t xml:space="preserve">India’s ban on direct tobacco advertising under the Cigarettes and Other Tobacco Products Act (COTPA) has led to creative circumvention by tobacco companies, especially targeting adolescents. Surrogate advertising for products like pan masala, mouth fresheners, or lifestyle merchandise is rampant across television, print, and cinema. In Ernakulam, young consumers are frequently exposed to tobacco branding through local film banners, festive sponsorships, and online streaming platforms. </w:t>
      </w:r>
      <w:proofErr w:type="spellStart"/>
      <w:r w:rsidRPr="005E3FC9">
        <w:rPr>
          <w:sz w:val="24"/>
          <w:szCs w:val="24"/>
        </w:rPr>
        <w:t>Agaku</w:t>
      </w:r>
      <w:proofErr w:type="spellEnd"/>
      <w:r w:rsidRPr="005E3FC9">
        <w:rPr>
          <w:sz w:val="24"/>
          <w:szCs w:val="24"/>
        </w:rPr>
        <w:t xml:space="preserve"> et al. (2014) highlight that adolescents exposed to any form of pro-tobacco content—even subtle or indirect—show higher brand recall and curiosity. In addition, tobacco firms use culturally adaptive messaging, associating products with bravery, virility, or regional pride, which resonates with youth in Kerala. Billboard advertisements, especially those posted near transport hubs and public venues, contribute to normalization. Furthermore, digital marketing through influencer collaborations or YouTube integrations circumvents conventional censorship, making youth particularly vulnerable. Even where warning messages exist, their graphic or repetitive nature may desensitize viewers rather than deter them. These findings call for revisiting advertising frameworks to cover digital and surrogate avenues explicitly. Local monitoring, community complaint mechanisms, and youth-focused counter-campaigns that decode these manipulative strategies can empower adolescents to critically resist such marketing cues.</w:t>
      </w:r>
    </w:p>
    <w:p w14:paraId="4910444D" w14:textId="77777777" w:rsidR="005E3FC9" w:rsidRPr="005E3FC9" w:rsidRDefault="005E3FC9" w:rsidP="005E3FC9">
      <w:pPr>
        <w:pStyle w:val="Heading1"/>
        <w:spacing w:line="360" w:lineRule="auto"/>
        <w:jc w:val="both"/>
      </w:pPr>
      <w:r w:rsidRPr="005E3FC9">
        <w:t>Dual Use of Tobacco and Alcohol</w:t>
      </w:r>
    </w:p>
    <w:p w14:paraId="10190BD4" w14:textId="77777777" w:rsidR="005E3FC9" w:rsidRPr="005E3FC9" w:rsidRDefault="005E3FC9" w:rsidP="005E3FC9">
      <w:pPr>
        <w:spacing w:line="360" w:lineRule="auto"/>
        <w:jc w:val="both"/>
        <w:rPr>
          <w:sz w:val="24"/>
          <w:szCs w:val="24"/>
        </w:rPr>
      </w:pPr>
      <w:r w:rsidRPr="005E3FC9">
        <w:rPr>
          <w:sz w:val="24"/>
          <w:szCs w:val="24"/>
        </w:rPr>
        <w:t xml:space="preserve">The concurrent use of tobacco and alcohol, often referred to as dual-use, is a growing concern among adolescents in both urban and semi-urban India. Studies by Kulkarni and Kamath (2016) highlight that individuals who consume one substance are statistically more likely to initiate or continue the other. In Ernakulam, dual-use is increasingly observed among youth in college campuses, industrial training institutes, and informal workgroups. The social environments that </w:t>
      </w:r>
      <w:r w:rsidRPr="005E3FC9">
        <w:rPr>
          <w:sz w:val="24"/>
          <w:szCs w:val="24"/>
        </w:rPr>
        <w:lastRenderedPageBreak/>
        <w:t>encourage drinking—such as hostels, college fests, or roadside eateries—also normalize smoking, often portraying both as tools of adult socialization. Peer dynamics play a critical role in reinforcing these behaviors, with group settings making it harder for individuals to opt out. Youth report using cigarettes to extend the effects of alcohol or manage its side effects, such as nausea or hangovers. The health risks of dual-use are compounded, leading to greater cardiovascular, respiratory, and mental health damage than either substance alone. Interventions must target these co-use environments holistically, offering alternative recreational spaces, peer mentoring programs, and psychoeducation on addiction science. Family counseling and school-based monitoring, when introduced early, can interrupt this dual-use pattern before it solidifies into lifelong dependence.</w:t>
      </w:r>
    </w:p>
    <w:p w14:paraId="2BE76CEE" w14:textId="77777777" w:rsidR="005E3FC9" w:rsidRPr="005E3FC9" w:rsidRDefault="005E3FC9" w:rsidP="005E3FC9">
      <w:pPr>
        <w:pStyle w:val="Heading1"/>
        <w:spacing w:line="360" w:lineRule="auto"/>
        <w:jc w:val="both"/>
      </w:pPr>
      <w:r w:rsidRPr="005E3FC9">
        <w:t>Gender-Specific Trends in Tobacco Initiation</w:t>
      </w:r>
    </w:p>
    <w:p w14:paraId="684AA0AE" w14:textId="77777777" w:rsidR="005E3FC9" w:rsidRPr="005E3FC9" w:rsidRDefault="005E3FC9" w:rsidP="005E3FC9">
      <w:pPr>
        <w:spacing w:line="360" w:lineRule="auto"/>
        <w:jc w:val="both"/>
        <w:rPr>
          <w:sz w:val="24"/>
          <w:szCs w:val="24"/>
        </w:rPr>
      </w:pPr>
      <w:r w:rsidRPr="005E3FC9">
        <w:rPr>
          <w:sz w:val="24"/>
          <w:szCs w:val="24"/>
        </w:rPr>
        <w:t>Although tobacco use is traditionally more prevalent among males, recent social shifts have led to increased tobacco initiation among young women, particularly in urbanized areas like Ernakulam. Changing gender roles, rising female autonomy, and exposure to westernized ideals of independence contribute to this trend. Female tobacco use often starts as a private rebellion or a symbolic act of agency, yet societal stigma forces many women to choose smokeless or less visible forms of consumption such as flavored pan, gutkha, or snuff. Rani et al. (2011) emphasize that this hidden usage contributes to underreporting in national surveys, thereby underestimating the actual scope of the issue. Female college students, particularly in professional and private institutions, may perceive tobacco use as an equalizer in male-dominated environments. However, they often face a double burden of addiction and social shame, limiting their access to cessation support. In mixed-gender peer groups, tobacco becomes part of performative behavior to affirm liberal identity. Therefore, tobacco control strategies must be gender-responsive, offering confidential counseling, targeted health education, and peer-led interventions. Visual campaigns should also represent female users realistically to dismantle stigma and foster open dialogue. Empowerment without exploitation must be the core narrative.</w:t>
      </w:r>
    </w:p>
    <w:p w14:paraId="12031239" w14:textId="77777777" w:rsidR="005E3FC9" w:rsidRPr="005E3FC9" w:rsidRDefault="005E3FC9" w:rsidP="005E3FC9">
      <w:pPr>
        <w:pStyle w:val="Heading1"/>
        <w:spacing w:line="360" w:lineRule="auto"/>
        <w:jc w:val="both"/>
      </w:pPr>
      <w:r w:rsidRPr="005E3FC9">
        <w:t>Perceived Benefits and Myths About Tobacco</w:t>
      </w:r>
    </w:p>
    <w:p w14:paraId="1ADED479" w14:textId="77777777" w:rsidR="005E3FC9" w:rsidRDefault="005E3FC9" w:rsidP="005E3FC9">
      <w:pPr>
        <w:spacing w:line="360" w:lineRule="auto"/>
        <w:jc w:val="both"/>
        <w:rPr>
          <w:sz w:val="24"/>
          <w:szCs w:val="24"/>
        </w:rPr>
      </w:pPr>
      <w:r w:rsidRPr="005E3FC9">
        <w:rPr>
          <w:sz w:val="24"/>
          <w:szCs w:val="24"/>
        </w:rPr>
        <w:t xml:space="preserve">Among the most persistent drivers of tobacco initiation among youth are misinformed beliefs about its benefits. These include myths such as smoking relieves stress, increases focus, helps with weight control, or makes one look more confident and mature. In Ernakulam, informal interviews and school-level interactions show that such ideas are passed down informally through peer talk and digital culture. Mishra &amp; Singh (2015) argue that perceived benefits, rather than knowledge of harm, are more predictive of youth behavior. The normalization of tobacco use in movies, the casual portrayal of smokers as leaders or rebels, and the idea that </w:t>
      </w:r>
      <w:r w:rsidRPr="005E3FC9">
        <w:rPr>
          <w:sz w:val="24"/>
          <w:szCs w:val="24"/>
        </w:rPr>
        <w:lastRenderedPageBreak/>
        <w:t>tobacco is a rite of passage all contribute to entrenched myths. These misconceptions are rarely corrected through school curricula, which often treat tobacco use from a purely punitive angle. Furthermore, youth who smoke occasionally may reinforce their own beliefs by citing short-term benefits—such as reduced boredom or increased social bonding—without experiencing immediate health consequences. To counteract these perceptions, public health campaigns must adopt behavioral science strategies that frame messages in relatable terms. For example, using testimonials from former smokers or linking smoking to short-term cosmetic effects like stained teeth or bad breath can resonate better than abstract warnings about cancer.</w:t>
      </w:r>
    </w:p>
    <w:p w14:paraId="393C8081" w14:textId="77777777" w:rsidR="002245AC" w:rsidRDefault="002245AC" w:rsidP="005E3FC9">
      <w:pPr>
        <w:spacing w:line="360" w:lineRule="auto"/>
        <w:jc w:val="both"/>
        <w:rPr>
          <w:sz w:val="24"/>
          <w:szCs w:val="24"/>
        </w:rPr>
      </w:pPr>
    </w:p>
    <w:p w14:paraId="57EC3E37" w14:textId="77777777" w:rsidR="002245AC" w:rsidRDefault="002245AC" w:rsidP="005E3FC9">
      <w:pPr>
        <w:spacing w:line="360" w:lineRule="auto"/>
        <w:jc w:val="both"/>
        <w:rPr>
          <w:sz w:val="24"/>
          <w:szCs w:val="24"/>
        </w:rPr>
      </w:pPr>
    </w:p>
    <w:p w14:paraId="107C5688" w14:textId="77777777" w:rsidR="002245AC" w:rsidRPr="002245AC" w:rsidRDefault="002245AC" w:rsidP="002245AC">
      <w:pPr>
        <w:spacing w:line="360" w:lineRule="auto"/>
        <w:jc w:val="both"/>
        <w:rPr>
          <w:b/>
          <w:bCs/>
          <w:sz w:val="24"/>
          <w:szCs w:val="24"/>
          <w:lang w:val="en-IN"/>
        </w:rPr>
      </w:pPr>
      <w:r w:rsidRPr="002245AC">
        <w:rPr>
          <w:b/>
          <w:bCs/>
          <w:sz w:val="24"/>
          <w:szCs w:val="24"/>
          <w:lang w:val="en-IN"/>
        </w:rPr>
        <w:t>School Environment and Institutional Influence</w:t>
      </w:r>
    </w:p>
    <w:p w14:paraId="0D1056EE" w14:textId="77777777" w:rsidR="002245AC" w:rsidRPr="002245AC" w:rsidRDefault="002245AC" w:rsidP="002245AC">
      <w:pPr>
        <w:spacing w:line="360" w:lineRule="auto"/>
        <w:jc w:val="both"/>
        <w:rPr>
          <w:sz w:val="24"/>
          <w:szCs w:val="24"/>
          <w:lang w:val="en-IN"/>
        </w:rPr>
      </w:pPr>
      <w:r w:rsidRPr="002245AC">
        <w:rPr>
          <w:sz w:val="24"/>
          <w:szCs w:val="24"/>
          <w:lang w:val="en-IN"/>
        </w:rPr>
        <w:t>Schools serve as both protective and risk-enhancing environments when it comes to youth tobacco use. The school setting, ideally, should promote health education and preventive behaviors. However, when institutions lack consistent anti-tobacco curricula, or when vendors operate near school gates, they become spaces of early initiation. Narain et al. (2011) demonstrated that students in schools with proactive anti-tobacco policies had significantly lower smoking rates. In Ernakulam, public schools are subject to periodic COTPA inspections, yet implementation varies. Private institutions, on the other hand, often lack standardized health education, and some teachers may overlook or trivialize early smoking behavior. The presence of tobacco vendors within 100 meters of school premises, despite being illegal, remains a concern. Peer behavior within schools further reinforces tobacco experimentation, especially during breaks or after school hours. Moreover, some vocational institutions with loose administrative controls are hotspots for youth smoking clusters. Strengthening institutional responses—including training teachers as tobacco prevention ambassadors, enforcing no-sale zones, and integrating life-skills education—can play a pivotal role in delaying or preventing tobacco initiation. Schools must not only educate but also embody a tobacco-free culture through visible commitment and consistent policy enforcement.</w:t>
      </w:r>
    </w:p>
    <w:p w14:paraId="2A033768" w14:textId="77777777" w:rsidR="002245AC" w:rsidRDefault="002245AC" w:rsidP="002245AC">
      <w:pPr>
        <w:spacing w:line="360" w:lineRule="auto"/>
        <w:jc w:val="both"/>
        <w:rPr>
          <w:sz w:val="24"/>
          <w:szCs w:val="24"/>
          <w:lang w:val="en-IN"/>
        </w:rPr>
      </w:pPr>
    </w:p>
    <w:p w14:paraId="284ED06B" w14:textId="10445F28" w:rsidR="002245AC" w:rsidRPr="002245AC" w:rsidRDefault="002245AC" w:rsidP="002245AC">
      <w:pPr>
        <w:spacing w:line="360" w:lineRule="auto"/>
        <w:jc w:val="both"/>
        <w:rPr>
          <w:b/>
          <w:bCs/>
          <w:sz w:val="24"/>
          <w:szCs w:val="24"/>
          <w:lang w:val="en-IN"/>
        </w:rPr>
      </w:pPr>
      <w:r w:rsidRPr="002245AC">
        <w:rPr>
          <w:b/>
          <w:bCs/>
          <w:sz w:val="24"/>
          <w:szCs w:val="24"/>
          <w:lang w:val="en-IN"/>
        </w:rPr>
        <w:t xml:space="preserve"> Family Structure and Parenting Style</w:t>
      </w:r>
    </w:p>
    <w:p w14:paraId="729E54F6" w14:textId="5BD6DB20" w:rsidR="002245AC" w:rsidRPr="002245AC" w:rsidRDefault="002245AC" w:rsidP="002245AC">
      <w:pPr>
        <w:spacing w:line="360" w:lineRule="auto"/>
        <w:jc w:val="both"/>
        <w:rPr>
          <w:sz w:val="24"/>
          <w:szCs w:val="24"/>
          <w:lang w:val="en-IN"/>
        </w:rPr>
      </w:pPr>
      <w:r w:rsidRPr="002245AC">
        <w:rPr>
          <w:sz w:val="24"/>
          <w:szCs w:val="24"/>
          <w:lang w:val="en-IN"/>
        </w:rPr>
        <w:t xml:space="preserve">The family remains the primary socializing unit, and its influence on tobacco behaviors cannot be overstated. Parenting style—whether authoritative, authoritarian, permissive, or neglectful—correlates with adolescent decision-making and health habits. Authoritative parenting, marked by warmth and clear communication, is protective. Conversely, inconsistent or harsh parenting increases vulnerability. In multigenerational households common in Ernakulam, mixed messages about tobacco use may emerge. While parents may discourage </w:t>
      </w:r>
      <w:r w:rsidRPr="002245AC">
        <w:rPr>
          <w:sz w:val="24"/>
          <w:szCs w:val="24"/>
          <w:lang w:val="en-IN"/>
        </w:rPr>
        <w:lastRenderedPageBreak/>
        <w:t xml:space="preserve">tobacco, other adult figures—such as uncles or grandparents—may actively use it, thereby diluting anti-tobacco messages. Further, families dealing with poverty, substance abuse, or domestic conflict may inadvertently create high-stress environments where adolescents adopt smoking as a coping strategy. A parent’s own tobacco use also undermines prevention efforts. Research has shown that children of smokers are significantly more likely to begin smoking themselves. Communication is another key factor. Families that discuss health openly, enforce rules consistently, and model healthy coping mechanisms offer stronger protective frameworks. In contrast, youth from emotionally distant or highly punitive households may seek validation and relief through peer networks and harmful habits like smoking. Intervention strategies must involve families by offering parenting workshops, </w:t>
      </w:r>
      <w:r w:rsidRPr="002245AC">
        <w:rPr>
          <w:sz w:val="24"/>
          <w:szCs w:val="24"/>
          <w:lang w:val="en-IN"/>
        </w:rPr>
        <w:t>counselling</w:t>
      </w:r>
      <w:r w:rsidRPr="002245AC">
        <w:rPr>
          <w:sz w:val="24"/>
          <w:szCs w:val="24"/>
          <w:lang w:val="en-IN"/>
        </w:rPr>
        <w:t xml:space="preserve"> access, and support networks tailored to local cultural dynamics.</w:t>
      </w:r>
    </w:p>
    <w:p w14:paraId="4B1A2994" w14:textId="77777777" w:rsidR="002245AC" w:rsidRPr="005E3FC9" w:rsidRDefault="002245AC" w:rsidP="005E3FC9">
      <w:pPr>
        <w:spacing w:line="360" w:lineRule="auto"/>
        <w:jc w:val="both"/>
        <w:rPr>
          <w:sz w:val="24"/>
          <w:szCs w:val="24"/>
        </w:rPr>
      </w:pPr>
    </w:p>
    <w:p w14:paraId="4582A2A8" w14:textId="77777777" w:rsidR="005E3FC9" w:rsidRDefault="005E3FC9" w:rsidP="00E17707">
      <w:pPr>
        <w:spacing w:line="360" w:lineRule="auto"/>
        <w:jc w:val="both"/>
        <w:rPr>
          <w:sz w:val="24"/>
          <w:szCs w:val="24"/>
        </w:rPr>
      </w:pPr>
    </w:p>
    <w:p w14:paraId="34B80EFC" w14:textId="77777777" w:rsidR="00E00F66" w:rsidRDefault="00E00F66" w:rsidP="00E17707">
      <w:pPr>
        <w:spacing w:line="360" w:lineRule="auto"/>
        <w:jc w:val="both"/>
        <w:rPr>
          <w:sz w:val="24"/>
          <w:szCs w:val="24"/>
        </w:rPr>
      </w:pPr>
    </w:p>
    <w:p w14:paraId="35333657" w14:textId="77777777" w:rsidR="00E00F66" w:rsidRDefault="00E00F66" w:rsidP="00E17707">
      <w:pPr>
        <w:spacing w:line="360" w:lineRule="auto"/>
        <w:jc w:val="both"/>
        <w:rPr>
          <w:sz w:val="24"/>
          <w:szCs w:val="24"/>
        </w:rPr>
      </w:pPr>
    </w:p>
    <w:p w14:paraId="2919E649" w14:textId="77777777" w:rsidR="00E00F66" w:rsidRDefault="00E00F66" w:rsidP="00E17707">
      <w:pPr>
        <w:spacing w:line="360" w:lineRule="auto"/>
        <w:jc w:val="both"/>
        <w:rPr>
          <w:sz w:val="24"/>
          <w:szCs w:val="24"/>
        </w:rPr>
      </w:pPr>
    </w:p>
    <w:p w14:paraId="77CD7F60" w14:textId="77777777" w:rsidR="00E00F66" w:rsidRDefault="00E00F66" w:rsidP="00E17707">
      <w:pPr>
        <w:spacing w:line="360" w:lineRule="auto"/>
        <w:jc w:val="both"/>
        <w:rPr>
          <w:sz w:val="24"/>
          <w:szCs w:val="24"/>
        </w:rPr>
      </w:pPr>
    </w:p>
    <w:p w14:paraId="0DED124A" w14:textId="77777777" w:rsidR="00E00F66" w:rsidRDefault="00E00F66" w:rsidP="00E17707">
      <w:pPr>
        <w:spacing w:line="360" w:lineRule="auto"/>
        <w:jc w:val="both"/>
        <w:rPr>
          <w:sz w:val="24"/>
          <w:szCs w:val="24"/>
        </w:rPr>
      </w:pPr>
    </w:p>
    <w:p w14:paraId="5C8751D8" w14:textId="77777777" w:rsidR="00E00F66" w:rsidRDefault="00E00F66" w:rsidP="00E17707">
      <w:pPr>
        <w:spacing w:line="360" w:lineRule="auto"/>
        <w:jc w:val="both"/>
        <w:rPr>
          <w:sz w:val="24"/>
          <w:szCs w:val="24"/>
        </w:rPr>
      </w:pPr>
    </w:p>
    <w:p w14:paraId="302053FF" w14:textId="77777777" w:rsidR="00E00F66" w:rsidRDefault="00E00F66" w:rsidP="00E17707">
      <w:pPr>
        <w:spacing w:line="360" w:lineRule="auto"/>
        <w:jc w:val="both"/>
        <w:rPr>
          <w:sz w:val="24"/>
          <w:szCs w:val="24"/>
        </w:rPr>
      </w:pPr>
    </w:p>
    <w:p w14:paraId="2460B8BF" w14:textId="77777777" w:rsidR="00E00F66" w:rsidRDefault="00E00F66" w:rsidP="00E17707">
      <w:pPr>
        <w:spacing w:line="360" w:lineRule="auto"/>
        <w:jc w:val="both"/>
        <w:rPr>
          <w:sz w:val="24"/>
          <w:szCs w:val="24"/>
        </w:rPr>
      </w:pPr>
    </w:p>
    <w:p w14:paraId="5BBD8B1A" w14:textId="77777777" w:rsidR="00E00F66" w:rsidRDefault="00E00F66" w:rsidP="00E17707">
      <w:pPr>
        <w:spacing w:line="360" w:lineRule="auto"/>
        <w:jc w:val="both"/>
        <w:rPr>
          <w:sz w:val="24"/>
          <w:szCs w:val="24"/>
        </w:rPr>
      </w:pPr>
    </w:p>
    <w:p w14:paraId="1AAA54AA" w14:textId="77777777" w:rsidR="00E00F66" w:rsidRDefault="00E00F66" w:rsidP="00E17707">
      <w:pPr>
        <w:spacing w:line="360" w:lineRule="auto"/>
        <w:jc w:val="both"/>
        <w:rPr>
          <w:sz w:val="24"/>
          <w:szCs w:val="24"/>
        </w:rPr>
      </w:pPr>
    </w:p>
    <w:p w14:paraId="02CBC9A6" w14:textId="77777777" w:rsidR="00E00F66" w:rsidRDefault="00E00F66" w:rsidP="00E17707">
      <w:pPr>
        <w:spacing w:line="360" w:lineRule="auto"/>
        <w:jc w:val="both"/>
        <w:rPr>
          <w:sz w:val="24"/>
          <w:szCs w:val="24"/>
        </w:rPr>
      </w:pPr>
    </w:p>
    <w:p w14:paraId="26B8B177" w14:textId="77777777" w:rsidR="00E00F66" w:rsidRDefault="00E00F66" w:rsidP="00E17707">
      <w:pPr>
        <w:spacing w:line="360" w:lineRule="auto"/>
        <w:jc w:val="both"/>
        <w:rPr>
          <w:sz w:val="24"/>
          <w:szCs w:val="24"/>
        </w:rPr>
      </w:pPr>
    </w:p>
    <w:p w14:paraId="4F054814" w14:textId="77777777" w:rsidR="00E00F66" w:rsidRDefault="00E00F66" w:rsidP="00E17707">
      <w:pPr>
        <w:spacing w:line="360" w:lineRule="auto"/>
        <w:jc w:val="both"/>
        <w:rPr>
          <w:sz w:val="24"/>
          <w:szCs w:val="24"/>
        </w:rPr>
      </w:pPr>
    </w:p>
    <w:p w14:paraId="759AE05B" w14:textId="77777777" w:rsidR="00E00F66" w:rsidRDefault="00E00F66" w:rsidP="00E17707">
      <w:pPr>
        <w:spacing w:line="360" w:lineRule="auto"/>
        <w:jc w:val="both"/>
        <w:rPr>
          <w:sz w:val="24"/>
          <w:szCs w:val="24"/>
        </w:rPr>
      </w:pPr>
    </w:p>
    <w:p w14:paraId="31D9A22A" w14:textId="77777777" w:rsidR="00E00F66" w:rsidRDefault="00E00F66" w:rsidP="00E17707">
      <w:pPr>
        <w:spacing w:line="360" w:lineRule="auto"/>
        <w:jc w:val="both"/>
        <w:rPr>
          <w:sz w:val="24"/>
          <w:szCs w:val="24"/>
        </w:rPr>
      </w:pPr>
    </w:p>
    <w:p w14:paraId="72CD03FD" w14:textId="77777777" w:rsidR="00E00F66" w:rsidRDefault="00E00F66" w:rsidP="00E17707">
      <w:pPr>
        <w:spacing w:line="360" w:lineRule="auto"/>
        <w:jc w:val="both"/>
        <w:rPr>
          <w:sz w:val="24"/>
          <w:szCs w:val="24"/>
        </w:rPr>
      </w:pPr>
    </w:p>
    <w:p w14:paraId="46CDE375" w14:textId="77777777" w:rsidR="00E00F66" w:rsidRDefault="00E00F66" w:rsidP="00E17707">
      <w:pPr>
        <w:spacing w:line="360" w:lineRule="auto"/>
        <w:jc w:val="both"/>
        <w:rPr>
          <w:sz w:val="24"/>
          <w:szCs w:val="24"/>
        </w:rPr>
      </w:pPr>
    </w:p>
    <w:p w14:paraId="6C32FF0B" w14:textId="77777777" w:rsidR="00E00F66" w:rsidRDefault="00E00F66" w:rsidP="00E17707">
      <w:pPr>
        <w:spacing w:line="360" w:lineRule="auto"/>
        <w:jc w:val="both"/>
        <w:rPr>
          <w:sz w:val="24"/>
          <w:szCs w:val="24"/>
        </w:rPr>
      </w:pPr>
    </w:p>
    <w:p w14:paraId="772CDD23" w14:textId="77777777" w:rsidR="00E00F66" w:rsidRDefault="00E00F66" w:rsidP="00E17707">
      <w:pPr>
        <w:spacing w:line="360" w:lineRule="auto"/>
        <w:jc w:val="both"/>
        <w:rPr>
          <w:sz w:val="24"/>
          <w:szCs w:val="24"/>
        </w:rPr>
      </w:pPr>
    </w:p>
    <w:p w14:paraId="381CAE80" w14:textId="77777777" w:rsidR="00E00F66" w:rsidRDefault="00E00F66" w:rsidP="00E17707">
      <w:pPr>
        <w:spacing w:line="360" w:lineRule="auto"/>
        <w:jc w:val="both"/>
        <w:rPr>
          <w:sz w:val="24"/>
          <w:szCs w:val="24"/>
        </w:rPr>
      </w:pPr>
    </w:p>
    <w:p w14:paraId="4462FBB7" w14:textId="77777777" w:rsidR="00E00F66" w:rsidRDefault="00E00F66" w:rsidP="00E17707">
      <w:pPr>
        <w:spacing w:line="360" w:lineRule="auto"/>
        <w:jc w:val="both"/>
        <w:rPr>
          <w:sz w:val="24"/>
          <w:szCs w:val="24"/>
        </w:rPr>
      </w:pPr>
    </w:p>
    <w:p w14:paraId="7F43E404" w14:textId="77777777" w:rsidR="00E00F66" w:rsidRDefault="00E00F66" w:rsidP="00E17707">
      <w:pPr>
        <w:spacing w:line="360" w:lineRule="auto"/>
        <w:jc w:val="both"/>
        <w:rPr>
          <w:sz w:val="24"/>
          <w:szCs w:val="24"/>
        </w:rPr>
      </w:pPr>
    </w:p>
    <w:p w14:paraId="7733D91D" w14:textId="29A0FB62" w:rsidR="00E00F66" w:rsidRPr="00E00F66" w:rsidRDefault="00E00F66" w:rsidP="00E00F66">
      <w:pPr>
        <w:spacing w:line="360" w:lineRule="auto"/>
        <w:jc w:val="both"/>
        <w:rPr>
          <w:b/>
          <w:bCs/>
          <w:sz w:val="24"/>
          <w:szCs w:val="24"/>
          <w:lang w:val="en-IN"/>
        </w:rPr>
      </w:pPr>
      <w:r w:rsidRPr="00E00F66">
        <w:rPr>
          <w:b/>
          <w:bCs/>
          <w:sz w:val="24"/>
          <w:szCs w:val="24"/>
          <w:lang w:val="en-IN"/>
        </w:rPr>
        <w:lastRenderedPageBreak/>
        <w:t>Influence of Local Vendors and Informal Tobacco Economy</w:t>
      </w:r>
    </w:p>
    <w:p w14:paraId="1B1D18D6" w14:textId="77777777" w:rsidR="00E00F66" w:rsidRPr="00E00F66" w:rsidRDefault="00E00F66" w:rsidP="00E00F66">
      <w:pPr>
        <w:spacing w:line="360" w:lineRule="auto"/>
        <w:jc w:val="both"/>
        <w:rPr>
          <w:sz w:val="24"/>
          <w:szCs w:val="24"/>
          <w:lang w:val="en-IN"/>
        </w:rPr>
      </w:pPr>
      <w:r w:rsidRPr="00E00F66">
        <w:rPr>
          <w:sz w:val="24"/>
          <w:szCs w:val="24"/>
          <w:lang w:val="en-IN"/>
        </w:rPr>
        <w:t>In Ernakulam, the widespread presence of informal tobacco vendors near schools, colleges, and workplaces significantly contributes to the initiation and continuation of tobacco use among youth. Local pan shops and street vendors often display tobacco products prominently, sometimes alongside candies or snacks, making them easily accessible and visually appealing to adolescents. Despite the provisions under the Cigarettes and Other Tobacco Products Act (COTPA), 2003—particularly Section 6(b), which prohibits sale to and by minors, and Section 7, which mandates pictorial warnings—violations are rampant. Studies such as "Big Tobacco, Tiny Targets" by Consumer Voice (2020) found that a majority of outlets in semi-urban India sell single-stick cigarettes without health warnings, often to minors. These shops frequently operate within 100 yards of educational institutions, directly violating legal norms.</w:t>
      </w:r>
    </w:p>
    <w:p w14:paraId="464E816A" w14:textId="77777777" w:rsidR="00E00F66" w:rsidRPr="00E00F66" w:rsidRDefault="00E00F66" w:rsidP="00E00F66">
      <w:pPr>
        <w:spacing w:line="360" w:lineRule="auto"/>
        <w:jc w:val="both"/>
        <w:rPr>
          <w:sz w:val="24"/>
          <w:szCs w:val="24"/>
          <w:lang w:val="en-IN"/>
        </w:rPr>
      </w:pPr>
      <w:r w:rsidRPr="00E00F66">
        <w:rPr>
          <w:sz w:val="24"/>
          <w:szCs w:val="24"/>
          <w:lang w:val="en-IN"/>
        </w:rPr>
        <w:t>Credit-based transactions, where regular users are allowed to purchase tobacco on loan, further entrench consumption patterns among adolescents. This informal economy normalizes tobacco use, as children witness adults purchasing and using tobacco regularly in open spaces. Weak enforcement mechanisms, infrequent inspections, and minimal penalties (usually not exceeding Rs. 200) make it easy for vendors to continue such practices. In addition, these vendors often double as information sources and influencers, subtly encouraging trial and eventual habituation. The normalization and low cost of tobacco in these contexts necessitate stronger surveillance, vendor licensing, and community-level interventions.</w:t>
      </w:r>
    </w:p>
    <w:p w14:paraId="4CC797C6" w14:textId="3710618A" w:rsidR="00E00F66" w:rsidRPr="00E00F66" w:rsidRDefault="00E00F66" w:rsidP="00E00F66">
      <w:pPr>
        <w:spacing w:line="360" w:lineRule="auto"/>
        <w:jc w:val="both"/>
        <w:rPr>
          <w:b/>
          <w:bCs/>
          <w:sz w:val="24"/>
          <w:szCs w:val="24"/>
          <w:lang w:val="en-IN"/>
        </w:rPr>
      </w:pPr>
      <w:r w:rsidRPr="00E00F66">
        <w:rPr>
          <w:b/>
          <w:bCs/>
          <w:sz w:val="24"/>
          <w:szCs w:val="24"/>
          <w:lang w:val="en-IN"/>
        </w:rPr>
        <w:t>Tobacco Use and Educational Attainment</w:t>
      </w:r>
    </w:p>
    <w:p w14:paraId="20165FB9" w14:textId="77777777" w:rsidR="00E00F66" w:rsidRPr="00E00F66" w:rsidRDefault="00E00F66" w:rsidP="00E00F66">
      <w:pPr>
        <w:spacing w:line="360" w:lineRule="auto"/>
        <w:jc w:val="both"/>
        <w:rPr>
          <w:sz w:val="24"/>
          <w:szCs w:val="24"/>
          <w:lang w:val="en-IN"/>
        </w:rPr>
      </w:pPr>
      <w:r w:rsidRPr="00E00F66">
        <w:rPr>
          <w:sz w:val="24"/>
          <w:szCs w:val="24"/>
          <w:lang w:val="en-IN"/>
        </w:rPr>
        <w:t>Tobacco consumption is intricately linked with educational attainment. In India, national surveys such as the National Family Health Survey (NFHS-5) and Global Adult Tobacco Survey (GATS-2) have consistently shown that individuals with lower educational levels are more likely to use tobacco. In Kerala, this trend is visible particularly among adolescents and young adults who have dropped out of school or perform poorly academically. Youth disengaged from formal education are more vulnerable to adopting risk behaviors, including tobacco use, due to reduced supervision, low self-esteem, and limited future prospects.</w:t>
      </w:r>
    </w:p>
    <w:p w14:paraId="1562F90D" w14:textId="77777777" w:rsidR="00E00F66" w:rsidRPr="00E00F66" w:rsidRDefault="00E00F66" w:rsidP="00E00F66">
      <w:pPr>
        <w:spacing w:line="360" w:lineRule="auto"/>
        <w:jc w:val="both"/>
        <w:rPr>
          <w:sz w:val="24"/>
          <w:szCs w:val="24"/>
          <w:lang w:val="en-IN"/>
        </w:rPr>
      </w:pPr>
      <w:r w:rsidRPr="00E00F66">
        <w:rPr>
          <w:sz w:val="24"/>
          <w:szCs w:val="24"/>
          <w:lang w:val="en-IN"/>
        </w:rPr>
        <w:t>In Ernakulam, dropout rates in certain urban and peri-urban pockets coincide with higher tobacco prevalence among youth. Informal interviews and local NGO reports indicate that students often initiate tobacco use as a form of peer acceptance or stress relief. The lack of structured educational engagement leaves a vacuum that tobacco and other substances fill. Moreover, schools that fail to implement tobacco awareness programs or life skills education contribute to this issue. Data from NFHS-5 indicates that individuals with no formal education are three times more likely to use tobacco compared to those with secondary education or higher.</w:t>
      </w:r>
    </w:p>
    <w:p w14:paraId="10F92E15" w14:textId="77777777" w:rsidR="00E00F66" w:rsidRPr="00E00F66" w:rsidRDefault="00E00F66" w:rsidP="00E00F66">
      <w:pPr>
        <w:spacing w:line="360" w:lineRule="auto"/>
        <w:jc w:val="both"/>
        <w:rPr>
          <w:sz w:val="24"/>
          <w:szCs w:val="24"/>
          <w:lang w:val="en-IN"/>
        </w:rPr>
      </w:pPr>
      <w:r w:rsidRPr="00E00F66">
        <w:rPr>
          <w:sz w:val="24"/>
          <w:szCs w:val="24"/>
          <w:lang w:val="en-IN"/>
        </w:rPr>
        <w:lastRenderedPageBreak/>
        <w:t>Educational institutions thus have a dual role: preventing dropouts and serving as platforms for sustained anti-tobacco education. Tailoring interventions to low-performing students and involving teachers, counsellors, and parents can help break this cycle. Strengthening the education system indirectly supports tobacco control efforts by offering youth better coping mechanisms and future aspirations.</w:t>
      </w:r>
    </w:p>
    <w:p w14:paraId="4269A49C" w14:textId="77777777" w:rsidR="00E00F66" w:rsidRPr="00E00F66" w:rsidRDefault="00E00F66" w:rsidP="00E00F66">
      <w:pPr>
        <w:spacing w:line="360" w:lineRule="auto"/>
        <w:jc w:val="both"/>
        <w:rPr>
          <w:b/>
          <w:bCs/>
          <w:sz w:val="24"/>
          <w:szCs w:val="24"/>
          <w:lang w:val="en-IN"/>
        </w:rPr>
      </w:pPr>
      <w:r w:rsidRPr="00E00F66">
        <w:rPr>
          <w:b/>
          <w:bCs/>
          <w:sz w:val="24"/>
          <w:szCs w:val="24"/>
          <w:lang w:val="en-IN"/>
        </w:rPr>
        <w:t>3. Impact of COVID-19 on Youth Tobacco Use Patterns</w:t>
      </w:r>
    </w:p>
    <w:p w14:paraId="69DCCB5D" w14:textId="77777777" w:rsidR="00E00F66" w:rsidRPr="00E00F66" w:rsidRDefault="00E00F66" w:rsidP="00E00F66">
      <w:pPr>
        <w:spacing w:line="360" w:lineRule="auto"/>
        <w:jc w:val="both"/>
        <w:rPr>
          <w:sz w:val="24"/>
          <w:szCs w:val="24"/>
          <w:lang w:val="en-IN"/>
        </w:rPr>
      </w:pPr>
      <w:r w:rsidRPr="00E00F66">
        <w:rPr>
          <w:sz w:val="24"/>
          <w:szCs w:val="24"/>
          <w:lang w:val="en-IN"/>
        </w:rPr>
        <w:t>The COVID-19 pandemic significantly altered the patterns of tobacco use among youth in Ernakulam, as it did in many parts of India and the world. Lockdowns, social distancing, and school closures led to increased isolation, boredom, and stress—factors known to influence substance use. Local health workers and educators reported a noticeable shift toward solitary tobacco use among youth during the pandemic, particularly among those who lost employment or educational structure. Adolescents who were previously occasional users became more frequent users, citing anxiety, lack of supervision, and digital triggers.</w:t>
      </w:r>
    </w:p>
    <w:p w14:paraId="56728EB1" w14:textId="77777777" w:rsidR="00E00F66" w:rsidRPr="00E00F66" w:rsidRDefault="00E00F66" w:rsidP="00E00F66">
      <w:pPr>
        <w:spacing w:line="360" w:lineRule="auto"/>
        <w:jc w:val="both"/>
        <w:rPr>
          <w:sz w:val="24"/>
          <w:szCs w:val="24"/>
          <w:lang w:val="en-IN"/>
        </w:rPr>
      </w:pPr>
      <w:r w:rsidRPr="00E00F66">
        <w:rPr>
          <w:sz w:val="24"/>
          <w:szCs w:val="24"/>
          <w:lang w:val="en-IN"/>
        </w:rPr>
        <w:t>Social media and online platforms played a dual role. While some health campaigns warned against the risks of smoking during a respiratory pandemic, others inadvertently promoted smoking through influencer culture, glamorizing it as a coping tool. In Ernakulam, anecdotal accounts reveal that some youth turned to tobacco due to increased family conflicts, financial strain, or emotional burnout during the lockdown period. With outdoor access restricted, tobacco consumption often took place indoors, increasing passive exposure for other family members.</w:t>
      </w:r>
    </w:p>
    <w:p w14:paraId="03D90953" w14:textId="77777777" w:rsidR="00E00F66" w:rsidRPr="00E00F66" w:rsidRDefault="00E00F66" w:rsidP="00E00F66">
      <w:pPr>
        <w:spacing w:line="360" w:lineRule="auto"/>
        <w:jc w:val="both"/>
        <w:rPr>
          <w:sz w:val="24"/>
          <w:szCs w:val="24"/>
          <w:lang w:val="en-IN"/>
        </w:rPr>
      </w:pPr>
      <w:r w:rsidRPr="00E00F66">
        <w:rPr>
          <w:sz w:val="24"/>
          <w:szCs w:val="24"/>
          <w:lang w:val="en-IN"/>
        </w:rPr>
        <w:t>On the other hand, disruption in supply chains and financial constraints limited access to tobacco products for some users, resulting in involuntary cessation or substitution with other substances. Post-pandemic interventions must focus on mental health support, relapse prevention, and awareness campaigns addressing the specific behavioral shifts induced by COVID-19.</w:t>
      </w:r>
    </w:p>
    <w:p w14:paraId="384773A5" w14:textId="52D1B8A6" w:rsidR="00E00F66" w:rsidRPr="00E00F66" w:rsidRDefault="00E00F66" w:rsidP="00E00F66">
      <w:pPr>
        <w:spacing w:line="360" w:lineRule="auto"/>
        <w:jc w:val="both"/>
        <w:rPr>
          <w:b/>
          <w:bCs/>
          <w:sz w:val="24"/>
          <w:szCs w:val="24"/>
          <w:lang w:val="en-IN"/>
        </w:rPr>
      </w:pPr>
      <w:r w:rsidRPr="00E00F66">
        <w:rPr>
          <w:b/>
          <w:bCs/>
          <w:sz w:val="24"/>
          <w:szCs w:val="24"/>
          <w:lang w:val="en-IN"/>
        </w:rPr>
        <w:t>Socioeconomic Status and Consumption Patterns</w:t>
      </w:r>
    </w:p>
    <w:p w14:paraId="282C4727" w14:textId="77777777" w:rsidR="00E00F66" w:rsidRPr="00E00F66" w:rsidRDefault="00E00F66" w:rsidP="00E00F66">
      <w:pPr>
        <w:spacing w:line="360" w:lineRule="auto"/>
        <w:jc w:val="both"/>
        <w:rPr>
          <w:sz w:val="24"/>
          <w:szCs w:val="24"/>
          <w:lang w:val="en-IN"/>
        </w:rPr>
      </w:pPr>
      <w:r w:rsidRPr="00E00F66">
        <w:rPr>
          <w:sz w:val="24"/>
          <w:szCs w:val="24"/>
          <w:lang w:val="en-IN"/>
        </w:rPr>
        <w:t>Socioeconomic status (SES) is a crucial determinant of both the type and quantity of tobacco consumed by youth in Ernakulam. Adolescents from low-income families often opt for affordable options such as bidis, pan masala, or locally-made smokeless tobacco, while those from higher-income groups may prefer branded cigarettes, vaping devices, or flavoured hookahs. National surveys like NFHS-5 and GATS-2 support this stratification, highlighting that smokeless tobacco is more common among economically disadvantaged groups.</w:t>
      </w:r>
    </w:p>
    <w:p w14:paraId="45B25E36" w14:textId="77777777" w:rsidR="00E00F66" w:rsidRPr="00E00F66" w:rsidRDefault="00E00F66" w:rsidP="00E00F66">
      <w:pPr>
        <w:spacing w:line="360" w:lineRule="auto"/>
        <w:jc w:val="both"/>
        <w:rPr>
          <w:sz w:val="24"/>
          <w:szCs w:val="24"/>
          <w:lang w:val="en-IN"/>
        </w:rPr>
      </w:pPr>
      <w:r w:rsidRPr="00E00F66">
        <w:rPr>
          <w:sz w:val="24"/>
          <w:szCs w:val="24"/>
          <w:lang w:val="en-IN"/>
        </w:rPr>
        <w:t xml:space="preserve">In urban slums and marginalized communities in Ernakulam, tobacco is often embedded in daily life. Here, youth are introduced to tobacco at an early age—sometimes through family members—and affordability plays a significant role in product choice. The easy availability of </w:t>
      </w:r>
      <w:r w:rsidRPr="00E00F66">
        <w:rPr>
          <w:sz w:val="24"/>
          <w:szCs w:val="24"/>
          <w:lang w:val="en-IN"/>
        </w:rPr>
        <w:lastRenderedPageBreak/>
        <w:t>single-stick cigarettes and sachets of chewing tobacco makes experimentation more likely among low-SES youth. Stressors related to poverty, such as unemployment, family debt, and limited social mobility, further fuel tobacco dependency.</w:t>
      </w:r>
    </w:p>
    <w:p w14:paraId="66D51C8D" w14:textId="77777777" w:rsidR="00E00F66" w:rsidRPr="00E00F66" w:rsidRDefault="00E00F66" w:rsidP="00E00F66">
      <w:pPr>
        <w:spacing w:line="360" w:lineRule="auto"/>
        <w:jc w:val="both"/>
        <w:rPr>
          <w:sz w:val="24"/>
          <w:szCs w:val="24"/>
          <w:lang w:val="en-IN"/>
        </w:rPr>
      </w:pPr>
      <w:r w:rsidRPr="00E00F66">
        <w:rPr>
          <w:sz w:val="24"/>
          <w:szCs w:val="24"/>
          <w:lang w:val="en-IN"/>
        </w:rPr>
        <w:t>Conversely, urban youth with more financial freedom may be drawn to new-age products like vaping, wrongly assuming they are safer alternatives. They are also more influenced by online marketing and peer trends. Public health messaging must consider these economic and cultural differences to design equitable cessation interventions. Subsidized cessation aids, targeted educational materials, and peer-led support groups can help address the divergent needs of youth across SES strata.</w:t>
      </w:r>
    </w:p>
    <w:p w14:paraId="18B52C62" w14:textId="5080CA90" w:rsidR="00E00F66" w:rsidRPr="00E00F66" w:rsidRDefault="00E00F66" w:rsidP="00E00F66">
      <w:pPr>
        <w:spacing w:line="360" w:lineRule="auto"/>
        <w:jc w:val="both"/>
        <w:rPr>
          <w:b/>
          <w:bCs/>
          <w:sz w:val="24"/>
          <w:szCs w:val="24"/>
          <w:lang w:val="en-IN"/>
        </w:rPr>
      </w:pPr>
      <w:r w:rsidRPr="00E00F66">
        <w:rPr>
          <w:b/>
          <w:bCs/>
          <w:sz w:val="24"/>
          <w:szCs w:val="24"/>
          <w:lang w:val="en-IN"/>
        </w:rPr>
        <w:t>Role of Teachers and Non-Formal Educators</w:t>
      </w:r>
    </w:p>
    <w:p w14:paraId="7974794D" w14:textId="77777777" w:rsidR="00E00F66" w:rsidRPr="00E00F66" w:rsidRDefault="00E00F66" w:rsidP="00E00F66">
      <w:pPr>
        <w:spacing w:line="360" w:lineRule="auto"/>
        <w:jc w:val="both"/>
        <w:rPr>
          <w:sz w:val="24"/>
          <w:szCs w:val="24"/>
          <w:lang w:val="en-IN"/>
        </w:rPr>
      </w:pPr>
      <w:r w:rsidRPr="00E00F66">
        <w:rPr>
          <w:sz w:val="24"/>
          <w:szCs w:val="24"/>
          <w:lang w:val="en-IN"/>
        </w:rPr>
        <w:t>Teachers, tutors, and coaches play a pivotal role in shaping youth attitudes toward tobacco. As authority figures and role models, their behavior and guidance can significantly influence adolescents' health choices. In Ernakulam, however, there is limited institutional focus on equipping educators with the skills and knowledge to prevent tobacco use among students. Most teachers are unaware of the provisions of COTPA or their role in enforcement within school premises.</w:t>
      </w:r>
    </w:p>
    <w:p w14:paraId="045E66AD" w14:textId="77777777" w:rsidR="00E00F66" w:rsidRPr="00E00F66" w:rsidRDefault="00E00F66" w:rsidP="00E00F66">
      <w:pPr>
        <w:spacing w:line="360" w:lineRule="auto"/>
        <w:jc w:val="both"/>
        <w:rPr>
          <w:sz w:val="24"/>
          <w:szCs w:val="24"/>
          <w:lang w:val="en-IN"/>
        </w:rPr>
      </w:pPr>
      <w:r w:rsidRPr="00E00F66">
        <w:rPr>
          <w:sz w:val="24"/>
          <w:szCs w:val="24"/>
          <w:lang w:val="en-IN"/>
        </w:rPr>
        <w:t>In many schools, particularly those in semi-urban areas, tobacco prevention is not integrated into the curriculum. Even when anti-tobacco messages are included, they are often delivered in a perfunctory manner. Moreover, students may observe teachers or non-formal educators using tobacco, which undermines the credibility of health education. Tuition centers and sports academies—key after-school spaces for youth—are rarely included in tobacco control initiatives.</w:t>
      </w:r>
    </w:p>
    <w:p w14:paraId="3495BD4F" w14:textId="77777777" w:rsidR="00E00F66" w:rsidRDefault="00E00F66" w:rsidP="00E00F66">
      <w:pPr>
        <w:spacing w:line="360" w:lineRule="auto"/>
        <w:jc w:val="both"/>
        <w:rPr>
          <w:sz w:val="24"/>
          <w:szCs w:val="24"/>
          <w:lang w:val="en-IN"/>
        </w:rPr>
      </w:pPr>
      <w:r w:rsidRPr="00E00F66">
        <w:rPr>
          <w:sz w:val="24"/>
          <w:szCs w:val="24"/>
          <w:lang w:val="en-IN"/>
        </w:rPr>
        <w:t>The absence of training modules, support systems, and accountability mechanisms weakens the potential of teachers to act as deterrents. Integrating tobacco education into teacher training programs and involving educators in local tobacco surveillance (e.g., reporting vendors near schools) can enhance their impact. Additionally, establishing peer-led clubs in schools supervised by teachers can create a culture of accountability and resistance against tobacco normalization.</w:t>
      </w:r>
    </w:p>
    <w:p w14:paraId="35B3166D" w14:textId="77777777" w:rsidR="002A7296" w:rsidRDefault="002A7296" w:rsidP="00E00F66">
      <w:pPr>
        <w:spacing w:line="360" w:lineRule="auto"/>
        <w:jc w:val="both"/>
        <w:rPr>
          <w:sz w:val="24"/>
          <w:szCs w:val="24"/>
          <w:lang w:val="en-IN"/>
        </w:rPr>
      </w:pPr>
    </w:p>
    <w:p w14:paraId="699C047F" w14:textId="77777777" w:rsidR="002A7296" w:rsidRPr="002A7296" w:rsidRDefault="002A7296" w:rsidP="002A7296">
      <w:pPr>
        <w:spacing w:line="360" w:lineRule="auto"/>
        <w:jc w:val="both"/>
        <w:rPr>
          <w:b/>
          <w:bCs/>
          <w:sz w:val="24"/>
          <w:szCs w:val="24"/>
          <w:lang w:val="en-IN"/>
        </w:rPr>
      </w:pPr>
      <w:r w:rsidRPr="002A7296">
        <w:rPr>
          <w:b/>
          <w:bCs/>
          <w:sz w:val="24"/>
          <w:szCs w:val="24"/>
          <w:lang w:val="en-IN"/>
        </w:rPr>
        <w:t>Socioeconomic Status and Consumption Patterns</w:t>
      </w:r>
    </w:p>
    <w:p w14:paraId="21656DE1"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Socioeconomic status (SES) plays a defining role in tobacco consumption patterns among youth. In Ernakulam, adolescents from low-income backgrounds are more likely to consume cheaper tobacco products such as bidis, chewing tobacco, or locally manufactured pan masala, while youth from middle or upper socioeconomic groups tend to prefer branded cigarettes, </w:t>
      </w:r>
      <w:proofErr w:type="spellStart"/>
      <w:r w:rsidRPr="002A7296">
        <w:rPr>
          <w:sz w:val="24"/>
          <w:szCs w:val="24"/>
          <w:lang w:val="en-IN"/>
        </w:rPr>
        <w:t>flavored</w:t>
      </w:r>
      <w:proofErr w:type="spellEnd"/>
      <w:r w:rsidRPr="002A7296">
        <w:rPr>
          <w:sz w:val="24"/>
          <w:szCs w:val="24"/>
          <w:lang w:val="en-IN"/>
        </w:rPr>
        <w:t xml:space="preserve"> hookah, or even e-cigarettes prior to the ban.</w:t>
      </w:r>
    </w:p>
    <w:p w14:paraId="4B35203D" w14:textId="77777777" w:rsidR="002A7296" w:rsidRPr="002A7296" w:rsidRDefault="002A7296" w:rsidP="002A7296">
      <w:pPr>
        <w:spacing w:line="360" w:lineRule="auto"/>
        <w:jc w:val="both"/>
        <w:rPr>
          <w:sz w:val="24"/>
          <w:szCs w:val="24"/>
          <w:lang w:val="en-IN"/>
        </w:rPr>
      </w:pPr>
      <w:r w:rsidRPr="002A7296">
        <w:rPr>
          <w:sz w:val="24"/>
          <w:szCs w:val="24"/>
          <w:lang w:val="en-IN"/>
        </w:rPr>
        <w:lastRenderedPageBreak/>
        <w:t>The affordability of tobacco products significantly influences initiation among low-income youth. A packet of bidis or a small sachet of chewing tobacco costs as little as ₹5, making them easily accessible even with minimal pocket money. These products are often sold loose and without health warnings, increasing the likelihood of use without full awareness of health risks. Moreover, financial stressors, exposure to tobacco use at home, and lack of recreational outlets contribute to higher dependency rates among this demographic.</w:t>
      </w:r>
    </w:p>
    <w:p w14:paraId="50229349" w14:textId="77777777" w:rsidR="002A7296" w:rsidRPr="002A7296" w:rsidRDefault="002A7296" w:rsidP="002A7296">
      <w:pPr>
        <w:spacing w:line="360" w:lineRule="auto"/>
        <w:jc w:val="both"/>
        <w:rPr>
          <w:sz w:val="24"/>
          <w:szCs w:val="24"/>
          <w:lang w:val="en-IN"/>
        </w:rPr>
      </w:pPr>
      <w:r w:rsidRPr="002A7296">
        <w:rPr>
          <w:sz w:val="24"/>
          <w:szCs w:val="24"/>
          <w:lang w:val="en-IN"/>
        </w:rPr>
        <w:t>Conversely, higher SES groups, though less likely to use traditional tobacco, are increasingly exposed to newer nicotine products via social media and peer influence. These users are often misled by marketing into believing e-cigarettes and vape pens are safer alternatives.</w:t>
      </w:r>
    </w:p>
    <w:p w14:paraId="59792A2A" w14:textId="77777777" w:rsidR="002A7296" w:rsidRPr="002A7296" w:rsidRDefault="002A7296" w:rsidP="002A7296">
      <w:pPr>
        <w:spacing w:line="360" w:lineRule="auto"/>
        <w:jc w:val="both"/>
        <w:rPr>
          <w:sz w:val="24"/>
          <w:szCs w:val="24"/>
          <w:lang w:val="en-IN"/>
        </w:rPr>
      </w:pPr>
      <w:r w:rsidRPr="002A7296">
        <w:rPr>
          <w:sz w:val="24"/>
          <w:szCs w:val="24"/>
          <w:lang w:val="en-IN"/>
        </w:rPr>
        <w:t>Therefore, socioeconomic-based targeting in tobacco prevention and cessation efforts is necessary. Campaigns must be culturally sensitive, economically realistic, and supported with affordable cessation services (GATS-2, 2020).</w:t>
      </w:r>
    </w:p>
    <w:p w14:paraId="18537483" w14:textId="716BA27D" w:rsidR="002A7296" w:rsidRPr="002A7296" w:rsidRDefault="002A7296" w:rsidP="002A7296">
      <w:pPr>
        <w:spacing w:line="360" w:lineRule="auto"/>
        <w:jc w:val="both"/>
        <w:rPr>
          <w:sz w:val="24"/>
          <w:szCs w:val="24"/>
          <w:lang w:val="en-IN"/>
        </w:rPr>
      </w:pPr>
    </w:p>
    <w:p w14:paraId="54A9849B" w14:textId="5E25F66D" w:rsidR="002A7296" w:rsidRPr="002A7296" w:rsidRDefault="002A7296" w:rsidP="002A7296">
      <w:pPr>
        <w:spacing w:line="360" w:lineRule="auto"/>
        <w:jc w:val="both"/>
        <w:rPr>
          <w:b/>
          <w:bCs/>
          <w:sz w:val="24"/>
          <w:szCs w:val="24"/>
          <w:lang w:val="en-IN"/>
        </w:rPr>
      </w:pPr>
      <w:r w:rsidRPr="002A7296">
        <w:rPr>
          <w:b/>
          <w:bCs/>
          <w:sz w:val="24"/>
          <w:szCs w:val="24"/>
          <w:lang w:val="en-IN"/>
        </w:rPr>
        <w:t xml:space="preserve"> Role of Teachers and Non-Formal Educators</w:t>
      </w:r>
    </w:p>
    <w:p w14:paraId="0650FEEF" w14:textId="77777777" w:rsidR="002A7296" w:rsidRPr="002A7296" w:rsidRDefault="002A7296" w:rsidP="002A7296">
      <w:pPr>
        <w:spacing w:line="360" w:lineRule="auto"/>
        <w:jc w:val="both"/>
        <w:rPr>
          <w:sz w:val="24"/>
          <w:szCs w:val="24"/>
          <w:lang w:val="en-IN"/>
        </w:rPr>
      </w:pPr>
      <w:r w:rsidRPr="002A7296">
        <w:rPr>
          <w:sz w:val="24"/>
          <w:szCs w:val="24"/>
          <w:lang w:val="en-IN"/>
        </w:rPr>
        <w:t>Teachers, tuition tutors, and sports coaches are key figures in youth development and serve as potential influencers in either promoting or preventing tobacco use. However, many educational institutions in Ernakulam do not adequately train these stakeholders in tobacco control. As a result, even well-meaning teachers may be unaware of their role in preventing substance use, missing opportunities to intervene.</w:t>
      </w:r>
    </w:p>
    <w:p w14:paraId="6C50DB62" w14:textId="77777777" w:rsidR="002A7296" w:rsidRPr="002A7296" w:rsidRDefault="002A7296" w:rsidP="002A7296">
      <w:pPr>
        <w:spacing w:line="360" w:lineRule="auto"/>
        <w:jc w:val="both"/>
        <w:rPr>
          <w:sz w:val="24"/>
          <w:szCs w:val="24"/>
          <w:lang w:val="en-IN"/>
        </w:rPr>
      </w:pPr>
      <w:r w:rsidRPr="002A7296">
        <w:rPr>
          <w:sz w:val="24"/>
          <w:szCs w:val="24"/>
          <w:lang w:val="en-IN"/>
        </w:rPr>
        <w:t>In several cases, students report seeing teachers or non-formal educators like sports instructors use tobacco, which unintentionally legitimizes the behavior. The absence of formal anti-tobacco policies within schools, and minimal focus on tobacco in teacher training programs, further exacerbates this gap. The impact is especially pronounced in private coaching centers and extracurricular academies, where oversight from government health bodies is minimal.</w:t>
      </w:r>
    </w:p>
    <w:p w14:paraId="74FD2028" w14:textId="77777777" w:rsidR="002A7296" w:rsidRPr="002A7296" w:rsidRDefault="002A7296" w:rsidP="002A7296">
      <w:pPr>
        <w:spacing w:line="360" w:lineRule="auto"/>
        <w:jc w:val="both"/>
        <w:rPr>
          <w:sz w:val="24"/>
          <w:szCs w:val="24"/>
          <w:lang w:val="en-IN"/>
        </w:rPr>
      </w:pPr>
      <w:r w:rsidRPr="002A7296">
        <w:rPr>
          <w:sz w:val="24"/>
          <w:szCs w:val="24"/>
          <w:lang w:val="en-IN"/>
        </w:rPr>
        <w:t>To counteract this, teacher training programs must integrate tobacco awareness modules, not just in terms of laws like COTPA, but also in identifying at-risk students, creating safe spaces for dialogue, and being proactive role models. Educators should also be engaged in community-level surveillance—reporting illegal vendors and participating in awareness events. A supportive, tobacco-free school environment can act as a strong deterrent to initiation (PHFI, 2021).</w:t>
      </w:r>
    </w:p>
    <w:p w14:paraId="2DC78B8E" w14:textId="0965449E" w:rsidR="002A7296" w:rsidRPr="002A7296" w:rsidRDefault="002A7296" w:rsidP="002A7296">
      <w:pPr>
        <w:spacing w:line="360" w:lineRule="auto"/>
        <w:jc w:val="both"/>
        <w:rPr>
          <w:sz w:val="24"/>
          <w:szCs w:val="24"/>
          <w:lang w:val="en-IN"/>
        </w:rPr>
      </w:pPr>
    </w:p>
    <w:p w14:paraId="5B418526" w14:textId="58A7CD04" w:rsidR="002A7296" w:rsidRPr="002A7296" w:rsidRDefault="002A7296" w:rsidP="002A7296">
      <w:pPr>
        <w:spacing w:line="360" w:lineRule="auto"/>
        <w:jc w:val="both"/>
        <w:rPr>
          <w:b/>
          <w:bCs/>
          <w:sz w:val="24"/>
          <w:szCs w:val="24"/>
          <w:lang w:val="en-IN"/>
        </w:rPr>
      </w:pPr>
      <w:r w:rsidRPr="002A7296">
        <w:rPr>
          <w:b/>
          <w:bCs/>
          <w:sz w:val="24"/>
          <w:szCs w:val="24"/>
          <w:lang w:val="en-IN"/>
        </w:rPr>
        <w:t>Tobacco Cessation Services for Adolescents</w:t>
      </w:r>
    </w:p>
    <w:p w14:paraId="7B9DF657"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Despite the increasing need, Ernakulam lacks sufficient adolescent-specific tobacco cessation services. Existing de-addiction centers and helplines often cater to adults, with little adaptation for the psychological, social, and linguistic needs of adolescents. Youth who are dependent on </w:t>
      </w:r>
      <w:r w:rsidRPr="002A7296">
        <w:rPr>
          <w:sz w:val="24"/>
          <w:szCs w:val="24"/>
          <w:lang w:val="en-IN"/>
        </w:rPr>
        <w:lastRenderedPageBreak/>
        <w:t>tobacco may feel stigmatized or judged when seeking help, especially if the services are not confidential or age-appropriate.</w:t>
      </w:r>
    </w:p>
    <w:p w14:paraId="76006B40"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Moreover, awareness about national </w:t>
      </w:r>
      <w:proofErr w:type="spellStart"/>
      <w:r w:rsidRPr="002A7296">
        <w:rPr>
          <w:sz w:val="24"/>
          <w:szCs w:val="24"/>
          <w:lang w:val="en-IN"/>
        </w:rPr>
        <w:t>quitlines</w:t>
      </w:r>
      <w:proofErr w:type="spellEnd"/>
      <w:r w:rsidRPr="002A7296">
        <w:rPr>
          <w:sz w:val="24"/>
          <w:szCs w:val="24"/>
          <w:lang w:val="en-IN"/>
        </w:rPr>
        <w:t xml:space="preserve"> and mobile cessation services remains low among young users, particularly in lower-income areas. Gender-specific challenges also arise; for example, adolescent girls face higher stigma and are less likely to seek assistance due to fear of social ostracization. Schools and colleges are not yet active partners in tobacco cessation, and health education remains largely theoretical without referral linkages to real support systems.</w:t>
      </w:r>
    </w:p>
    <w:p w14:paraId="091F7C00"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To address this gap, school-based interventions should include screening, </w:t>
      </w:r>
      <w:proofErr w:type="spellStart"/>
      <w:r w:rsidRPr="002A7296">
        <w:rPr>
          <w:sz w:val="24"/>
          <w:szCs w:val="24"/>
          <w:lang w:val="en-IN"/>
        </w:rPr>
        <w:t>counseling</w:t>
      </w:r>
      <w:proofErr w:type="spellEnd"/>
      <w:r w:rsidRPr="002A7296">
        <w:rPr>
          <w:sz w:val="24"/>
          <w:szCs w:val="24"/>
          <w:lang w:val="en-IN"/>
        </w:rPr>
        <w:t>, and referral to youth-friendly cessation providers. Telehealth models and mobile-based applications designed for adolescents could enhance accessibility. Collaborating with NGOs to run peer-led support programs can also normalize quitting efforts among youth and reduce stigma (</w:t>
      </w:r>
      <w:proofErr w:type="spellStart"/>
      <w:r w:rsidRPr="002A7296">
        <w:rPr>
          <w:sz w:val="24"/>
          <w:szCs w:val="24"/>
          <w:lang w:val="en-IN"/>
        </w:rPr>
        <w:t>MoHFW</w:t>
      </w:r>
      <w:proofErr w:type="spellEnd"/>
      <w:r w:rsidRPr="002A7296">
        <w:rPr>
          <w:sz w:val="24"/>
          <w:szCs w:val="24"/>
          <w:lang w:val="en-IN"/>
        </w:rPr>
        <w:t>, 2020).</w:t>
      </w:r>
    </w:p>
    <w:p w14:paraId="17E4C852" w14:textId="637B39CC" w:rsidR="002A7296" w:rsidRPr="002A7296" w:rsidRDefault="002A7296" w:rsidP="002A7296">
      <w:pPr>
        <w:spacing w:line="360" w:lineRule="auto"/>
        <w:jc w:val="both"/>
        <w:rPr>
          <w:sz w:val="24"/>
          <w:szCs w:val="24"/>
          <w:lang w:val="en-IN"/>
        </w:rPr>
      </w:pPr>
    </w:p>
    <w:p w14:paraId="3EE5ADBB" w14:textId="0A7C5170" w:rsidR="002A7296" w:rsidRPr="002A7296" w:rsidRDefault="002A7296" w:rsidP="002A7296">
      <w:pPr>
        <w:spacing w:line="360" w:lineRule="auto"/>
        <w:jc w:val="both"/>
        <w:rPr>
          <w:b/>
          <w:bCs/>
          <w:sz w:val="24"/>
          <w:szCs w:val="24"/>
          <w:lang w:val="en-IN"/>
        </w:rPr>
      </w:pPr>
      <w:r w:rsidRPr="002A7296">
        <w:rPr>
          <w:b/>
          <w:bCs/>
          <w:sz w:val="24"/>
          <w:szCs w:val="24"/>
          <w:lang w:val="en-IN"/>
        </w:rPr>
        <w:t xml:space="preserve"> E-cigarettes and New-Age Tobacco Products</w:t>
      </w:r>
    </w:p>
    <w:p w14:paraId="0C46C4C4"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The ban on e-cigarettes under the Prohibition of Electronic Cigarettes Act, 2019, has not completely curtailed their use among Ernakulam’s youth. These products, including vape pens and </w:t>
      </w:r>
      <w:proofErr w:type="spellStart"/>
      <w:r w:rsidRPr="002A7296">
        <w:rPr>
          <w:sz w:val="24"/>
          <w:szCs w:val="24"/>
          <w:lang w:val="en-IN"/>
        </w:rPr>
        <w:t>flavored</w:t>
      </w:r>
      <w:proofErr w:type="spellEnd"/>
      <w:r w:rsidRPr="002A7296">
        <w:rPr>
          <w:sz w:val="24"/>
          <w:szCs w:val="24"/>
          <w:lang w:val="en-IN"/>
        </w:rPr>
        <w:t xml:space="preserve"> pods, continue to be smuggled and sold illegally, especially through online platforms or backdoor sales in upscale urban areas. The marketing appeal of such products—sleek design, fruity </w:t>
      </w:r>
      <w:proofErr w:type="spellStart"/>
      <w:r w:rsidRPr="002A7296">
        <w:rPr>
          <w:sz w:val="24"/>
          <w:szCs w:val="24"/>
          <w:lang w:val="en-IN"/>
        </w:rPr>
        <w:t>flavors</w:t>
      </w:r>
      <w:proofErr w:type="spellEnd"/>
      <w:r w:rsidRPr="002A7296">
        <w:rPr>
          <w:sz w:val="24"/>
          <w:szCs w:val="24"/>
          <w:lang w:val="en-IN"/>
        </w:rPr>
        <w:t>, and a perception of being less harmful—attracts educated, urban youth.</w:t>
      </w:r>
    </w:p>
    <w:p w14:paraId="11F740EA" w14:textId="77777777" w:rsidR="002A7296" w:rsidRPr="002A7296" w:rsidRDefault="002A7296" w:rsidP="002A7296">
      <w:pPr>
        <w:spacing w:line="360" w:lineRule="auto"/>
        <w:jc w:val="both"/>
        <w:rPr>
          <w:sz w:val="24"/>
          <w:szCs w:val="24"/>
          <w:lang w:val="en-IN"/>
        </w:rPr>
      </w:pPr>
      <w:r w:rsidRPr="002A7296">
        <w:rPr>
          <w:sz w:val="24"/>
          <w:szCs w:val="24"/>
          <w:lang w:val="en-IN"/>
        </w:rPr>
        <w:t>Despite the legal restrictions, social media continues to glamorize vaping through influencers and unregulated content. Many young users remain unaware of the health risks associated with vaping, including lung injuries and nicotine addiction. In the absence of stringent digital content moderation, adolescents are exposed to misleading narratives that depict vaping as a modern lifestyle choice rather than a health hazard.</w:t>
      </w:r>
    </w:p>
    <w:p w14:paraId="5581FCD7" w14:textId="77777777" w:rsidR="002A7296" w:rsidRPr="002A7296" w:rsidRDefault="002A7296" w:rsidP="002A7296">
      <w:pPr>
        <w:spacing w:line="360" w:lineRule="auto"/>
        <w:jc w:val="both"/>
        <w:rPr>
          <w:sz w:val="24"/>
          <w:szCs w:val="24"/>
          <w:lang w:val="en-IN"/>
        </w:rPr>
      </w:pPr>
      <w:r w:rsidRPr="002A7296">
        <w:rPr>
          <w:sz w:val="24"/>
          <w:szCs w:val="24"/>
          <w:lang w:val="en-IN"/>
        </w:rPr>
        <w:t>Efforts must be made to reinforce the legal ban through tighter monitoring of online sales, community reporting mechanisms, and collaboration with social media platforms. Moreover, targeted digital awareness campaigns—particularly on Instagram, YouTube, and regional OTT platforms—can debunk myths and present scientific facts in youth-friendly language (PHFI, 2021).</w:t>
      </w:r>
    </w:p>
    <w:p w14:paraId="76CDA7E8" w14:textId="745106B5" w:rsidR="002A7296" w:rsidRPr="002A7296" w:rsidRDefault="002A7296" w:rsidP="002A7296">
      <w:pPr>
        <w:spacing w:line="360" w:lineRule="auto"/>
        <w:jc w:val="both"/>
        <w:rPr>
          <w:sz w:val="24"/>
          <w:szCs w:val="24"/>
          <w:lang w:val="en-IN"/>
        </w:rPr>
      </w:pPr>
    </w:p>
    <w:p w14:paraId="4AAF6D63" w14:textId="3512D8DD" w:rsidR="002A7296" w:rsidRPr="002A7296" w:rsidRDefault="002A7296" w:rsidP="002A7296">
      <w:pPr>
        <w:spacing w:line="360" w:lineRule="auto"/>
        <w:jc w:val="both"/>
        <w:rPr>
          <w:b/>
          <w:bCs/>
          <w:sz w:val="24"/>
          <w:szCs w:val="24"/>
          <w:lang w:val="en-IN"/>
        </w:rPr>
      </w:pPr>
      <w:r w:rsidRPr="002A7296">
        <w:rPr>
          <w:b/>
          <w:bCs/>
          <w:sz w:val="24"/>
          <w:szCs w:val="24"/>
          <w:lang w:val="en-IN"/>
        </w:rPr>
        <w:t>Intergenerational Tobacco Use</w:t>
      </w:r>
    </w:p>
    <w:p w14:paraId="47043D6A"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Tobacco consumption among youth is heavily influenced by intergenerational transmission within families. In Kerala's joint family systems, children often grow up observing older family members using tobacco, which fosters normalization and early initiation. In Ernakulam, reports </w:t>
      </w:r>
      <w:r w:rsidRPr="002A7296">
        <w:rPr>
          <w:sz w:val="24"/>
          <w:szCs w:val="24"/>
          <w:lang w:val="en-IN"/>
        </w:rPr>
        <w:lastRenderedPageBreak/>
        <w:t>suggest that young people who have one or more family members using tobacco are significantly more likely to begin smoking or chewing tobacco themselves.</w:t>
      </w:r>
    </w:p>
    <w:p w14:paraId="08B4EC2B"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The role of family </w:t>
      </w:r>
      <w:proofErr w:type="spellStart"/>
      <w:r w:rsidRPr="002A7296">
        <w:rPr>
          <w:sz w:val="24"/>
          <w:szCs w:val="24"/>
          <w:lang w:val="en-IN"/>
        </w:rPr>
        <w:t>modeling</w:t>
      </w:r>
      <w:proofErr w:type="spellEnd"/>
      <w:r w:rsidRPr="002A7296">
        <w:rPr>
          <w:sz w:val="24"/>
          <w:szCs w:val="24"/>
          <w:lang w:val="en-IN"/>
        </w:rPr>
        <w:t xml:space="preserve"> is critical—parents and older siblings serve as behavioral templates. In many households, tobacco use is not only accepted but also integrated into cultural routines, such as chewing tobacco after meals or during social gatherings. This environment minimizes the perception of tobacco as harmful and reduces parental enforcement of anti-tobacco rules.</w:t>
      </w:r>
    </w:p>
    <w:p w14:paraId="1FD4ED3D"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To break this cycle, community-based family interventions are needed. </w:t>
      </w:r>
      <w:proofErr w:type="spellStart"/>
      <w:r w:rsidRPr="002A7296">
        <w:rPr>
          <w:sz w:val="24"/>
          <w:szCs w:val="24"/>
          <w:lang w:val="en-IN"/>
        </w:rPr>
        <w:t>Counseling</w:t>
      </w:r>
      <w:proofErr w:type="spellEnd"/>
      <w:r w:rsidRPr="002A7296">
        <w:rPr>
          <w:sz w:val="24"/>
          <w:szCs w:val="24"/>
          <w:lang w:val="en-IN"/>
        </w:rPr>
        <w:t xml:space="preserve"> that includes both parents and children can help reposition tobacco as a harmful legacy rather than a cultural norm. Public health messages should also address adults directly, encouraging them to adopt tobacco-free behaviors not only for their own health but also for the well-being of younger generations (WHO, 2020).</w:t>
      </w:r>
    </w:p>
    <w:p w14:paraId="469DF8CE" w14:textId="0BC3DF0F" w:rsidR="002A7296" w:rsidRPr="002A7296" w:rsidRDefault="002A7296" w:rsidP="002A7296">
      <w:pPr>
        <w:spacing w:line="360" w:lineRule="auto"/>
        <w:jc w:val="both"/>
        <w:rPr>
          <w:sz w:val="24"/>
          <w:szCs w:val="24"/>
          <w:lang w:val="en-IN"/>
        </w:rPr>
      </w:pPr>
    </w:p>
    <w:p w14:paraId="355EC0CB" w14:textId="05DD67A4" w:rsidR="002A7296" w:rsidRPr="002A7296" w:rsidRDefault="002A7296" w:rsidP="002A7296">
      <w:pPr>
        <w:spacing w:line="360" w:lineRule="auto"/>
        <w:jc w:val="both"/>
        <w:rPr>
          <w:b/>
          <w:bCs/>
          <w:sz w:val="24"/>
          <w:szCs w:val="24"/>
          <w:lang w:val="en-IN"/>
        </w:rPr>
      </w:pPr>
      <w:r w:rsidRPr="002A7296">
        <w:rPr>
          <w:b/>
          <w:bCs/>
          <w:sz w:val="24"/>
          <w:szCs w:val="24"/>
          <w:lang w:val="en-IN"/>
        </w:rPr>
        <w:t>Role of Cinema and Regional Pop Culture</w:t>
      </w:r>
    </w:p>
    <w:p w14:paraId="0F16E9F1" w14:textId="77777777" w:rsidR="002A7296" w:rsidRPr="002A7296" w:rsidRDefault="002A7296" w:rsidP="002A7296">
      <w:pPr>
        <w:spacing w:line="360" w:lineRule="auto"/>
        <w:jc w:val="both"/>
        <w:rPr>
          <w:sz w:val="24"/>
          <w:szCs w:val="24"/>
          <w:lang w:val="en-IN"/>
        </w:rPr>
      </w:pPr>
      <w:r w:rsidRPr="002A7296">
        <w:rPr>
          <w:sz w:val="24"/>
          <w:szCs w:val="24"/>
          <w:lang w:val="en-IN"/>
        </w:rPr>
        <w:t>Malayalam cinema and local digital content are influential in shaping adolescent behaviors and perceptions. Tobacco use in films is often portrayed as stylish, rebellious, or symbolic of emotional depth, especially in male protagonists. Despite government mandates requiring health warnings during smoking scenes, these messages are often minimized or ignored by the audience.</w:t>
      </w:r>
    </w:p>
    <w:p w14:paraId="7D196CE2" w14:textId="77777777" w:rsidR="002A7296" w:rsidRPr="002A7296" w:rsidRDefault="002A7296" w:rsidP="002A7296">
      <w:pPr>
        <w:spacing w:line="360" w:lineRule="auto"/>
        <w:jc w:val="both"/>
        <w:rPr>
          <w:sz w:val="24"/>
          <w:szCs w:val="24"/>
          <w:lang w:val="en-IN"/>
        </w:rPr>
      </w:pPr>
      <w:r w:rsidRPr="002A7296">
        <w:rPr>
          <w:sz w:val="24"/>
          <w:szCs w:val="24"/>
          <w:lang w:val="en-IN"/>
        </w:rPr>
        <w:t>In Ernakulam, youth frequently cite films, serials, and YouTube content as their first visual exposure to tobacco use. Regional OTT content creators and social media influencers often depict smoking without any disclaimers, amplifying its cultural legitimacy. The glamorization of tobacco on screen influences how adolescents perceive its risks and benefits, often underestimating the long-term harm.</w:t>
      </w:r>
    </w:p>
    <w:p w14:paraId="53730BFE"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A public health partnership with the Malayalam film industry, streaming platforms, and content creators could shift this trend. Incentivizing smoke-free productions and promoting characters who reject tobacco can reshape norms. Moreover, incorporating media literacy into school curricula can help youth critically </w:t>
      </w:r>
      <w:proofErr w:type="spellStart"/>
      <w:r w:rsidRPr="002A7296">
        <w:rPr>
          <w:sz w:val="24"/>
          <w:szCs w:val="24"/>
          <w:lang w:val="en-IN"/>
        </w:rPr>
        <w:t>analyze</w:t>
      </w:r>
      <w:proofErr w:type="spellEnd"/>
      <w:r w:rsidRPr="002A7296">
        <w:rPr>
          <w:sz w:val="24"/>
          <w:szCs w:val="24"/>
          <w:lang w:val="en-IN"/>
        </w:rPr>
        <w:t xml:space="preserve"> and resist the embedded tobacco cues in entertainment content (PHFI, 2021).</w:t>
      </w:r>
    </w:p>
    <w:p w14:paraId="5AF5718D" w14:textId="77777777" w:rsidR="005A0CB7" w:rsidRDefault="005A0CB7" w:rsidP="002A7296">
      <w:pPr>
        <w:spacing w:line="360" w:lineRule="auto"/>
        <w:jc w:val="both"/>
        <w:rPr>
          <w:b/>
          <w:bCs/>
          <w:sz w:val="24"/>
          <w:szCs w:val="24"/>
          <w:lang w:val="en-IN"/>
        </w:rPr>
      </w:pPr>
    </w:p>
    <w:p w14:paraId="36F5AE44" w14:textId="20543EAF" w:rsidR="002A7296" w:rsidRPr="002A7296" w:rsidRDefault="002A7296" w:rsidP="002A7296">
      <w:pPr>
        <w:spacing w:line="360" w:lineRule="auto"/>
        <w:jc w:val="both"/>
        <w:rPr>
          <w:sz w:val="24"/>
          <w:szCs w:val="24"/>
          <w:lang w:val="en-IN"/>
        </w:rPr>
      </w:pPr>
      <w:r w:rsidRPr="002A7296">
        <w:rPr>
          <w:b/>
          <w:bCs/>
          <w:sz w:val="24"/>
          <w:szCs w:val="24"/>
          <w:lang w:val="en-IN"/>
        </w:rPr>
        <w:t>Peer Pressure and Social Identity Among Youth Smokers</w:t>
      </w:r>
    </w:p>
    <w:p w14:paraId="7898FDF9" w14:textId="77777777" w:rsidR="005A0CB7" w:rsidRDefault="005A0CB7" w:rsidP="002A7296">
      <w:pPr>
        <w:spacing w:line="360" w:lineRule="auto"/>
        <w:jc w:val="both"/>
        <w:rPr>
          <w:sz w:val="24"/>
          <w:szCs w:val="24"/>
          <w:lang w:val="en-IN"/>
        </w:rPr>
      </w:pPr>
    </w:p>
    <w:p w14:paraId="0A2B2592" w14:textId="4AE970CB" w:rsidR="002A7296" w:rsidRPr="002A7296" w:rsidRDefault="002A7296" w:rsidP="002A7296">
      <w:pPr>
        <w:spacing w:line="360" w:lineRule="auto"/>
        <w:jc w:val="both"/>
        <w:rPr>
          <w:sz w:val="24"/>
          <w:szCs w:val="24"/>
          <w:lang w:val="en-IN"/>
        </w:rPr>
      </w:pPr>
      <w:r w:rsidRPr="002A7296">
        <w:rPr>
          <w:sz w:val="24"/>
          <w:szCs w:val="24"/>
          <w:lang w:val="en-IN"/>
        </w:rPr>
        <w:t xml:space="preserve">Peer pressure plays a powerful role in the initiation and maintenance of tobacco use among adolescents. In Ernakulam, as in many urban Indian settings, youth often begin experimenting with tobacco in group settings—whether it's during after-school tuition breaks, sports events, </w:t>
      </w:r>
      <w:r w:rsidRPr="002A7296">
        <w:rPr>
          <w:sz w:val="24"/>
          <w:szCs w:val="24"/>
          <w:lang w:val="en-IN"/>
        </w:rPr>
        <w:lastRenderedPageBreak/>
        <w:t>or social hangouts. During adolescence, the desire to fit in and form a social identity can override rational decision-making. Tobacco becomes a symbol of defiance, maturity, or coolness in peer circles, especially among boys. However, peer pressure is not always explicit; it may manifest as the silent normalization of smoking in a group where ‘everyone does it.’</w:t>
      </w:r>
    </w:p>
    <w:p w14:paraId="344D14BA" w14:textId="77777777" w:rsidR="002A7296" w:rsidRPr="002A7296" w:rsidRDefault="002A7296" w:rsidP="002A7296">
      <w:pPr>
        <w:spacing w:line="360" w:lineRule="auto"/>
        <w:jc w:val="both"/>
        <w:rPr>
          <w:sz w:val="24"/>
          <w:szCs w:val="24"/>
          <w:lang w:val="en-IN"/>
        </w:rPr>
      </w:pPr>
      <w:r w:rsidRPr="002A7296">
        <w:rPr>
          <w:sz w:val="24"/>
          <w:szCs w:val="24"/>
          <w:lang w:val="en-IN"/>
        </w:rPr>
        <w:t>Girls face a different set of pressures—often navigating both peer acceptance and societal judgment. Those who smoke may face stigma or may engage in the behavior discreetly. Therefore, peer groups also serve as protective or risk-enhancing environments. Anti-tobacco interventions that involve peer educators or student ambassadors have shown promise in counteracting these influences. Enhancing self-esteem, promoting critical thinking about group behavior, and creating tobacco-free peer norms can be powerful deterrents.</w:t>
      </w:r>
    </w:p>
    <w:p w14:paraId="70AF3544" w14:textId="77777777" w:rsidR="005A0CB7" w:rsidRDefault="005A0CB7" w:rsidP="002A7296">
      <w:pPr>
        <w:spacing w:line="360" w:lineRule="auto"/>
        <w:jc w:val="both"/>
        <w:rPr>
          <w:b/>
          <w:bCs/>
          <w:sz w:val="24"/>
          <w:szCs w:val="24"/>
          <w:lang w:val="en-IN"/>
        </w:rPr>
      </w:pPr>
    </w:p>
    <w:p w14:paraId="0C20F060" w14:textId="15120DFC" w:rsidR="002A7296" w:rsidRPr="002A7296" w:rsidRDefault="002A7296" w:rsidP="002A7296">
      <w:pPr>
        <w:spacing w:line="360" w:lineRule="auto"/>
        <w:jc w:val="both"/>
        <w:rPr>
          <w:sz w:val="24"/>
          <w:szCs w:val="24"/>
          <w:lang w:val="en-IN"/>
        </w:rPr>
      </w:pPr>
      <w:r w:rsidRPr="002A7296">
        <w:rPr>
          <w:b/>
          <w:bCs/>
          <w:sz w:val="24"/>
          <w:szCs w:val="24"/>
          <w:lang w:val="en-IN"/>
        </w:rPr>
        <w:t>Gender Differences in Tobacco Use Patterns</w:t>
      </w:r>
    </w:p>
    <w:p w14:paraId="3F90A3EE" w14:textId="77777777" w:rsidR="005A0CB7" w:rsidRDefault="005A0CB7" w:rsidP="002A7296">
      <w:pPr>
        <w:spacing w:line="360" w:lineRule="auto"/>
        <w:jc w:val="both"/>
        <w:rPr>
          <w:sz w:val="24"/>
          <w:szCs w:val="24"/>
          <w:lang w:val="en-IN"/>
        </w:rPr>
      </w:pPr>
    </w:p>
    <w:p w14:paraId="66B24D51" w14:textId="0C9B5ECD" w:rsidR="002A7296" w:rsidRPr="002A7296" w:rsidRDefault="002A7296" w:rsidP="002A7296">
      <w:pPr>
        <w:spacing w:line="360" w:lineRule="auto"/>
        <w:jc w:val="both"/>
        <w:rPr>
          <w:sz w:val="24"/>
          <w:szCs w:val="24"/>
          <w:lang w:val="en-IN"/>
        </w:rPr>
      </w:pPr>
      <w:r w:rsidRPr="002A7296">
        <w:rPr>
          <w:sz w:val="24"/>
          <w:szCs w:val="24"/>
          <w:lang w:val="en-IN"/>
        </w:rPr>
        <w:t xml:space="preserve">Tobacco use among youth in Ernakulam shows marked gender-based differences. Boys are more likely to initiate smoking at a younger age, often through peer influence or role </w:t>
      </w:r>
      <w:proofErr w:type="spellStart"/>
      <w:r w:rsidRPr="002A7296">
        <w:rPr>
          <w:sz w:val="24"/>
          <w:szCs w:val="24"/>
          <w:lang w:val="en-IN"/>
        </w:rPr>
        <w:t>modeling</w:t>
      </w:r>
      <w:proofErr w:type="spellEnd"/>
      <w:r w:rsidRPr="002A7296">
        <w:rPr>
          <w:sz w:val="24"/>
          <w:szCs w:val="24"/>
          <w:lang w:val="en-IN"/>
        </w:rPr>
        <w:t xml:space="preserve"> by male family members. Cigarette smoking, bidis, and pan masala use are more commonly reported among male adolescents. In contrast, girls who use tobacco typically do so in more hidden or socially restricted environments. Chewing tobacco and </w:t>
      </w:r>
      <w:proofErr w:type="spellStart"/>
      <w:r w:rsidRPr="002A7296">
        <w:rPr>
          <w:sz w:val="24"/>
          <w:szCs w:val="24"/>
          <w:lang w:val="en-IN"/>
        </w:rPr>
        <w:t>flavored</w:t>
      </w:r>
      <w:proofErr w:type="spellEnd"/>
      <w:r w:rsidRPr="002A7296">
        <w:rPr>
          <w:sz w:val="24"/>
          <w:szCs w:val="24"/>
          <w:lang w:val="en-IN"/>
        </w:rPr>
        <w:t xml:space="preserve"> products, like pan masala, are occasionally used by adolescent girls in private settings.</w:t>
      </w:r>
    </w:p>
    <w:p w14:paraId="614D1057" w14:textId="77777777" w:rsidR="002A7296" w:rsidRPr="002A7296" w:rsidRDefault="002A7296" w:rsidP="002A7296">
      <w:pPr>
        <w:spacing w:line="360" w:lineRule="auto"/>
        <w:jc w:val="both"/>
        <w:rPr>
          <w:sz w:val="24"/>
          <w:szCs w:val="24"/>
          <w:lang w:val="en-IN"/>
        </w:rPr>
      </w:pPr>
      <w:r w:rsidRPr="002A7296">
        <w:rPr>
          <w:sz w:val="24"/>
          <w:szCs w:val="24"/>
          <w:lang w:val="en-IN"/>
        </w:rPr>
        <w:t>Gendered perceptions and stigma play a key role—while male smoking is sometimes viewed as a sign of masculinity or independence, female tobacco use is often condemned. As a result, female users face double marginalization: addiction-related challenges and social shaming. This may prevent them from seeking help or disclosing use during health surveys. Moreover, most tobacco prevention messages and cessation services are tailored more toward male youth, ignoring the unique psychosocial needs of adolescent girls. There's an urgent need for gender-sensitive education, targeted campaigns, and support groups that cater to both boys and girls, recognizing their differing patterns and motivators.</w:t>
      </w:r>
    </w:p>
    <w:p w14:paraId="7F67D16C" w14:textId="77777777" w:rsidR="005A0CB7" w:rsidRDefault="005A0CB7" w:rsidP="002A7296">
      <w:pPr>
        <w:spacing w:line="360" w:lineRule="auto"/>
        <w:jc w:val="both"/>
        <w:rPr>
          <w:b/>
          <w:bCs/>
          <w:sz w:val="24"/>
          <w:szCs w:val="24"/>
          <w:lang w:val="en-IN"/>
        </w:rPr>
      </w:pPr>
    </w:p>
    <w:p w14:paraId="6478B35E" w14:textId="2AEDC9EA" w:rsidR="002A7296" w:rsidRPr="002A7296" w:rsidRDefault="002A7296" w:rsidP="002A7296">
      <w:pPr>
        <w:spacing w:line="360" w:lineRule="auto"/>
        <w:jc w:val="both"/>
        <w:rPr>
          <w:sz w:val="24"/>
          <w:szCs w:val="24"/>
          <w:lang w:val="en-IN"/>
        </w:rPr>
      </w:pPr>
      <w:r w:rsidRPr="002A7296">
        <w:rPr>
          <w:b/>
          <w:bCs/>
          <w:sz w:val="24"/>
          <w:szCs w:val="24"/>
          <w:lang w:val="en-IN"/>
        </w:rPr>
        <w:t>Tobacco Use in LGBTQ+ Youth</w:t>
      </w:r>
    </w:p>
    <w:p w14:paraId="66BE23A4" w14:textId="77777777" w:rsidR="005A0CB7" w:rsidRDefault="005A0CB7" w:rsidP="002A7296">
      <w:pPr>
        <w:spacing w:line="360" w:lineRule="auto"/>
        <w:jc w:val="both"/>
        <w:rPr>
          <w:sz w:val="24"/>
          <w:szCs w:val="24"/>
          <w:lang w:val="en-IN"/>
        </w:rPr>
      </w:pPr>
    </w:p>
    <w:p w14:paraId="05860E38" w14:textId="4CDA1E02" w:rsidR="002A7296" w:rsidRPr="002A7296" w:rsidRDefault="002A7296" w:rsidP="002A7296">
      <w:pPr>
        <w:spacing w:line="360" w:lineRule="auto"/>
        <w:jc w:val="both"/>
        <w:rPr>
          <w:sz w:val="24"/>
          <w:szCs w:val="24"/>
          <w:lang w:val="en-IN"/>
        </w:rPr>
      </w:pPr>
      <w:r w:rsidRPr="002A7296">
        <w:rPr>
          <w:sz w:val="24"/>
          <w:szCs w:val="24"/>
          <w:lang w:val="en-IN"/>
        </w:rPr>
        <w:t>Tobacco use rates are disproportionately high among LGBTQ+ youth globally and the pattern holds relevance in urban centers like Ernakulam. These young people often face discrimination, bullying, social rejection, or even violence due to their gender or sexual identity. Such psychosocial stressors can lead to tobacco use as a coping mechanism. Studies have shown that LGBTQ+ individuals are twice as likely to smoke compared to their heterosexual peers.</w:t>
      </w:r>
    </w:p>
    <w:p w14:paraId="02DC317F" w14:textId="77777777" w:rsidR="002A7296" w:rsidRPr="002A7296" w:rsidRDefault="002A7296" w:rsidP="002A7296">
      <w:pPr>
        <w:spacing w:line="360" w:lineRule="auto"/>
        <w:jc w:val="both"/>
        <w:rPr>
          <w:sz w:val="24"/>
          <w:szCs w:val="24"/>
          <w:lang w:val="en-IN"/>
        </w:rPr>
      </w:pPr>
      <w:r w:rsidRPr="002A7296">
        <w:rPr>
          <w:sz w:val="24"/>
          <w:szCs w:val="24"/>
          <w:lang w:val="en-IN"/>
        </w:rPr>
        <w:lastRenderedPageBreak/>
        <w:t xml:space="preserve">In Ernakulam, anecdotal evidence from community outreach programs suggests that queer adolescents who are not accepted by their families or schools may resort to tobacco use for stress relief and identity assertion. Moreover, the lack of inclusive health services means that LGBTQ+ youth often do not feel safe seeking help from mainstream de-addiction programs. They may also experience stigma or lack of understanding from </w:t>
      </w:r>
      <w:proofErr w:type="spellStart"/>
      <w:r w:rsidRPr="002A7296">
        <w:rPr>
          <w:sz w:val="24"/>
          <w:szCs w:val="24"/>
          <w:lang w:val="en-IN"/>
        </w:rPr>
        <w:t>counselors</w:t>
      </w:r>
      <w:proofErr w:type="spellEnd"/>
      <w:r w:rsidRPr="002A7296">
        <w:rPr>
          <w:sz w:val="24"/>
          <w:szCs w:val="24"/>
          <w:lang w:val="en-IN"/>
        </w:rPr>
        <w:t xml:space="preserve"> and health workers.</w:t>
      </w:r>
    </w:p>
    <w:p w14:paraId="54637C9F"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To address this, there is a pressing need to create inclusive and affirming cessation services. Schools and NGOs should incorporate sexuality-sensitive training for staff, peer mentorship for LGBTQ+ students, and confidential </w:t>
      </w:r>
      <w:proofErr w:type="spellStart"/>
      <w:r w:rsidRPr="002A7296">
        <w:rPr>
          <w:sz w:val="24"/>
          <w:szCs w:val="24"/>
          <w:lang w:val="en-IN"/>
        </w:rPr>
        <w:t>counseling</w:t>
      </w:r>
      <w:proofErr w:type="spellEnd"/>
      <w:r w:rsidRPr="002A7296">
        <w:rPr>
          <w:sz w:val="24"/>
          <w:szCs w:val="24"/>
          <w:lang w:val="en-IN"/>
        </w:rPr>
        <w:t xml:space="preserve"> services. Recognizing the intersectionality between identity and addiction can help in developing more holistic, compassionate interventions.</w:t>
      </w:r>
    </w:p>
    <w:p w14:paraId="46E721D9" w14:textId="77777777" w:rsidR="005A0CB7" w:rsidRDefault="005A0CB7" w:rsidP="002A7296">
      <w:pPr>
        <w:spacing w:line="360" w:lineRule="auto"/>
        <w:jc w:val="both"/>
        <w:rPr>
          <w:b/>
          <w:bCs/>
          <w:sz w:val="24"/>
          <w:szCs w:val="24"/>
          <w:lang w:val="en-IN"/>
        </w:rPr>
      </w:pPr>
    </w:p>
    <w:p w14:paraId="07B0D568" w14:textId="2C0A6A83" w:rsidR="002A7296" w:rsidRPr="002A7296" w:rsidRDefault="002A7296" w:rsidP="002A7296">
      <w:pPr>
        <w:spacing w:line="360" w:lineRule="auto"/>
        <w:jc w:val="both"/>
        <w:rPr>
          <w:sz w:val="24"/>
          <w:szCs w:val="24"/>
          <w:lang w:val="en-IN"/>
        </w:rPr>
      </w:pPr>
      <w:r w:rsidRPr="002A7296">
        <w:rPr>
          <w:b/>
          <w:bCs/>
          <w:sz w:val="24"/>
          <w:szCs w:val="24"/>
          <w:lang w:val="en-IN"/>
        </w:rPr>
        <w:t>Tobacco and Co-Use with Alcohol or Other Substances</w:t>
      </w:r>
    </w:p>
    <w:p w14:paraId="343A6A8B" w14:textId="77777777" w:rsidR="005A0CB7" w:rsidRDefault="005A0CB7" w:rsidP="002A7296">
      <w:pPr>
        <w:spacing w:line="360" w:lineRule="auto"/>
        <w:jc w:val="both"/>
        <w:rPr>
          <w:sz w:val="24"/>
          <w:szCs w:val="24"/>
          <w:lang w:val="en-IN"/>
        </w:rPr>
      </w:pPr>
    </w:p>
    <w:p w14:paraId="25F7A1A4" w14:textId="1EE0E192" w:rsidR="002A7296" w:rsidRPr="002A7296" w:rsidRDefault="002A7296" w:rsidP="002A7296">
      <w:pPr>
        <w:spacing w:line="360" w:lineRule="auto"/>
        <w:jc w:val="both"/>
        <w:rPr>
          <w:sz w:val="24"/>
          <w:szCs w:val="24"/>
          <w:lang w:val="en-IN"/>
        </w:rPr>
      </w:pPr>
      <w:r w:rsidRPr="002A7296">
        <w:rPr>
          <w:sz w:val="24"/>
          <w:szCs w:val="24"/>
          <w:lang w:val="en-IN"/>
        </w:rPr>
        <w:t>Tobacco is often a gateway substance, co-used with alcohol, cannabis, or inhalants among urban youth. In Ernakulam, community health workers and NGOs have observed that adolescents who smoke are more likely to experiment with alcohol and vice versa, particularly during festivals, tuition-free evenings, or peer group outings.</w:t>
      </w:r>
    </w:p>
    <w:p w14:paraId="2800E686" w14:textId="77777777" w:rsidR="002A7296" w:rsidRPr="002A7296" w:rsidRDefault="002A7296" w:rsidP="002A7296">
      <w:pPr>
        <w:spacing w:line="360" w:lineRule="auto"/>
        <w:jc w:val="both"/>
        <w:rPr>
          <w:sz w:val="24"/>
          <w:szCs w:val="24"/>
          <w:lang w:val="en-IN"/>
        </w:rPr>
      </w:pPr>
      <w:r w:rsidRPr="002A7296">
        <w:rPr>
          <w:sz w:val="24"/>
          <w:szCs w:val="24"/>
          <w:lang w:val="en-IN"/>
        </w:rPr>
        <w:t>Substance co-use amplifies health risks, making cessation more complex and increasing the likelihood of long-term dependence. Many adolescents report that their first experiences with alcohol and tobacco occur simultaneously, facilitated by friends or older acquaintances. This pattern is particularly common in low-surveillance environments such as under-bridge hangouts, street corners, or private tuition homes.</w:t>
      </w:r>
    </w:p>
    <w:p w14:paraId="45986345" w14:textId="77777777" w:rsidR="002A7296" w:rsidRPr="002A7296" w:rsidRDefault="002A7296" w:rsidP="002A7296">
      <w:pPr>
        <w:spacing w:line="360" w:lineRule="auto"/>
        <w:jc w:val="both"/>
        <w:rPr>
          <w:sz w:val="24"/>
          <w:szCs w:val="24"/>
          <w:lang w:val="en-IN"/>
        </w:rPr>
      </w:pPr>
      <w:r w:rsidRPr="002A7296">
        <w:rPr>
          <w:sz w:val="24"/>
          <w:szCs w:val="24"/>
          <w:lang w:val="en-IN"/>
        </w:rPr>
        <w:t>Prevention efforts must address substance use holistically rather than treating tobacco, alcohol, and drugs in silos. Screening for poly-substance use in schools and during medical visits, along with integrated education campaigns, can help reduce initiation. Furthermore, programs should focus on enhancing refusal skills, offering safe recreational alternatives, and engaging parents in early intervention strategies.</w:t>
      </w:r>
    </w:p>
    <w:p w14:paraId="2B2728FF" w14:textId="77777777" w:rsidR="005A0CB7" w:rsidRDefault="005A0CB7" w:rsidP="002A7296">
      <w:pPr>
        <w:spacing w:line="360" w:lineRule="auto"/>
        <w:jc w:val="both"/>
        <w:rPr>
          <w:b/>
          <w:bCs/>
          <w:sz w:val="24"/>
          <w:szCs w:val="24"/>
          <w:lang w:val="en-IN"/>
        </w:rPr>
      </w:pPr>
    </w:p>
    <w:p w14:paraId="02251793" w14:textId="40161B6E" w:rsidR="002A7296" w:rsidRPr="002A7296" w:rsidRDefault="002A7296" w:rsidP="002A7296">
      <w:pPr>
        <w:spacing w:line="360" w:lineRule="auto"/>
        <w:jc w:val="both"/>
        <w:rPr>
          <w:sz w:val="24"/>
          <w:szCs w:val="24"/>
          <w:lang w:val="en-IN"/>
        </w:rPr>
      </w:pPr>
      <w:r w:rsidRPr="002A7296">
        <w:rPr>
          <w:b/>
          <w:bCs/>
          <w:sz w:val="24"/>
          <w:szCs w:val="24"/>
          <w:lang w:val="en-IN"/>
        </w:rPr>
        <w:t>Influence of Religious and Cultural Norms</w:t>
      </w:r>
    </w:p>
    <w:p w14:paraId="3315F4B6" w14:textId="77777777" w:rsidR="005A0CB7" w:rsidRDefault="005A0CB7" w:rsidP="002A7296">
      <w:pPr>
        <w:spacing w:line="360" w:lineRule="auto"/>
        <w:jc w:val="both"/>
        <w:rPr>
          <w:sz w:val="24"/>
          <w:szCs w:val="24"/>
          <w:lang w:val="en-IN"/>
        </w:rPr>
      </w:pPr>
    </w:p>
    <w:p w14:paraId="64061D25" w14:textId="185C96E8" w:rsidR="002A7296" w:rsidRPr="002A7296" w:rsidRDefault="002A7296" w:rsidP="002A7296">
      <w:pPr>
        <w:spacing w:line="360" w:lineRule="auto"/>
        <w:jc w:val="both"/>
        <w:rPr>
          <w:sz w:val="24"/>
          <w:szCs w:val="24"/>
          <w:lang w:val="en-IN"/>
        </w:rPr>
      </w:pPr>
      <w:r w:rsidRPr="002A7296">
        <w:rPr>
          <w:sz w:val="24"/>
          <w:szCs w:val="24"/>
          <w:lang w:val="en-IN"/>
        </w:rPr>
        <w:t>Religion and cultural norms deeply shape perceptions of tobacco use among youth in Kerala. Certain communities in Ernakulam, influenced by Islamic, Christian, or Hindu beliefs, may strongly discourage tobacco as haram or unhealthy, contributing to lower usage rates in those populations. However, in some traditional households, tobacco use—especially chewing forms—is culturally embedded and passed on intergenerationally, making it appear benign.</w:t>
      </w:r>
    </w:p>
    <w:p w14:paraId="5998FDDE" w14:textId="77777777" w:rsidR="002A7296" w:rsidRPr="002A7296" w:rsidRDefault="002A7296" w:rsidP="002A7296">
      <w:pPr>
        <w:spacing w:line="360" w:lineRule="auto"/>
        <w:jc w:val="both"/>
        <w:rPr>
          <w:sz w:val="24"/>
          <w:szCs w:val="24"/>
          <w:lang w:val="en-IN"/>
        </w:rPr>
      </w:pPr>
      <w:r w:rsidRPr="002A7296">
        <w:rPr>
          <w:sz w:val="24"/>
          <w:szCs w:val="24"/>
          <w:lang w:val="en-IN"/>
        </w:rPr>
        <w:lastRenderedPageBreak/>
        <w:t>Religious leaders and cultural gatekeepers can therefore be powerful allies or barriers in tobacco control. Temples, mosques, and churches that host youth groups or social events could be engaged in delivering anti-tobacco messages that resonate with their specific ethical or spiritual beliefs. Festivals and cultural performances should also be promoted as tobacco-free events.</w:t>
      </w:r>
    </w:p>
    <w:p w14:paraId="5D500DEE" w14:textId="77777777" w:rsidR="002A7296" w:rsidRPr="002A7296" w:rsidRDefault="002A7296" w:rsidP="002A7296">
      <w:pPr>
        <w:spacing w:line="360" w:lineRule="auto"/>
        <w:jc w:val="both"/>
        <w:rPr>
          <w:sz w:val="24"/>
          <w:szCs w:val="24"/>
          <w:lang w:val="en-IN"/>
        </w:rPr>
      </w:pPr>
      <w:r w:rsidRPr="002A7296">
        <w:rPr>
          <w:sz w:val="24"/>
          <w:szCs w:val="24"/>
          <w:lang w:val="en-IN"/>
        </w:rPr>
        <w:t>Harnessing culturally aligned messaging and involving respected elders or religious figures in awareness campaigns can enhance their credibility. This approach ensures that tobacco prevention is not only seen as a health issue but also as a moral, spiritual, and cultural concern.</w:t>
      </w:r>
    </w:p>
    <w:p w14:paraId="4666F1BA" w14:textId="77777777" w:rsidR="005A0CB7" w:rsidRDefault="005A0CB7" w:rsidP="002A7296">
      <w:pPr>
        <w:spacing w:line="360" w:lineRule="auto"/>
        <w:jc w:val="both"/>
        <w:rPr>
          <w:b/>
          <w:bCs/>
          <w:sz w:val="24"/>
          <w:szCs w:val="24"/>
          <w:lang w:val="en-IN"/>
        </w:rPr>
      </w:pPr>
    </w:p>
    <w:p w14:paraId="63334CF5" w14:textId="6C59A6F5" w:rsidR="002A7296" w:rsidRPr="002A7296" w:rsidRDefault="002A7296" w:rsidP="002A7296">
      <w:pPr>
        <w:spacing w:line="360" w:lineRule="auto"/>
        <w:jc w:val="both"/>
        <w:rPr>
          <w:sz w:val="24"/>
          <w:szCs w:val="24"/>
          <w:lang w:val="en-IN"/>
        </w:rPr>
      </w:pPr>
      <w:r w:rsidRPr="002A7296">
        <w:rPr>
          <w:b/>
          <w:bCs/>
          <w:sz w:val="24"/>
          <w:szCs w:val="24"/>
          <w:lang w:val="en-IN"/>
        </w:rPr>
        <w:t xml:space="preserve"> Mobile Gaming, Screen Time &amp; Tobacco Advertising</w:t>
      </w:r>
    </w:p>
    <w:p w14:paraId="179A18CA" w14:textId="77777777" w:rsidR="005A0CB7" w:rsidRDefault="005A0CB7" w:rsidP="002A7296">
      <w:pPr>
        <w:spacing w:line="360" w:lineRule="auto"/>
        <w:jc w:val="both"/>
        <w:rPr>
          <w:sz w:val="24"/>
          <w:szCs w:val="24"/>
          <w:lang w:val="en-IN"/>
        </w:rPr>
      </w:pPr>
    </w:p>
    <w:p w14:paraId="421C499E" w14:textId="7654359F" w:rsidR="002A7296" w:rsidRPr="002A7296" w:rsidRDefault="002A7296" w:rsidP="002A7296">
      <w:pPr>
        <w:spacing w:line="360" w:lineRule="auto"/>
        <w:jc w:val="both"/>
        <w:rPr>
          <w:sz w:val="24"/>
          <w:szCs w:val="24"/>
          <w:lang w:val="en-IN"/>
        </w:rPr>
      </w:pPr>
      <w:r w:rsidRPr="002A7296">
        <w:rPr>
          <w:sz w:val="24"/>
          <w:szCs w:val="24"/>
          <w:lang w:val="en-IN"/>
        </w:rPr>
        <w:t>The rise of mobile gaming and social media usage among adolescents has opened new channels for indirect tobacco advertising. While India has banned direct advertising of tobacco products, surrogate ads—often for pan masala, cardamom, or even unrelated lifestyle products—are prevalent in games, YouTube videos, and Instagram content.</w:t>
      </w:r>
    </w:p>
    <w:p w14:paraId="5240FA7B" w14:textId="77777777" w:rsidR="002A7296" w:rsidRPr="002A7296" w:rsidRDefault="002A7296" w:rsidP="002A7296">
      <w:pPr>
        <w:spacing w:line="360" w:lineRule="auto"/>
        <w:jc w:val="both"/>
        <w:rPr>
          <w:sz w:val="24"/>
          <w:szCs w:val="24"/>
          <w:lang w:val="en-IN"/>
        </w:rPr>
      </w:pPr>
      <w:r w:rsidRPr="002A7296">
        <w:rPr>
          <w:sz w:val="24"/>
          <w:szCs w:val="24"/>
          <w:lang w:val="en-IN"/>
        </w:rPr>
        <w:t>Youth in Ernakulam, especially during the pandemic, reported increased screen time, exposing them to influencer marketing that subtly endorses tobacco or nicotine-related products. Some games, for example, depict characters using cigarettes as part of their aesthetics or rewards. These cues, although not always overt, normalize the association between tobacco and youth culture.</w:t>
      </w:r>
    </w:p>
    <w:p w14:paraId="21D6107C" w14:textId="77777777" w:rsidR="002A7296" w:rsidRPr="002A7296" w:rsidRDefault="002A7296" w:rsidP="002A7296">
      <w:pPr>
        <w:spacing w:line="360" w:lineRule="auto"/>
        <w:jc w:val="both"/>
        <w:rPr>
          <w:sz w:val="24"/>
          <w:szCs w:val="24"/>
          <w:lang w:val="en-IN"/>
        </w:rPr>
      </w:pPr>
      <w:r w:rsidRPr="002A7296">
        <w:rPr>
          <w:sz w:val="24"/>
          <w:szCs w:val="24"/>
          <w:lang w:val="en-IN"/>
        </w:rPr>
        <w:t>Digital platforms must be held accountable through stricter ad regulations and monitoring. Meanwhile, digital literacy programs in schools can train students to recognize and critique marketing manipulation. Educators and parents must also be aware of what kind of media their children consume and initiate conversations about hidden messages.</w:t>
      </w:r>
    </w:p>
    <w:p w14:paraId="0E9F35FA" w14:textId="77777777" w:rsidR="005A0CB7" w:rsidRDefault="005A0CB7" w:rsidP="002A7296">
      <w:pPr>
        <w:spacing w:line="360" w:lineRule="auto"/>
        <w:jc w:val="both"/>
        <w:rPr>
          <w:b/>
          <w:bCs/>
          <w:sz w:val="24"/>
          <w:szCs w:val="24"/>
          <w:lang w:val="en-IN"/>
        </w:rPr>
      </w:pPr>
    </w:p>
    <w:p w14:paraId="2C4329AF" w14:textId="0DB5B2F6" w:rsidR="002A7296" w:rsidRPr="002A7296" w:rsidRDefault="002A7296" w:rsidP="002A7296">
      <w:pPr>
        <w:spacing w:line="360" w:lineRule="auto"/>
        <w:jc w:val="both"/>
        <w:rPr>
          <w:sz w:val="24"/>
          <w:szCs w:val="24"/>
          <w:lang w:val="en-IN"/>
        </w:rPr>
      </w:pPr>
      <w:r w:rsidRPr="002A7296">
        <w:rPr>
          <w:b/>
          <w:bCs/>
          <w:sz w:val="24"/>
          <w:szCs w:val="24"/>
          <w:lang w:val="en-IN"/>
        </w:rPr>
        <w:t xml:space="preserve"> Digital Interventions for Tobacco Prevention</w:t>
      </w:r>
    </w:p>
    <w:p w14:paraId="7E925592" w14:textId="77777777" w:rsidR="005A0CB7" w:rsidRDefault="005A0CB7" w:rsidP="002A7296">
      <w:pPr>
        <w:spacing w:line="360" w:lineRule="auto"/>
        <w:jc w:val="both"/>
        <w:rPr>
          <w:sz w:val="24"/>
          <w:szCs w:val="24"/>
          <w:lang w:val="en-IN"/>
        </w:rPr>
      </w:pPr>
    </w:p>
    <w:p w14:paraId="27A2E0BD" w14:textId="0CE66A8D" w:rsidR="002A7296" w:rsidRPr="002A7296" w:rsidRDefault="002A7296" w:rsidP="002A7296">
      <w:pPr>
        <w:spacing w:line="360" w:lineRule="auto"/>
        <w:jc w:val="both"/>
        <w:rPr>
          <w:sz w:val="24"/>
          <w:szCs w:val="24"/>
          <w:lang w:val="en-IN"/>
        </w:rPr>
      </w:pPr>
      <w:r w:rsidRPr="002A7296">
        <w:rPr>
          <w:sz w:val="24"/>
          <w:szCs w:val="24"/>
          <w:lang w:val="en-IN"/>
        </w:rPr>
        <w:t>With youth increasingly present on digital platforms, there’s a growing interest in using mobile applications, chatbots, and interactive games for tobacco prevention. Ernakulam, with its high digital literacy rate, offers fertile ground for deploying such interventions. Mobile apps like ‘</w:t>
      </w:r>
      <w:proofErr w:type="spellStart"/>
      <w:r w:rsidRPr="002A7296">
        <w:rPr>
          <w:sz w:val="24"/>
          <w:szCs w:val="24"/>
          <w:lang w:val="en-IN"/>
        </w:rPr>
        <w:t>QuitNow</w:t>
      </w:r>
      <w:proofErr w:type="spellEnd"/>
      <w:r w:rsidRPr="002A7296">
        <w:rPr>
          <w:sz w:val="24"/>
          <w:szCs w:val="24"/>
          <w:lang w:val="en-IN"/>
        </w:rPr>
        <w:t>’ and AI-based chat support systems have shown promise in helping adolescents set goals, track progress, and receive motivational messages.</w:t>
      </w:r>
    </w:p>
    <w:p w14:paraId="2E94750C" w14:textId="77777777" w:rsidR="002A7296" w:rsidRPr="002A7296" w:rsidRDefault="002A7296" w:rsidP="002A7296">
      <w:pPr>
        <w:spacing w:line="360" w:lineRule="auto"/>
        <w:jc w:val="both"/>
        <w:rPr>
          <w:sz w:val="24"/>
          <w:szCs w:val="24"/>
          <w:lang w:val="en-IN"/>
        </w:rPr>
      </w:pPr>
      <w:r w:rsidRPr="002A7296">
        <w:rPr>
          <w:sz w:val="24"/>
          <w:szCs w:val="24"/>
          <w:lang w:val="en-IN"/>
        </w:rPr>
        <w:t>However, most existing tools are not culturally adapted to Indian contexts or local languages. Furthermore, few apps target adolescents specifically, often overlooking their social environment, family dynamics, and attention spans.</w:t>
      </w:r>
    </w:p>
    <w:p w14:paraId="105B24A7"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There’s significant scope for innovation here: gamified tobacco awareness modules, </w:t>
      </w:r>
      <w:r w:rsidRPr="002A7296">
        <w:rPr>
          <w:sz w:val="24"/>
          <w:szCs w:val="24"/>
          <w:lang w:val="en-IN"/>
        </w:rPr>
        <w:lastRenderedPageBreak/>
        <w:t xml:space="preserve">WhatsApp-based </w:t>
      </w:r>
      <w:proofErr w:type="spellStart"/>
      <w:r w:rsidRPr="002A7296">
        <w:rPr>
          <w:sz w:val="24"/>
          <w:szCs w:val="24"/>
          <w:lang w:val="en-IN"/>
        </w:rPr>
        <w:t>counseling</w:t>
      </w:r>
      <w:proofErr w:type="spellEnd"/>
      <w:r w:rsidRPr="002A7296">
        <w:rPr>
          <w:sz w:val="24"/>
          <w:szCs w:val="24"/>
          <w:lang w:val="en-IN"/>
        </w:rPr>
        <w:t xml:space="preserve"> for youth, and interactive videos in Malayalam can enhance engagement. Schools and NGOs can collaborate with health tech startups to test and deploy these tools. Digital platforms can also be used for peer storytelling—where youth share their quitting journeys and motivate others. These tools must prioritize confidentiality, user control, and emotional support to truly resonate with adolescent users.</w:t>
      </w:r>
    </w:p>
    <w:p w14:paraId="79299221" w14:textId="77777777" w:rsidR="005A0CB7" w:rsidRDefault="005A0CB7" w:rsidP="002A7296">
      <w:pPr>
        <w:spacing w:line="360" w:lineRule="auto"/>
        <w:jc w:val="both"/>
        <w:rPr>
          <w:b/>
          <w:bCs/>
          <w:sz w:val="24"/>
          <w:szCs w:val="24"/>
          <w:lang w:val="en-IN"/>
        </w:rPr>
      </w:pPr>
    </w:p>
    <w:p w14:paraId="1399E599" w14:textId="4EE9C4A3" w:rsidR="002A7296" w:rsidRPr="002A7296" w:rsidRDefault="002A7296" w:rsidP="002A7296">
      <w:pPr>
        <w:spacing w:line="360" w:lineRule="auto"/>
        <w:jc w:val="both"/>
        <w:rPr>
          <w:sz w:val="24"/>
          <w:szCs w:val="24"/>
          <w:lang w:val="en-IN"/>
        </w:rPr>
      </w:pPr>
      <w:r w:rsidRPr="002A7296">
        <w:rPr>
          <w:b/>
          <w:bCs/>
          <w:sz w:val="24"/>
          <w:szCs w:val="24"/>
          <w:lang w:val="en-IN"/>
        </w:rPr>
        <w:t xml:space="preserve"> Role of Parents and Parenting Styles</w:t>
      </w:r>
    </w:p>
    <w:p w14:paraId="5968E757" w14:textId="77777777" w:rsidR="005A0CB7" w:rsidRDefault="005A0CB7" w:rsidP="002A7296">
      <w:pPr>
        <w:spacing w:line="360" w:lineRule="auto"/>
        <w:jc w:val="both"/>
        <w:rPr>
          <w:sz w:val="24"/>
          <w:szCs w:val="24"/>
          <w:lang w:val="en-IN"/>
        </w:rPr>
      </w:pPr>
    </w:p>
    <w:p w14:paraId="1209EAA3" w14:textId="4AD7F1ED" w:rsidR="002A7296" w:rsidRPr="002A7296" w:rsidRDefault="002A7296" w:rsidP="002A7296">
      <w:pPr>
        <w:spacing w:line="360" w:lineRule="auto"/>
        <w:jc w:val="both"/>
        <w:rPr>
          <w:sz w:val="24"/>
          <w:szCs w:val="24"/>
          <w:lang w:val="en-IN"/>
        </w:rPr>
      </w:pPr>
      <w:r w:rsidRPr="002A7296">
        <w:rPr>
          <w:sz w:val="24"/>
          <w:szCs w:val="24"/>
          <w:lang w:val="en-IN"/>
        </w:rPr>
        <w:t>Parenting practices significantly influence tobacco initiation among adolescents. In Ernakulam, authoritarian parenting styles—marked by strict discipline without open communication—can lead to rebellion, secrecy, and experimentation with tobacco. Conversely, permissive parenting, where rules are lax and supervision is limited, can also create opportunities for risky behaviors.</w:t>
      </w:r>
    </w:p>
    <w:p w14:paraId="217B30B4" w14:textId="77777777" w:rsidR="002A7296" w:rsidRPr="002A7296" w:rsidRDefault="002A7296" w:rsidP="002A7296">
      <w:pPr>
        <w:spacing w:line="360" w:lineRule="auto"/>
        <w:jc w:val="both"/>
        <w:rPr>
          <w:sz w:val="24"/>
          <w:szCs w:val="24"/>
          <w:lang w:val="en-IN"/>
        </w:rPr>
      </w:pPr>
      <w:r w:rsidRPr="002A7296">
        <w:rPr>
          <w:sz w:val="24"/>
          <w:szCs w:val="24"/>
          <w:lang w:val="en-IN"/>
        </w:rPr>
        <w:t>Open, supportive parent-child communication has been shown to deter tobacco use. Parents who are aware of their children’s activities, express concern, and actively discourage smoking are more effective in prevention. However, many parents lack awareness about signs of tobacco use or dismiss occasional experimentation as harmless.</w:t>
      </w:r>
    </w:p>
    <w:p w14:paraId="0E0839CB" w14:textId="08F36F42" w:rsidR="002A7296" w:rsidRPr="002A7296" w:rsidRDefault="002A7296" w:rsidP="002A7296">
      <w:pPr>
        <w:spacing w:line="360" w:lineRule="auto"/>
        <w:jc w:val="both"/>
        <w:rPr>
          <w:sz w:val="24"/>
          <w:szCs w:val="24"/>
          <w:lang w:val="en-IN"/>
        </w:rPr>
      </w:pPr>
      <w:r w:rsidRPr="002A7296">
        <w:rPr>
          <w:sz w:val="24"/>
          <w:szCs w:val="24"/>
          <w:lang w:val="en-IN"/>
        </w:rPr>
        <w:t xml:space="preserve">Parental smoking is another key factor. Adolescents with smoking parents are more likely to use tobacco themselves, both due to accessibility and behavioral </w:t>
      </w:r>
      <w:proofErr w:type="spellStart"/>
      <w:r w:rsidRPr="002A7296">
        <w:rPr>
          <w:sz w:val="24"/>
          <w:szCs w:val="24"/>
          <w:lang w:val="en-IN"/>
        </w:rPr>
        <w:t>modeling</w:t>
      </w:r>
      <w:proofErr w:type="spellEnd"/>
      <w:r w:rsidRPr="002A7296">
        <w:rPr>
          <w:sz w:val="24"/>
          <w:szCs w:val="24"/>
          <w:lang w:val="en-IN"/>
        </w:rPr>
        <w:t xml:space="preserve">. Therefore, prevention programs must include parental engagement components—workshops, family </w:t>
      </w:r>
      <w:r w:rsidRPr="002A7296">
        <w:rPr>
          <w:sz w:val="24"/>
          <w:szCs w:val="24"/>
          <w:lang w:val="en-IN"/>
        </w:rPr>
        <w:t>counselling</w:t>
      </w:r>
      <w:r w:rsidRPr="002A7296">
        <w:rPr>
          <w:sz w:val="24"/>
          <w:szCs w:val="24"/>
          <w:lang w:val="en-IN"/>
        </w:rPr>
        <w:t>, and home-based information kits.</w:t>
      </w:r>
    </w:p>
    <w:p w14:paraId="6C9DD066" w14:textId="77777777" w:rsidR="002A7296" w:rsidRPr="002A7296" w:rsidRDefault="002A7296" w:rsidP="002A7296">
      <w:pPr>
        <w:spacing w:line="360" w:lineRule="auto"/>
        <w:jc w:val="both"/>
        <w:rPr>
          <w:sz w:val="24"/>
          <w:szCs w:val="24"/>
          <w:lang w:val="en-IN"/>
        </w:rPr>
      </w:pPr>
      <w:r w:rsidRPr="002A7296">
        <w:rPr>
          <w:sz w:val="24"/>
          <w:szCs w:val="24"/>
          <w:lang w:val="en-IN"/>
        </w:rPr>
        <w:t>Empowering parents with knowledge, fostering empathetic communication, and providing resources to set boundaries can significantly reduce adolescent tobacco use. Schools and public health departments should consider parents as central stakeholders in youth health.</w:t>
      </w:r>
    </w:p>
    <w:p w14:paraId="15755628" w14:textId="77777777" w:rsidR="005A0CB7" w:rsidRDefault="005A0CB7" w:rsidP="002A7296">
      <w:pPr>
        <w:spacing w:line="360" w:lineRule="auto"/>
        <w:jc w:val="both"/>
        <w:rPr>
          <w:b/>
          <w:bCs/>
          <w:sz w:val="24"/>
          <w:szCs w:val="24"/>
          <w:lang w:val="en-IN"/>
        </w:rPr>
      </w:pPr>
    </w:p>
    <w:p w14:paraId="7D50C6F9" w14:textId="17EA6019" w:rsidR="002A7296" w:rsidRPr="002A7296" w:rsidRDefault="002A7296" w:rsidP="002A7296">
      <w:pPr>
        <w:spacing w:line="360" w:lineRule="auto"/>
        <w:jc w:val="both"/>
        <w:rPr>
          <w:sz w:val="24"/>
          <w:szCs w:val="24"/>
          <w:lang w:val="en-IN"/>
        </w:rPr>
      </w:pPr>
      <w:r w:rsidRPr="002A7296">
        <w:rPr>
          <w:b/>
          <w:bCs/>
          <w:sz w:val="24"/>
          <w:szCs w:val="24"/>
          <w:lang w:val="en-IN"/>
        </w:rPr>
        <w:t>Tobacco Marketing Tactics Post-Regulation</w:t>
      </w:r>
    </w:p>
    <w:p w14:paraId="5DCACCE7" w14:textId="77777777" w:rsidR="005A0CB7" w:rsidRDefault="005A0CB7" w:rsidP="002A7296">
      <w:pPr>
        <w:spacing w:line="360" w:lineRule="auto"/>
        <w:jc w:val="both"/>
        <w:rPr>
          <w:sz w:val="24"/>
          <w:szCs w:val="24"/>
          <w:lang w:val="en-IN"/>
        </w:rPr>
      </w:pPr>
    </w:p>
    <w:p w14:paraId="1EEE2A48" w14:textId="5177036A" w:rsidR="002A7296" w:rsidRPr="002A7296" w:rsidRDefault="002A7296" w:rsidP="002A7296">
      <w:pPr>
        <w:spacing w:line="360" w:lineRule="auto"/>
        <w:jc w:val="both"/>
        <w:rPr>
          <w:sz w:val="24"/>
          <w:szCs w:val="24"/>
          <w:lang w:val="en-IN"/>
        </w:rPr>
      </w:pPr>
      <w:r w:rsidRPr="002A7296">
        <w:rPr>
          <w:sz w:val="24"/>
          <w:szCs w:val="24"/>
          <w:lang w:val="en-IN"/>
        </w:rPr>
        <w:t>Following the ban on direct tobacco advertisements, companies have resorted to surrogate marketing—using lifestyle products like mouth fresheners, music festivals, or travel agencies to subtly promote tobacco brands. In Ernakulam’s multiplexes, hoardings, and regional TV shows, such tactics remain visible.</w:t>
      </w:r>
    </w:p>
    <w:p w14:paraId="31D8CE52"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Adolescents may not recognize these as tobacco-linked promotions. For example, a “silver cardamom” ad might feature the same branding, </w:t>
      </w:r>
      <w:proofErr w:type="spellStart"/>
      <w:r w:rsidRPr="002A7296">
        <w:rPr>
          <w:sz w:val="24"/>
          <w:szCs w:val="24"/>
          <w:lang w:val="en-IN"/>
        </w:rPr>
        <w:t>colors</w:t>
      </w:r>
      <w:proofErr w:type="spellEnd"/>
      <w:r w:rsidRPr="002A7296">
        <w:rPr>
          <w:sz w:val="24"/>
          <w:szCs w:val="24"/>
          <w:lang w:val="en-IN"/>
        </w:rPr>
        <w:t>, and celebrity endorsements as a banned cigarette brand. This creates brand recall and glamorization without violating explicit laws.</w:t>
      </w:r>
    </w:p>
    <w:p w14:paraId="656FE22C" w14:textId="77777777" w:rsidR="002A7296" w:rsidRPr="002A7296" w:rsidRDefault="002A7296" w:rsidP="002A7296">
      <w:pPr>
        <w:spacing w:line="360" w:lineRule="auto"/>
        <w:jc w:val="both"/>
        <w:rPr>
          <w:sz w:val="24"/>
          <w:szCs w:val="24"/>
          <w:lang w:val="en-IN"/>
        </w:rPr>
      </w:pPr>
      <w:r w:rsidRPr="002A7296">
        <w:rPr>
          <w:sz w:val="24"/>
          <w:szCs w:val="24"/>
          <w:lang w:val="en-IN"/>
        </w:rPr>
        <w:t xml:space="preserve">Civil society groups and youth advocates in Ernakulam should be trained to identify and report such indirect promotions. Media literacy workshops and vigilant civic monitoring can help </w:t>
      </w:r>
      <w:r w:rsidRPr="002A7296">
        <w:rPr>
          <w:sz w:val="24"/>
          <w:szCs w:val="24"/>
          <w:lang w:val="en-IN"/>
        </w:rPr>
        <w:lastRenderedPageBreak/>
        <w:t>expose these tactics. Simultaneously, stronger government regulation of surrogate ads and content sponsorship is crucial to protecting youth from subtle industry manipulation.</w:t>
      </w:r>
    </w:p>
    <w:p w14:paraId="4A84588F" w14:textId="77777777" w:rsidR="005A0CB7" w:rsidRDefault="005A0CB7" w:rsidP="002A7296">
      <w:pPr>
        <w:spacing w:line="360" w:lineRule="auto"/>
        <w:jc w:val="both"/>
        <w:rPr>
          <w:b/>
          <w:bCs/>
          <w:sz w:val="24"/>
          <w:szCs w:val="24"/>
          <w:lang w:val="en-IN"/>
        </w:rPr>
      </w:pPr>
    </w:p>
    <w:p w14:paraId="1044AFA4" w14:textId="287FD112" w:rsidR="002A7296" w:rsidRPr="002A7296" w:rsidRDefault="002A7296" w:rsidP="002A7296">
      <w:pPr>
        <w:spacing w:line="360" w:lineRule="auto"/>
        <w:jc w:val="both"/>
        <w:rPr>
          <w:sz w:val="24"/>
          <w:szCs w:val="24"/>
          <w:lang w:val="en-IN"/>
        </w:rPr>
      </w:pPr>
      <w:r w:rsidRPr="002A7296">
        <w:rPr>
          <w:b/>
          <w:bCs/>
          <w:sz w:val="24"/>
          <w:szCs w:val="24"/>
          <w:lang w:val="en-IN"/>
        </w:rPr>
        <w:t xml:space="preserve"> Tobacco Use and Mental Health Correlates</w:t>
      </w:r>
    </w:p>
    <w:p w14:paraId="6D5A4AEC" w14:textId="77777777" w:rsidR="005A0CB7" w:rsidRDefault="005A0CB7" w:rsidP="002A7296">
      <w:pPr>
        <w:spacing w:line="360" w:lineRule="auto"/>
        <w:jc w:val="both"/>
        <w:rPr>
          <w:sz w:val="24"/>
          <w:szCs w:val="24"/>
          <w:lang w:val="en-IN"/>
        </w:rPr>
      </w:pPr>
    </w:p>
    <w:p w14:paraId="3612F182" w14:textId="5246488E" w:rsidR="002A7296" w:rsidRPr="002A7296" w:rsidRDefault="002A7296" w:rsidP="002A7296">
      <w:pPr>
        <w:spacing w:line="360" w:lineRule="auto"/>
        <w:jc w:val="both"/>
        <w:rPr>
          <w:sz w:val="24"/>
          <w:szCs w:val="24"/>
          <w:lang w:val="en-IN"/>
        </w:rPr>
      </w:pPr>
      <w:r w:rsidRPr="002A7296">
        <w:rPr>
          <w:sz w:val="24"/>
          <w:szCs w:val="24"/>
          <w:lang w:val="en-IN"/>
        </w:rPr>
        <w:t xml:space="preserve">The link between tobacco use and mental health issues among youth is well-established. Adolescents suffering from anxiety, depression, trauma, or low self-esteem are more likely to turn to smoking as a coping mechanism. In Ernakulam, post-COVID school </w:t>
      </w:r>
      <w:proofErr w:type="spellStart"/>
      <w:r w:rsidRPr="002A7296">
        <w:rPr>
          <w:sz w:val="24"/>
          <w:szCs w:val="24"/>
          <w:lang w:val="en-IN"/>
        </w:rPr>
        <w:t>reopenings</w:t>
      </w:r>
      <w:proofErr w:type="spellEnd"/>
      <w:r w:rsidRPr="002A7296">
        <w:rPr>
          <w:sz w:val="24"/>
          <w:szCs w:val="24"/>
          <w:lang w:val="en-IN"/>
        </w:rPr>
        <w:t xml:space="preserve"> revealed an uptick in reported mental health challenges, coinciding with anecdotal increases in tobacco use.</w:t>
      </w:r>
    </w:p>
    <w:p w14:paraId="0FC7D448" w14:textId="77777777" w:rsidR="002A7296" w:rsidRPr="002A7296" w:rsidRDefault="002A7296" w:rsidP="002A7296">
      <w:pPr>
        <w:spacing w:line="360" w:lineRule="auto"/>
        <w:jc w:val="both"/>
        <w:rPr>
          <w:sz w:val="24"/>
          <w:szCs w:val="24"/>
          <w:lang w:val="en-IN"/>
        </w:rPr>
      </w:pPr>
      <w:r w:rsidRPr="002A7296">
        <w:rPr>
          <w:sz w:val="24"/>
          <w:szCs w:val="24"/>
          <w:lang w:val="en-IN"/>
        </w:rPr>
        <w:t>Unfortunately, mental health services in schools remain underdeveloped. Teachers and parents may fail to recognize underlying distress, interpreting tobacco use as merely delinquent behavior. This overlooks the root causes driving addiction.</w:t>
      </w:r>
    </w:p>
    <w:p w14:paraId="0DCD7457" w14:textId="5FC15BC4" w:rsidR="00E00F66" w:rsidRPr="005A0CB7" w:rsidRDefault="002A7296" w:rsidP="00E17707">
      <w:pPr>
        <w:spacing w:line="360" w:lineRule="auto"/>
        <w:jc w:val="both"/>
        <w:rPr>
          <w:sz w:val="24"/>
          <w:szCs w:val="24"/>
          <w:lang w:val="en-IN"/>
        </w:rPr>
      </w:pPr>
      <w:r w:rsidRPr="002A7296">
        <w:rPr>
          <w:sz w:val="24"/>
          <w:szCs w:val="24"/>
          <w:lang w:val="en-IN"/>
        </w:rPr>
        <w:t xml:space="preserve">Integrated school programs that combine tobacco prevention with emotional well-being support are essential. Trained </w:t>
      </w:r>
      <w:proofErr w:type="spellStart"/>
      <w:r w:rsidRPr="002A7296">
        <w:rPr>
          <w:sz w:val="24"/>
          <w:szCs w:val="24"/>
          <w:lang w:val="en-IN"/>
        </w:rPr>
        <w:t>counselors</w:t>
      </w:r>
      <w:proofErr w:type="spellEnd"/>
      <w:r w:rsidRPr="002A7296">
        <w:rPr>
          <w:sz w:val="24"/>
          <w:szCs w:val="24"/>
          <w:lang w:val="en-IN"/>
        </w:rPr>
        <w:t>, mental health screening, and stress management education can serve as both prevention and early intervention tools. Efforts must also destigmatize mental health conversations among youth, empowering them to seek healthier outlets than tobacco.</w:t>
      </w:r>
    </w:p>
    <w:p w14:paraId="395F4BC8" w14:textId="77777777" w:rsidR="005A0CB7" w:rsidRDefault="005A0CB7" w:rsidP="005A0CB7">
      <w:pPr>
        <w:spacing w:line="360" w:lineRule="auto"/>
        <w:jc w:val="both"/>
        <w:rPr>
          <w:b/>
          <w:bCs/>
          <w:sz w:val="24"/>
          <w:szCs w:val="24"/>
          <w:lang w:val="en-IN"/>
        </w:rPr>
      </w:pPr>
    </w:p>
    <w:p w14:paraId="04879F01" w14:textId="27E939E8" w:rsidR="005A0CB7" w:rsidRPr="005A0CB7" w:rsidRDefault="005A0CB7" w:rsidP="005A0CB7">
      <w:pPr>
        <w:spacing w:line="360" w:lineRule="auto"/>
        <w:jc w:val="both"/>
        <w:rPr>
          <w:sz w:val="24"/>
          <w:szCs w:val="24"/>
          <w:lang w:val="en-IN"/>
        </w:rPr>
      </w:pPr>
      <w:r w:rsidRPr="005A0CB7">
        <w:rPr>
          <w:b/>
          <w:bCs/>
          <w:sz w:val="24"/>
          <w:szCs w:val="24"/>
          <w:lang w:val="en-IN"/>
        </w:rPr>
        <w:t>School and College Campus Policies on Tobacco</w:t>
      </w:r>
    </w:p>
    <w:p w14:paraId="2DA9A23A" w14:textId="77777777" w:rsidR="005A0CB7" w:rsidRDefault="005A0CB7" w:rsidP="005A0CB7">
      <w:pPr>
        <w:spacing w:line="360" w:lineRule="auto"/>
        <w:jc w:val="both"/>
        <w:rPr>
          <w:sz w:val="24"/>
          <w:szCs w:val="24"/>
          <w:lang w:val="en-IN"/>
        </w:rPr>
      </w:pPr>
    </w:p>
    <w:p w14:paraId="61EBAA06" w14:textId="17EB019D" w:rsidR="005A0CB7" w:rsidRPr="005A0CB7" w:rsidRDefault="005A0CB7" w:rsidP="005A0CB7">
      <w:pPr>
        <w:spacing w:line="360" w:lineRule="auto"/>
        <w:jc w:val="both"/>
        <w:rPr>
          <w:sz w:val="24"/>
          <w:szCs w:val="24"/>
          <w:lang w:val="en-IN"/>
        </w:rPr>
      </w:pPr>
      <w:r w:rsidRPr="005A0CB7">
        <w:rPr>
          <w:sz w:val="24"/>
          <w:szCs w:val="24"/>
          <w:lang w:val="en-IN"/>
        </w:rPr>
        <w:t>Educational institutions are key battlegrounds in the fight against youth tobacco use. In Ernakulam, many schools and colleges claim to be “tobacco-free zones,” yet the effectiveness of these declarations varies widely. While signage is present at entrances, internal monitoring is often inconsistent. Many students report that enforcement is weak, and security guards or staff may overlook smoking in corners of campuses or restrooms.</w:t>
      </w:r>
    </w:p>
    <w:p w14:paraId="28E69F05"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In colleges, the problem is even more pronounced. Students over 18 can legally purchase tobacco, and often, there is minimal social or administrative deterrent. Tobacco use becomes normalized, especially in off-campus hangouts that surround educational hubs like Kaloor or Thrikkakara. Further, some institutions lack </w:t>
      </w:r>
      <w:proofErr w:type="spellStart"/>
      <w:r w:rsidRPr="005A0CB7">
        <w:rPr>
          <w:sz w:val="24"/>
          <w:szCs w:val="24"/>
          <w:lang w:val="en-IN"/>
        </w:rPr>
        <w:t>counseling</w:t>
      </w:r>
      <w:proofErr w:type="spellEnd"/>
      <w:r w:rsidRPr="005A0CB7">
        <w:rPr>
          <w:sz w:val="24"/>
          <w:szCs w:val="24"/>
          <w:lang w:val="en-IN"/>
        </w:rPr>
        <w:t xml:space="preserve"> or health education programs to actively address the issue.</w:t>
      </w:r>
    </w:p>
    <w:p w14:paraId="326F3971" w14:textId="77777777" w:rsidR="005A0CB7" w:rsidRPr="005A0CB7" w:rsidRDefault="005A0CB7" w:rsidP="005A0CB7">
      <w:pPr>
        <w:spacing w:line="360" w:lineRule="auto"/>
        <w:jc w:val="both"/>
        <w:rPr>
          <w:sz w:val="24"/>
          <w:szCs w:val="24"/>
          <w:lang w:val="en-IN"/>
        </w:rPr>
      </w:pPr>
      <w:r w:rsidRPr="005A0CB7">
        <w:rPr>
          <w:sz w:val="24"/>
          <w:szCs w:val="24"/>
          <w:lang w:val="en-IN"/>
        </w:rPr>
        <w:t>To combat this, a more integrated policy approach is needed: mandatory health classes, anonymous reporting systems, routine checks by school committees, and partnerships with local NGOs for awareness drives. Most importantly, enforcement must be paired with education—so students understand not just the rules, but the reasons behind them.</w:t>
      </w:r>
    </w:p>
    <w:p w14:paraId="0788C552" w14:textId="77777777" w:rsidR="005A0CB7" w:rsidRDefault="005A0CB7" w:rsidP="005A0CB7">
      <w:pPr>
        <w:spacing w:line="360" w:lineRule="auto"/>
        <w:jc w:val="both"/>
        <w:rPr>
          <w:b/>
          <w:bCs/>
          <w:sz w:val="24"/>
          <w:szCs w:val="24"/>
          <w:lang w:val="en-IN"/>
        </w:rPr>
      </w:pPr>
    </w:p>
    <w:p w14:paraId="0204E089" w14:textId="77777777" w:rsidR="005A0CB7" w:rsidRDefault="005A0CB7" w:rsidP="005A0CB7">
      <w:pPr>
        <w:spacing w:line="360" w:lineRule="auto"/>
        <w:jc w:val="both"/>
        <w:rPr>
          <w:b/>
          <w:bCs/>
          <w:sz w:val="24"/>
          <w:szCs w:val="24"/>
          <w:lang w:val="en-IN"/>
        </w:rPr>
      </w:pPr>
    </w:p>
    <w:p w14:paraId="3571C24D" w14:textId="77777777" w:rsidR="005A0CB7" w:rsidRDefault="005A0CB7" w:rsidP="005A0CB7">
      <w:pPr>
        <w:spacing w:line="360" w:lineRule="auto"/>
        <w:jc w:val="both"/>
        <w:rPr>
          <w:b/>
          <w:bCs/>
          <w:sz w:val="24"/>
          <w:szCs w:val="24"/>
          <w:lang w:val="en-IN"/>
        </w:rPr>
      </w:pPr>
    </w:p>
    <w:p w14:paraId="6FFB677C" w14:textId="1026A417" w:rsidR="005A0CB7" w:rsidRPr="005A0CB7" w:rsidRDefault="005A0CB7" w:rsidP="005A0CB7">
      <w:pPr>
        <w:spacing w:line="360" w:lineRule="auto"/>
        <w:jc w:val="both"/>
        <w:rPr>
          <w:sz w:val="24"/>
          <w:szCs w:val="24"/>
          <w:lang w:val="en-IN"/>
        </w:rPr>
      </w:pPr>
      <w:r w:rsidRPr="005A0CB7">
        <w:rPr>
          <w:b/>
          <w:bCs/>
          <w:sz w:val="24"/>
          <w:szCs w:val="24"/>
          <w:lang w:val="en-IN"/>
        </w:rPr>
        <w:t>Rural vs. Urban Tobacco Use Patterns</w:t>
      </w:r>
    </w:p>
    <w:p w14:paraId="0930457F" w14:textId="77777777" w:rsidR="005A0CB7" w:rsidRDefault="005A0CB7" w:rsidP="005A0CB7">
      <w:pPr>
        <w:spacing w:line="360" w:lineRule="auto"/>
        <w:jc w:val="both"/>
        <w:rPr>
          <w:sz w:val="24"/>
          <w:szCs w:val="24"/>
          <w:lang w:val="en-IN"/>
        </w:rPr>
      </w:pPr>
    </w:p>
    <w:p w14:paraId="1ABDEC2C" w14:textId="25069935" w:rsidR="005A0CB7" w:rsidRPr="005A0CB7" w:rsidRDefault="005A0CB7" w:rsidP="005A0CB7">
      <w:pPr>
        <w:spacing w:line="360" w:lineRule="auto"/>
        <w:jc w:val="both"/>
        <w:rPr>
          <w:sz w:val="24"/>
          <w:szCs w:val="24"/>
          <w:lang w:val="en-IN"/>
        </w:rPr>
      </w:pPr>
      <w:r w:rsidRPr="005A0CB7">
        <w:rPr>
          <w:sz w:val="24"/>
          <w:szCs w:val="24"/>
          <w:lang w:val="en-IN"/>
        </w:rPr>
        <w:t xml:space="preserve">Ernakulam district comprises both bustling urban centers like Kochi and more rural panchayats like </w:t>
      </w:r>
      <w:proofErr w:type="spellStart"/>
      <w:r w:rsidRPr="005A0CB7">
        <w:rPr>
          <w:sz w:val="24"/>
          <w:szCs w:val="24"/>
          <w:lang w:val="en-IN"/>
        </w:rPr>
        <w:t>Kuttampuzha</w:t>
      </w:r>
      <w:proofErr w:type="spellEnd"/>
      <w:r w:rsidRPr="005A0CB7">
        <w:rPr>
          <w:sz w:val="24"/>
          <w:szCs w:val="24"/>
          <w:lang w:val="en-IN"/>
        </w:rPr>
        <w:t xml:space="preserve"> or </w:t>
      </w:r>
      <w:proofErr w:type="spellStart"/>
      <w:r w:rsidRPr="005A0CB7">
        <w:rPr>
          <w:sz w:val="24"/>
          <w:szCs w:val="24"/>
          <w:lang w:val="en-IN"/>
        </w:rPr>
        <w:t>Edakkattuvayal</w:t>
      </w:r>
      <w:proofErr w:type="spellEnd"/>
      <w:r w:rsidRPr="005A0CB7">
        <w:rPr>
          <w:sz w:val="24"/>
          <w:szCs w:val="24"/>
          <w:lang w:val="en-IN"/>
        </w:rPr>
        <w:t>. Youth tobacco use varies sharply across these zones due to differences in accessibility, cultural attitudes, and family structures. Urban youth are more likely to use cigarettes, vaping devices, and pan masala, often influenced by peer groups, cinema, or social media. In contrast, rural adolescents more commonly use bidis and chewing tobacco, often introduced to them through family members or local customs.</w:t>
      </w:r>
    </w:p>
    <w:p w14:paraId="031A0BA9" w14:textId="77777777" w:rsidR="005A0CB7" w:rsidRPr="005A0CB7" w:rsidRDefault="005A0CB7" w:rsidP="005A0CB7">
      <w:pPr>
        <w:spacing w:line="360" w:lineRule="auto"/>
        <w:jc w:val="both"/>
        <w:rPr>
          <w:sz w:val="24"/>
          <w:szCs w:val="24"/>
          <w:lang w:val="en-IN"/>
        </w:rPr>
      </w:pPr>
      <w:r w:rsidRPr="005A0CB7">
        <w:rPr>
          <w:sz w:val="24"/>
          <w:szCs w:val="24"/>
          <w:lang w:val="en-IN"/>
        </w:rPr>
        <w:t>Urban areas may have more awareness campaigns and school-based interventions, but they also face the challenge of greater availability through informal vendors and pan stalls. In rural areas, despite relatively lower exposure to media glamorization, usage persists due to cultural normalization and lack of preventive education.</w:t>
      </w:r>
    </w:p>
    <w:p w14:paraId="193E044D"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This rural-urban divide necessitates tailored intervention models. Urban schools might benefit from digital detox campaigns and peer-led sessions, while rural communities need community-based outreach through ASHA workers, panchayat health campaigns, and involvement of local elders in </w:t>
      </w:r>
      <w:proofErr w:type="spellStart"/>
      <w:r w:rsidRPr="005A0CB7">
        <w:rPr>
          <w:sz w:val="24"/>
          <w:szCs w:val="24"/>
          <w:lang w:val="en-IN"/>
        </w:rPr>
        <w:t>denormalizing</w:t>
      </w:r>
      <w:proofErr w:type="spellEnd"/>
      <w:r w:rsidRPr="005A0CB7">
        <w:rPr>
          <w:sz w:val="24"/>
          <w:szCs w:val="24"/>
          <w:lang w:val="en-IN"/>
        </w:rPr>
        <w:t xml:space="preserve"> tobacco use.</w:t>
      </w:r>
    </w:p>
    <w:p w14:paraId="71E0BD5A" w14:textId="77777777" w:rsidR="005A0CB7" w:rsidRDefault="005A0CB7" w:rsidP="005A0CB7">
      <w:pPr>
        <w:spacing w:line="360" w:lineRule="auto"/>
        <w:jc w:val="both"/>
        <w:rPr>
          <w:b/>
          <w:bCs/>
          <w:sz w:val="24"/>
          <w:szCs w:val="24"/>
          <w:lang w:val="en-IN"/>
        </w:rPr>
      </w:pPr>
    </w:p>
    <w:p w14:paraId="7B37B066" w14:textId="4FB51B2F" w:rsidR="005A0CB7" w:rsidRPr="005A0CB7" w:rsidRDefault="005A0CB7" w:rsidP="005A0CB7">
      <w:pPr>
        <w:spacing w:line="360" w:lineRule="auto"/>
        <w:jc w:val="both"/>
        <w:rPr>
          <w:sz w:val="24"/>
          <w:szCs w:val="24"/>
          <w:lang w:val="en-IN"/>
        </w:rPr>
      </w:pPr>
      <w:r w:rsidRPr="005A0CB7">
        <w:rPr>
          <w:b/>
          <w:bCs/>
          <w:sz w:val="24"/>
          <w:szCs w:val="24"/>
          <w:lang w:val="en-IN"/>
        </w:rPr>
        <w:t>Economic Burden of Youth Tobacco Use on Families</w:t>
      </w:r>
    </w:p>
    <w:p w14:paraId="3853AFD3" w14:textId="77777777" w:rsidR="005A0CB7" w:rsidRDefault="005A0CB7" w:rsidP="005A0CB7">
      <w:pPr>
        <w:spacing w:line="360" w:lineRule="auto"/>
        <w:jc w:val="both"/>
        <w:rPr>
          <w:sz w:val="24"/>
          <w:szCs w:val="24"/>
          <w:lang w:val="en-IN"/>
        </w:rPr>
      </w:pPr>
    </w:p>
    <w:p w14:paraId="22773344" w14:textId="55CD1962" w:rsidR="005A0CB7" w:rsidRPr="005A0CB7" w:rsidRDefault="005A0CB7" w:rsidP="005A0CB7">
      <w:pPr>
        <w:spacing w:line="360" w:lineRule="auto"/>
        <w:jc w:val="both"/>
        <w:rPr>
          <w:sz w:val="24"/>
          <w:szCs w:val="24"/>
          <w:lang w:val="en-IN"/>
        </w:rPr>
      </w:pPr>
      <w:r w:rsidRPr="005A0CB7">
        <w:rPr>
          <w:sz w:val="24"/>
          <w:szCs w:val="24"/>
          <w:lang w:val="en-IN"/>
        </w:rPr>
        <w:t>Youth tobacco use, often perceived as a minor or individual issue, can have significant economic consequences for low-income families. In Ernakulam, where many households struggle with daily expenses, adolescents spending even ₹30–₹50 per day on cigarettes or chewing tobacco can amount to ₹1500 monthly—a considerable burden for families below the poverty line.</w:t>
      </w:r>
    </w:p>
    <w:p w14:paraId="51F67512" w14:textId="77777777" w:rsidR="005A0CB7" w:rsidRPr="005A0CB7" w:rsidRDefault="005A0CB7" w:rsidP="005A0CB7">
      <w:pPr>
        <w:spacing w:line="360" w:lineRule="auto"/>
        <w:jc w:val="both"/>
        <w:rPr>
          <w:sz w:val="24"/>
          <w:szCs w:val="24"/>
          <w:lang w:val="en-IN"/>
        </w:rPr>
      </w:pPr>
      <w:r w:rsidRPr="005A0CB7">
        <w:rPr>
          <w:sz w:val="24"/>
          <w:szCs w:val="24"/>
          <w:lang w:val="en-IN"/>
        </w:rPr>
        <w:t>Additionally, health complications from early tobacco use—such as respiratory issues, dental problems, or chronic cough—further increase out-of-pocket health expenditures. The economic burden is not limited to direct spending but extends to reduced academic performance, missed work (in case of adolescent workers), and long-term loss of productivity.</w:t>
      </w:r>
    </w:p>
    <w:p w14:paraId="76F6044F" w14:textId="77777777" w:rsidR="005A0CB7" w:rsidRPr="005A0CB7" w:rsidRDefault="005A0CB7" w:rsidP="005A0CB7">
      <w:pPr>
        <w:spacing w:line="360" w:lineRule="auto"/>
        <w:jc w:val="both"/>
        <w:rPr>
          <w:sz w:val="24"/>
          <w:szCs w:val="24"/>
          <w:lang w:val="en-IN"/>
        </w:rPr>
      </w:pPr>
      <w:r w:rsidRPr="005A0CB7">
        <w:rPr>
          <w:sz w:val="24"/>
          <w:szCs w:val="24"/>
          <w:lang w:val="en-IN"/>
        </w:rPr>
        <w:t>Awareness programs must focus on this often-overlooked financial angle. If parents, especially in economically vulnerable areas, are made aware of the monetary drain and future costs of youth tobacco use, they are more likely to intervene or support cessation. Economic arguments may resonate more strongly than health warnings alone, particularly among working-class populations.</w:t>
      </w:r>
    </w:p>
    <w:p w14:paraId="5D00878A" w14:textId="77777777" w:rsidR="005A0CB7" w:rsidRDefault="005A0CB7" w:rsidP="005A0CB7">
      <w:pPr>
        <w:spacing w:line="360" w:lineRule="auto"/>
        <w:jc w:val="both"/>
        <w:rPr>
          <w:b/>
          <w:bCs/>
          <w:sz w:val="24"/>
          <w:szCs w:val="24"/>
          <w:lang w:val="en-IN"/>
        </w:rPr>
      </w:pPr>
    </w:p>
    <w:p w14:paraId="5710438F" w14:textId="225C5652" w:rsidR="005A0CB7" w:rsidRPr="005A0CB7" w:rsidRDefault="005A0CB7" w:rsidP="005A0CB7">
      <w:pPr>
        <w:spacing w:line="360" w:lineRule="auto"/>
        <w:jc w:val="both"/>
        <w:rPr>
          <w:sz w:val="24"/>
          <w:szCs w:val="24"/>
          <w:lang w:val="en-IN"/>
        </w:rPr>
      </w:pPr>
      <w:r w:rsidRPr="005A0CB7">
        <w:rPr>
          <w:b/>
          <w:bCs/>
          <w:sz w:val="24"/>
          <w:szCs w:val="24"/>
          <w:lang w:val="en-IN"/>
        </w:rPr>
        <w:t>Myths and Misconceptions About Tobacco Among Youth</w:t>
      </w:r>
    </w:p>
    <w:p w14:paraId="16985CEE" w14:textId="77777777" w:rsidR="005A0CB7" w:rsidRDefault="005A0CB7" w:rsidP="005A0CB7">
      <w:pPr>
        <w:spacing w:line="360" w:lineRule="auto"/>
        <w:jc w:val="both"/>
        <w:rPr>
          <w:sz w:val="24"/>
          <w:szCs w:val="24"/>
          <w:lang w:val="en-IN"/>
        </w:rPr>
      </w:pPr>
    </w:p>
    <w:p w14:paraId="25FC9E57" w14:textId="785CAE51" w:rsidR="005A0CB7" w:rsidRPr="005A0CB7" w:rsidRDefault="005A0CB7" w:rsidP="005A0CB7">
      <w:pPr>
        <w:spacing w:line="360" w:lineRule="auto"/>
        <w:jc w:val="both"/>
        <w:rPr>
          <w:sz w:val="24"/>
          <w:szCs w:val="24"/>
          <w:lang w:val="en-IN"/>
        </w:rPr>
      </w:pPr>
      <w:r w:rsidRPr="005A0CB7">
        <w:rPr>
          <w:sz w:val="24"/>
          <w:szCs w:val="24"/>
          <w:lang w:val="en-IN"/>
        </w:rPr>
        <w:t>Youth in Ernakulam, like elsewhere, often operate under several myths about tobacco. Common beliefs include: “occasional smoking isn’t harmful,” “herbal cigarettes or bidis are safer,” “smoking helps reduce stress,” and “only chain smokers get cancer.” These misconceptions are perpetuated by peer narratives, misleading media portrayals, and absence of critical health education.</w:t>
      </w:r>
    </w:p>
    <w:p w14:paraId="67533DD4" w14:textId="77777777" w:rsidR="005A0CB7" w:rsidRPr="005A0CB7" w:rsidRDefault="005A0CB7" w:rsidP="005A0CB7">
      <w:pPr>
        <w:spacing w:line="360" w:lineRule="auto"/>
        <w:jc w:val="both"/>
        <w:rPr>
          <w:sz w:val="24"/>
          <w:szCs w:val="24"/>
          <w:lang w:val="en-IN"/>
        </w:rPr>
      </w:pPr>
      <w:r w:rsidRPr="005A0CB7">
        <w:rPr>
          <w:sz w:val="24"/>
          <w:szCs w:val="24"/>
          <w:lang w:val="en-IN"/>
        </w:rPr>
        <w:t>Misinformation leads to complacency and risk-taking behavior. Some youth also believe they can quit “anytime” and therefore continue experimentation. Others assume that oral tobacco is less dangerous than smoking, not realizing the high cancer risks associated with gutkha or khaini.</w:t>
      </w:r>
    </w:p>
    <w:p w14:paraId="7F77E021"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To address this, schools and health educators must incorporate “myth-busting” segments into anti-tobacco curricula. Interactive workshops, testimonies from ex-users, and short films can correct these false beliefs. When students are equipped to critically </w:t>
      </w:r>
      <w:proofErr w:type="spellStart"/>
      <w:r w:rsidRPr="005A0CB7">
        <w:rPr>
          <w:sz w:val="24"/>
          <w:szCs w:val="24"/>
          <w:lang w:val="en-IN"/>
        </w:rPr>
        <w:t>analyze</w:t>
      </w:r>
      <w:proofErr w:type="spellEnd"/>
      <w:r w:rsidRPr="005A0CB7">
        <w:rPr>
          <w:sz w:val="24"/>
          <w:szCs w:val="24"/>
          <w:lang w:val="en-IN"/>
        </w:rPr>
        <w:t xml:space="preserve"> misinformation, they become more resilient to peer pressure and marketing manipulation.</w:t>
      </w:r>
    </w:p>
    <w:p w14:paraId="3AA0577C" w14:textId="77777777" w:rsidR="005A0CB7" w:rsidRDefault="005A0CB7" w:rsidP="005A0CB7">
      <w:pPr>
        <w:spacing w:line="360" w:lineRule="auto"/>
        <w:jc w:val="both"/>
        <w:rPr>
          <w:b/>
          <w:bCs/>
          <w:sz w:val="24"/>
          <w:szCs w:val="24"/>
          <w:lang w:val="en-IN"/>
        </w:rPr>
      </w:pPr>
    </w:p>
    <w:p w14:paraId="34DE4454" w14:textId="744C9FEE" w:rsidR="005A0CB7" w:rsidRPr="005A0CB7" w:rsidRDefault="005A0CB7" w:rsidP="005A0CB7">
      <w:pPr>
        <w:spacing w:line="360" w:lineRule="auto"/>
        <w:jc w:val="both"/>
        <w:rPr>
          <w:sz w:val="24"/>
          <w:szCs w:val="24"/>
          <w:lang w:val="en-IN"/>
        </w:rPr>
      </w:pPr>
      <w:r w:rsidRPr="005A0CB7">
        <w:rPr>
          <w:b/>
          <w:bCs/>
          <w:sz w:val="24"/>
          <w:szCs w:val="24"/>
          <w:lang w:val="en-IN"/>
        </w:rPr>
        <w:t>Use of Spitting Tobacco and Hygiene Concerns</w:t>
      </w:r>
    </w:p>
    <w:p w14:paraId="712F9995" w14:textId="77777777" w:rsidR="005A0CB7" w:rsidRDefault="005A0CB7" w:rsidP="005A0CB7">
      <w:pPr>
        <w:spacing w:line="360" w:lineRule="auto"/>
        <w:jc w:val="both"/>
        <w:rPr>
          <w:sz w:val="24"/>
          <w:szCs w:val="24"/>
          <w:lang w:val="en-IN"/>
        </w:rPr>
      </w:pPr>
    </w:p>
    <w:p w14:paraId="4DF02B8C" w14:textId="34490AC9" w:rsidR="005A0CB7" w:rsidRPr="005A0CB7" w:rsidRDefault="005A0CB7" w:rsidP="005A0CB7">
      <w:pPr>
        <w:spacing w:line="360" w:lineRule="auto"/>
        <w:jc w:val="both"/>
        <w:rPr>
          <w:sz w:val="24"/>
          <w:szCs w:val="24"/>
          <w:lang w:val="en-IN"/>
        </w:rPr>
      </w:pPr>
      <w:r w:rsidRPr="005A0CB7">
        <w:rPr>
          <w:sz w:val="24"/>
          <w:szCs w:val="24"/>
          <w:lang w:val="en-IN"/>
        </w:rPr>
        <w:t xml:space="preserve">Chewing tobacco is widely used among youth in Ernakulam, particularly among those from </w:t>
      </w:r>
      <w:proofErr w:type="spellStart"/>
      <w:r w:rsidRPr="005A0CB7">
        <w:rPr>
          <w:sz w:val="24"/>
          <w:szCs w:val="24"/>
          <w:lang w:val="en-IN"/>
        </w:rPr>
        <w:t>laboring</w:t>
      </w:r>
      <w:proofErr w:type="spellEnd"/>
      <w:r w:rsidRPr="005A0CB7">
        <w:rPr>
          <w:sz w:val="24"/>
          <w:szCs w:val="24"/>
          <w:lang w:val="en-IN"/>
        </w:rPr>
        <w:t xml:space="preserve"> backgrounds or who are not in school. A key issue accompanying this is public spitting—an act that poses hygiene risks, especially in densely populated or shared spaces like bus stops, public toilets, or schools.</w:t>
      </w:r>
    </w:p>
    <w:p w14:paraId="11C37C51" w14:textId="77777777" w:rsidR="005A0CB7" w:rsidRPr="005A0CB7" w:rsidRDefault="005A0CB7" w:rsidP="005A0CB7">
      <w:pPr>
        <w:spacing w:line="360" w:lineRule="auto"/>
        <w:jc w:val="both"/>
        <w:rPr>
          <w:sz w:val="24"/>
          <w:szCs w:val="24"/>
          <w:lang w:val="en-IN"/>
        </w:rPr>
      </w:pPr>
      <w:r w:rsidRPr="005A0CB7">
        <w:rPr>
          <w:sz w:val="24"/>
          <w:szCs w:val="24"/>
          <w:lang w:val="en-IN"/>
        </w:rPr>
        <w:t>Spitting spreads bacteria, stains public infrastructure, and increases the risk of communicable diseases like tuberculosis and COVID-19. Moreover, it creates a visible culture of acceptance around tobacco. Adolescents who see peers or adults spitting in public grow desensitized to both the act and the substance.</w:t>
      </w:r>
    </w:p>
    <w:p w14:paraId="5931C37F" w14:textId="77777777" w:rsidR="005A0CB7" w:rsidRPr="005A0CB7" w:rsidRDefault="005A0CB7" w:rsidP="005A0CB7">
      <w:pPr>
        <w:spacing w:line="360" w:lineRule="auto"/>
        <w:jc w:val="both"/>
        <w:rPr>
          <w:lang w:val="en-IN"/>
        </w:rPr>
      </w:pPr>
      <w:r w:rsidRPr="005A0CB7">
        <w:rPr>
          <w:sz w:val="24"/>
          <w:szCs w:val="24"/>
          <w:lang w:val="en-IN"/>
        </w:rPr>
        <w:t xml:space="preserve">Municipal bodies must integrate anti-spitting campaigns with tobacco prevention efforts. Fines alone are not effective—what’s needed is public education, posters in local dialects, and installation of spittoons in markets and transit areas. </w:t>
      </w:r>
      <w:r w:rsidRPr="005A0CB7">
        <w:rPr>
          <w:lang w:val="en-IN"/>
        </w:rPr>
        <w:t>Hygiene-based messaging, especially post-pandemic, can be a persuasive argument against chewing tobacco.</w:t>
      </w:r>
    </w:p>
    <w:p w14:paraId="72D5EC46" w14:textId="77777777" w:rsidR="005A0CB7" w:rsidRDefault="005A0CB7" w:rsidP="005A0CB7">
      <w:pPr>
        <w:spacing w:line="360" w:lineRule="auto"/>
        <w:jc w:val="both"/>
        <w:rPr>
          <w:b/>
          <w:bCs/>
          <w:sz w:val="24"/>
          <w:szCs w:val="24"/>
          <w:lang w:val="en-IN"/>
        </w:rPr>
      </w:pPr>
    </w:p>
    <w:p w14:paraId="23F32EBA" w14:textId="77777777" w:rsidR="005A0CB7" w:rsidRDefault="005A0CB7" w:rsidP="005A0CB7">
      <w:pPr>
        <w:spacing w:line="360" w:lineRule="auto"/>
        <w:jc w:val="both"/>
        <w:rPr>
          <w:b/>
          <w:bCs/>
          <w:sz w:val="24"/>
          <w:szCs w:val="24"/>
          <w:lang w:val="en-IN"/>
        </w:rPr>
      </w:pPr>
    </w:p>
    <w:p w14:paraId="150CF151" w14:textId="77777777" w:rsidR="005A0CB7" w:rsidRDefault="005A0CB7" w:rsidP="005A0CB7">
      <w:pPr>
        <w:spacing w:line="360" w:lineRule="auto"/>
        <w:jc w:val="both"/>
        <w:rPr>
          <w:b/>
          <w:bCs/>
          <w:sz w:val="24"/>
          <w:szCs w:val="24"/>
          <w:lang w:val="en-IN"/>
        </w:rPr>
      </w:pPr>
    </w:p>
    <w:p w14:paraId="089EF49E" w14:textId="77777777" w:rsidR="005A0CB7" w:rsidRDefault="005A0CB7" w:rsidP="005A0CB7">
      <w:pPr>
        <w:spacing w:line="360" w:lineRule="auto"/>
        <w:jc w:val="both"/>
        <w:rPr>
          <w:b/>
          <w:bCs/>
          <w:sz w:val="24"/>
          <w:szCs w:val="24"/>
          <w:lang w:val="en-IN"/>
        </w:rPr>
      </w:pPr>
    </w:p>
    <w:p w14:paraId="6525D4C6" w14:textId="2C926E51" w:rsidR="005A0CB7" w:rsidRPr="005A0CB7" w:rsidRDefault="005A0CB7" w:rsidP="005A0CB7">
      <w:pPr>
        <w:spacing w:line="360" w:lineRule="auto"/>
        <w:jc w:val="both"/>
        <w:rPr>
          <w:sz w:val="24"/>
          <w:szCs w:val="24"/>
          <w:lang w:val="en-IN"/>
        </w:rPr>
      </w:pPr>
      <w:r w:rsidRPr="005A0CB7">
        <w:rPr>
          <w:b/>
          <w:bCs/>
          <w:sz w:val="24"/>
          <w:szCs w:val="24"/>
          <w:lang w:val="en-IN"/>
        </w:rPr>
        <w:lastRenderedPageBreak/>
        <w:t>Caste, Class, and Tobacco Normalization</w:t>
      </w:r>
    </w:p>
    <w:p w14:paraId="1A45E66E" w14:textId="77777777" w:rsidR="005A0CB7" w:rsidRDefault="005A0CB7" w:rsidP="005A0CB7">
      <w:pPr>
        <w:spacing w:line="360" w:lineRule="auto"/>
        <w:jc w:val="both"/>
        <w:rPr>
          <w:sz w:val="24"/>
          <w:szCs w:val="24"/>
          <w:lang w:val="en-IN"/>
        </w:rPr>
      </w:pPr>
    </w:p>
    <w:p w14:paraId="77609082" w14:textId="13D62B40" w:rsidR="005A0CB7" w:rsidRPr="005A0CB7" w:rsidRDefault="005A0CB7" w:rsidP="005A0CB7">
      <w:pPr>
        <w:spacing w:line="360" w:lineRule="auto"/>
        <w:jc w:val="both"/>
        <w:rPr>
          <w:sz w:val="24"/>
          <w:szCs w:val="24"/>
          <w:lang w:val="en-IN"/>
        </w:rPr>
      </w:pPr>
      <w:r w:rsidRPr="005A0CB7">
        <w:rPr>
          <w:sz w:val="24"/>
          <w:szCs w:val="24"/>
          <w:lang w:val="en-IN"/>
        </w:rPr>
        <w:t>In Kerala’s caste-conscious society, tobacco use often overlaps with class and caste dynamics. Certain Dalit and backward caste communities, historically involved in bidi rolling or tobacco farming, have normalized its use as part of daily life. Among working-class youth in Ernakulam’s coastal or migrant populations, tobacco becomes both a coping tool and a symbol of masculine labor culture.</w:t>
      </w:r>
    </w:p>
    <w:p w14:paraId="4E94D099" w14:textId="77777777" w:rsidR="005A0CB7" w:rsidRPr="005A0CB7" w:rsidRDefault="005A0CB7" w:rsidP="005A0CB7">
      <w:pPr>
        <w:spacing w:line="360" w:lineRule="auto"/>
        <w:jc w:val="both"/>
        <w:rPr>
          <w:sz w:val="24"/>
          <w:szCs w:val="24"/>
          <w:lang w:val="en-IN"/>
        </w:rPr>
      </w:pPr>
      <w:r w:rsidRPr="005A0CB7">
        <w:rPr>
          <w:sz w:val="24"/>
          <w:szCs w:val="24"/>
          <w:lang w:val="en-IN"/>
        </w:rPr>
        <w:t>These structural factors create barriers to prevention. Youth may see tobacco not as a risky behavior but as a rite of passage, or even a practical solution to hunger suppression or fatigue. Further, anti-tobacco campaigns often ignore these sociocultural underpinnings and thus fail to resonate.</w:t>
      </w:r>
    </w:p>
    <w:p w14:paraId="3E1363B6" w14:textId="77777777" w:rsidR="005A0CB7" w:rsidRPr="005A0CB7" w:rsidRDefault="005A0CB7" w:rsidP="005A0CB7">
      <w:pPr>
        <w:spacing w:line="360" w:lineRule="auto"/>
        <w:jc w:val="both"/>
        <w:rPr>
          <w:sz w:val="24"/>
          <w:szCs w:val="24"/>
          <w:lang w:val="en-IN"/>
        </w:rPr>
      </w:pPr>
      <w:r w:rsidRPr="005A0CB7">
        <w:rPr>
          <w:sz w:val="24"/>
          <w:szCs w:val="24"/>
          <w:lang w:val="en-IN"/>
        </w:rPr>
        <w:t>Any effective intervention must be rooted in cultural humility. Collaborating with community elders, addressing occupational links to tobacco, and promoting alternative coping mechanisms are essential. A one-size-fits-all message risks alienating marginalized groups and missing the deeper reasons behind tobacco use.</w:t>
      </w:r>
    </w:p>
    <w:p w14:paraId="2C03B6B7" w14:textId="77777777" w:rsidR="005A0CB7" w:rsidRDefault="005A0CB7" w:rsidP="005A0CB7">
      <w:pPr>
        <w:spacing w:line="360" w:lineRule="auto"/>
        <w:jc w:val="both"/>
        <w:rPr>
          <w:b/>
          <w:bCs/>
          <w:sz w:val="24"/>
          <w:szCs w:val="24"/>
          <w:lang w:val="en-IN"/>
        </w:rPr>
      </w:pPr>
    </w:p>
    <w:p w14:paraId="08E506B3" w14:textId="741D8852" w:rsidR="005A0CB7" w:rsidRPr="005A0CB7" w:rsidRDefault="005A0CB7" w:rsidP="005A0CB7">
      <w:pPr>
        <w:spacing w:line="360" w:lineRule="auto"/>
        <w:jc w:val="both"/>
        <w:rPr>
          <w:sz w:val="24"/>
          <w:szCs w:val="24"/>
          <w:lang w:val="en-IN"/>
        </w:rPr>
      </w:pPr>
      <w:r w:rsidRPr="005A0CB7">
        <w:rPr>
          <w:b/>
          <w:bCs/>
          <w:sz w:val="24"/>
          <w:szCs w:val="24"/>
          <w:lang w:val="en-IN"/>
        </w:rPr>
        <w:t xml:space="preserve"> Juvenile Justice and Tobacco Use</w:t>
      </w:r>
    </w:p>
    <w:p w14:paraId="04FFA229" w14:textId="77777777" w:rsidR="005A0CB7" w:rsidRDefault="005A0CB7" w:rsidP="005A0CB7">
      <w:pPr>
        <w:spacing w:line="360" w:lineRule="auto"/>
        <w:jc w:val="both"/>
        <w:rPr>
          <w:sz w:val="24"/>
          <w:szCs w:val="24"/>
          <w:lang w:val="en-IN"/>
        </w:rPr>
      </w:pPr>
    </w:p>
    <w:p w14:paraId="553EC2BD" w14:textId="258546F3" w:rsidR="005A0CB7" w:rsidRPr="005A0CB7" w:rsidRDefault="005A0CB7" w:rsidP="005A0CB7">
      <w:pPr>
        <w:spacing w:line="360" w:lineRule="auto"/>
        <w:jc w:val="both"/>
        <w:rPr>
          <w:sz w:val="24"/>
          <w:szCs w:val="24"/>
          <w:lang w:val="en-IN"/>
        </w:rPr>
      </w:pPr>
      <w:r w:rsidRPr="005A0CB7">
        <w:rPr>
          <w:sz w:val="24"/>
          <w:szCs w:val="24"/>
          <w:lang w:val="en-IN"/>
        </w:rPr>
        <w:t>Youth in conflict with the law—those in juvenile homes or under child protection services—are disproportionately affected by tobacco use. In Ernakulam’s juvenile facilities, reports indicate that a large number of residents began using tobacco before their first offense. Tobacco often co-occurs with other risk behaviors, such as truancy, substance use, or petty theft.</w:t>
      </w:r>
    </w:p>
    <w:p w14:paraId="63C1B1F6"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For many such adolescents, tobacco use began as a coping strategy for trauma, abuse, or neglect. Once institutionalized, access may be restricted, but underlying addiction and withdrawal symptoms remain unaddressed. Unfortunately, many juvenile homes lack trained </w:t>
      </w:r>
      <w:proofErr w:type="spellStart"/>
      <w:r w:rsidRPr="005A0CB7">
        <w:rPr>
          <w:sz w:val="24"/>
          <w:szCs w:val="24"/>
          <w:lang w:val="en-IN"/>
        </w:rPr>
        <w:t>counselors</w:t>
      </w:r>
      <w:proofErr w:type="spellEnd"/>
      <w:r w:rsidRPr="005A0CB7">
        <w:rPr>
          <w:sz w:val="24"/>
          <w:szCs w:val="24"/>
          <w:lang w:val="en-IN"/>
        </w:rPr>
        <w:t xml:space="preserve"> or addiction services.</w:t>
      </w:r>
    </w:p>
    <w:p w14:paraId="18D51A63"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Tobacco prevention should be a core component of juvenile rehabilitation. This includes </w:t>
      </w:r>
      <w:proofErr w:type="spellStart"/>
      <w:r w:rsidRPr="005A0CB7">
        <w:rPr>
          <w:sz w:val="24"/>
          <w:szCs w:val="24"/>
          <w:lang w:val="en-IN"/>
        </w:rPr>
        <w:t>counseling</w:t>
      </w:r>
      <w:proofErr w:type="spellEnd"/>
      <w:r w:rsidRPr="005A0CB7">
        <w:rPr>
          <w:sz w:val="24"/>
          <w:szCs w:val="24"/>
          <w:lang w:val="en-IN"/>
        </w:rPr>
        <w:t>, peer recovery programs, life skills education, and access to de-addiction services post-release. A trauma-informed approach that recognizes the child’s background can make a meaningful difference.</w:t>
      </w:r>
    </w:p>
    <w:p w14:paraId="12EF158B" w14:textId="77777777" w:rsidR="005A0CB7" w:rsidRDefault="005A0CB7" w:rsidP="005A0CB7">
      <w:pPr>
        <w:spacing w:line="360" w:lineRule="auto"/>
        <w:jc w:val="both"/>
        <w:rPr>
          <w:b/>
          <w:bCs/>
          <w:sz w:val="24"/>
          <w:szCs w:val="24"/>
          <w:lang w:val="en-IN"/>
        </w:rPr>
      </w:pPr>
    </w:p>
    <w:p w14:paraId="08EA334D" w14:textId="77777777" w:rsidR="005A0CB7" w:rsidRDefault="005A0CB7" w:rsidP="005A0CB7">
      <w:pPr>
        <w:spacing w:line="360" w:lineRule="auto"/>
        <w:jc w:val="both"/>
        <w:rPr>
          <w:b/>
          <w:bCs/>
          <w:sz w:val="24"/>
          <w:szCs w:val="24"/>
          <w:lang w:val="en-IN"/>
        </w:rPr>
      </w:pPr>
    </w:p>
    <w:p w14:paraId="7FC869DA" w14:textId="77777777" w:rsidR="005A0CB7" w:rsidRDefault="005A0CB7" w:rsidP="005A0CB7">
      <w:pPr>
        <w:spacing w:line="360" w:lineRule="auto"/>
        <w:jc w:val="both"/>
        <w:rPr>
          <w:b/>
          <w:bCs/>
          <w:sz w:val="24"/>
          <w:szCs w:val="24"/>
          <w:lang w:val="en-IN"/>
        </w:rPr>
      </w:pPr>
    </w:p>
    <w:p w14:paraId="62C98CAA" w14:textId="77777777" w:rsidR="005A0CB7" w:rsidRDefault="005A0CB7" w:rsidP="005A0CB7">
      <w:pPr>
        <w:spacing w:line="360" w:lineRule="auto"/>
        <w:jc w:val="both"/>
        <w:rPr>
          <w:b/>
          <w:bCs/>
          <w:sz w:val="24"/>
          <w:szCs w:val="24"/>
          <w:lang w:val="en-IN"/>
        </w:rPr>
      </w:pPr>
    </w:p>
    <w:p w14:paraId="7C6F4A8C" w14:textId="77777777" w:rsidR="005A0CB7" w:rsidRDefault="005A0CB7" w:rsidP="005A0CB7">
      <w:pPr>
        <w:spacing w:line="360" w:lineRule="auto"/>
        <w:jc w:val="both"/>
        <w:rPr>
          <w:b/>
          <w:bCs/>
          <w:sz w:val="24"/>
          <w:szCs w:val="24"/>
          <w:lang w:val="en-IN"/>
        </w:rPr>
      </w:pPr>
    </w:p>
    <w:p w14:paraId="426210A5" w14:textId="223CD61F" w:rsidR="005A0CB7" w:rsidRPr="005A0CB7" w:rsidRDefault="005A0CB7" w:rsidP="005A0CB7">
      <w:pPr>
        <w:spacing w:line="360" w:lineRule="auto"/>
        <w:jc w:val="both"/>
        <w:rPr>
          <w:sz w:val="24"/>
          <w:szCs w:val="24"/>
          <w:lang w:val="en-IN"/>
        </w:rPr>
      </w:pPr>
      <w:r w:rsidRPr="005A0CB7">
        <w:rPr>
          <w:b/>
          <w:bCs/>
          <w:sz w:val="24"/>
          <w:szCs w:val="24"/>
          <w:lang w:val="en-IN"/>
        </w:rPr>
        <w:lastRenderedPageBreak/>
        <w:t>Role of Faith-Based Organizations in Prevention</w:t>
      </w:r>
    </w:p>
    <w:p w14:paraId="7AF35204" w14:textId="77777777" w:rsidR="005A0CB7" w:rsidRDefault="005A0CB7" w:rsidP="005A0CB7">
      <w:pPr>
        <w:spacing w:line="360" w:lineRule="auto"/>
        <w:jc w:val="both"/>
        <w:rPr>
          <w:sz w:val="24"/>
          <w:szCs w:val="24"/>
          <w:lang w:val="en-IN"/>
        </w:rPr>
      </w:pPr>
    </w:p>
    <w:p w14:paraId="47256B20" w14:textId="791A2466" w:rsidR="005A0CB7" w:rsidRPr="005A0CB7" w:rsidRDefault="005A0CB7" w:rsidP="005A0CB7">
      <w:pPr>
        <w:spacing w:line="360" w:lineRule="auto"/>
        <w:jc w:val="both"/>
        <w:rPr>
          <w:sz w:val="24"/>
          <w:szCs w:val="24"/>
          <w:lang w:val="en-IN"/>
        </w:rPr>
      </w:pPr>
      <w:r w:rsidRPr="005A0CB7">
        <w:rPr>
          <w:sz w:val="24"/>
          <w:szCs w:val="24"/>
          <w:lang w:val="en-IN"/>
        </w:rPr>
        <w:t>Faith-based organizations hold moral and cultural influence that can be powerful in shaping youth behavior. In Ernakulam, churches, mosques, and temples often run youth clubs, Sunday schools, or catechism classes—platforms that can be used to promote tobacco abstinence.</w:t>
      </w:r>
    </w:p>
    <w:p w14:paraId="018B74A9" w14:textId="77777777" w:rsidR="005A0CB7" w:rsidRPr="005A0CB7" w:rsidRDefault="005A0CB7" w:rsidP="005A0CB7">
      <w:pPr>
        <w:spacing w:line="360" w:lineRule="auto"/>
        <w:jc w:val="both"/>
        <w:rPr>
          <w:sz w:val="24"/>
          <w:szCs w:val="24"/>
          <w:lang w:val="en-IN"/>
        </w:rPr>
      </w:pPr>
      <w:r w:rsidRPr="005A0CB7">
        <w:rPr>
          <w:sz w:val="24"/>
          <w:szCs w:val="24"/>
          <w:lang w:val="en-IN"/>
        </w:rPr>
        <w:t>Some religious doctrines explicitly prohibit intoxication or self-harm, providing a spiritual rationale for avoiding tobacco. Engaging faith leaders to speak about tobacco during sermons or festivals adds a layer of legitimacy and community accountability to prevention efforts.</w:t>
      </w:r>
    </w:p>
    <w:p w14:paraId="5E071630" w14:textId="77777777" w:rsidR="005A0CB7" w:rsidRPr="005A0CB7" w:rsidRDefault="005A0CB7" w:rsidP="005A0CB7">
      <w:pPr>
        <w:spacing w:line="360" w:lineRule="auto"/>
        <w:jc w:val="both"/>
        <w:rPr>
          <w:sz w:val="24"/>
          <w:szCs w:val="24"/>
          <w:lang w:val="en-IN"/>
        </w:rPr>
      </w:pPr>
      <w:r w:rsidRPr="005A0CB7">
        <w:rPr>
          <w:sz w:val="24"/>
          <w:szCs w:val="24"/>
          <w:lang w:val="en-IN"/>
        </w:rPr>
        <w:t>Faith-based rehab centers, such as those run by Christian missions or Sufi organizations, have also had success in de-addiction work. However, coordination with public health systems is limited. Building bridges between secular and religious health efforts can expand outreach, especially in communities that hold faith authority in high regard.</w:t>
      </w:r>
    </w:p>
    <w:p w14:paraId="1A521603" w14:textId="77777777" w:rsidR="005A0CB7" w:rsidRDefault="005A0CB7" w:rsidP="005A0CB7">
      <w:pPr>
        <w:spacing w:line="360" w:lineRule="auto"/>
        <w:jc w:val="both"/>
        <w:rPr>
          <w:b/>
          <w:bCs/>
          <w:sz w:val="24"/>
          <w:szCs w:val="24"/>
          <w:lang w:val="en-IN"/>
        </w:rPr>
      </w:pPr>
    </w:p>
    <w:p w14:paraId="50EB2261" w14:textId="3D37A217" w:rsidR="005A0CB7" w:rsidRPr="005A0CB7" w:rsidRDefault="005A0CB7" w:rsidP="005A0CB7">
      <w:pPr>
        <w:spacing w:line="360" w:lineRule="auto"/>
        <w:jc w:val="both"/>
        <w:rPr>
          <w:sz w:val="24"/>
          <w:szCs w:val="24"/>
          <w:lang w:val="en-IN"/>
        </w:rPr>
      </w:pPr>
      <w:r w:rsidRPr="005A0CB7">
        <w:rPr>
          <w:b/>
          <w:bCs/>
          <w:sz w:val="24"/>
          <w:szCs w:val="24"/>
          <w:lang w:val="en-IN"/>
        </w:rPr>
        <w:t>Tobacco and Adolescent Body Image</w:t>
      </w:r>
    </w:p>
    <w:p w14:paraId="146C1BC0" w14:textId="77777777" w:rsidR="005A0CB7" w:rsidRDefault="005A0CB7" w:rsidP="005A0CB7">
      <w:pPr>
        <w:spacing w:line="360" w:lineRule="auto"/>
        <w:jc w:val="both"/>
        <w:rPr>
          <w:sz w:val="24"/>
          <w:szCs w:val="24"/>
          <w:lang w:val="en-IN"/>
        </w:rPr>
      </w:pPr>
    </w:p>
    <w:p w14:paraId="6792BA9A" w14:textId="5A2339C5" w:rsidR="005A0CB7" w:rsidRPr="005A0CB7" w:rsidRDefault="005A0CB7" w:rsidP="005A0CB7">
      <w:pPr>
        <w:spacing w:line="360" w:lineRule="auto"/>
        <w:jc w:val="both"/>
        <w:rPr>
          <w:sz w:val="24"/>
          <w:szCs w:val="24"/>
          <w:lang w:val="en-IN"/>
        </w:rPr>
      </w:pPr>
      <w:r w:rsidRPr="005A0CB7">
        <w:rPr>
          <w:sz w:val="24"/>
          <w:szCs w:val="24"/>
          <w:lang w:val="en-IN"/>
        </w:rPr>
        <w:t>Among teenagers, body image and self-esteem are critical motivators for behavior. Some girls in Ernakulam report trying cigarettes because of myths that smoking suppresses appetite or promotes weight loss. Boys, on the other hand, may associate smoking with looking rugged or mature—mirroring actors or influencers.</w:t>
      </w:r>
    </w:p>
    <w:p w14:paraId="030D9E36" w14:textId="77777777" w:rsidR="005A0CB7" w:rsidRPr="005A0CB7" w:rsidRDefault="005A0CB7" w:rsidP="005A0CB7">
      <w:pPr>
        <w:spacing w:line="360" w:lineRule="auto"/>
        <w:jc w:val="both"/>
        <w:rPr>
          <w:sz w:val="24"/>
          <w:szCs w:val="24"/>
          <w:lang w:val="en-IN"/>
        </w:rPr>
      </w:pPr>
      <w:r w:rsidRPr="005A0CB7">
        <w:rPr>
          <w:sz w:val="24"/>
          <w:szCs w:val="24"/>
          <w:lang w:val="en-IN"/>
        </w:rPr>
        <w:t>These beliefs are reinforced by media and peer comparisons. Adolescents striving to fit into certain aesthetic standards may adopt tobacco as a misguided shortcut. Moreover, body dissatisfaction correlates with higher risk of experimenting with substances.</w:t>
      </w:r>
    </w:p>
    <w:p w14:paraId="3C7B1F30" w14:textId="722C7B44" w:rsidR="005A0CB7" w:rsidRPr="005A0CB7" w:rsidRDefault="005A0CB7" w:rsidP="005A0CB7">
      <w:pPr>
        <w:spacing w:line="360" w:lineRule="auto"/>
        <w:jc w:val="both"/>
        <w:rPr>
          <w:sz w:val="24"/>
          <w:szCs w:val="24"/>
          <w:lang w:val="en-IN"/>
        </w:rPr>
      </w:pPr>
      <w:r w:rsidRPr="005A0CB7">
        <w:rPr>
          <w:sz w:val="24"/>
          <w:szCs w:val="24"/>
          <w:lang w:val="en-IN"/>
        </w:rPr>
        <w:t xml:space="preserve">Body-positive education and media literacy should be integrated into tobacco prevention. School </w:t>
      </w:r>
      <w:r w:rsidRPr="005A0CB7">
        <w:rPr>
          <w:sz w:val="24"/>
          <w:szCs w:val="24"/>
          <w:lang w:val="en-IN"/>
        </w:rPr>
        <w:t>counsellors</w:t>
      </w:r>
      <w:r w:rsidRPr="005A0CB7">
        <w:rPr>
          <w:sz w:val="24"/>
          <w:szCs w:val="24"/>
          <w:lang w:val="en-IN"/>
        </w:rPr>
        <w:t xml:space="preserve"> can address self-esteem, while PE teachers can reinforce healthy habits. Campaigns that celebrate diversity in body types, especially via social media, can counteract these harmful associations.</w:t>
      </w:r>
    </w:p>
    <w:p w14:paraId="4CFD19AA" w14:textId="77777777" w:rsidR="005A0CB7" w:rsidRDefault="005A0CB7" w:rsidP="005A0CB7">
      <w:pPr>
        <w:spacing w:line="360" w:lineRule="auto"/>
        <w:jc w:val="both"/>
        <w:rPr>
          <w:b/>
          <w:bCs/>
          <w:sz w:val="24"/>
          <w:szCs w:val="24"/>
          <w:lang w:val="en-IN"/>
        </w:rPr>
      </w:pPr>
    </w:p>
    <w:p w14:paraId="5A68364D" w14:textId="18B759CF" w:rsidR="005A0CB7" w:rsidRPr="005A0CB7" w:rsidRDefault="005A0CB7" w:rsidP="005A0CB7">
      <w:pPr>
        <w:spacing w:line="360" w:lineRule="auto"/>
        <w:jc w:val="both"/>
        <w:rPr>
          <w:sz w:val="24"/>
          <w:szCs w:val="24"/>
          <w:lang w:val="en-IN"/>
        </w:rPr>
      </w:pPr>
      <w:r w:rsidRPr="005A0CB7">
        <w:rPr>
          <w:b/>
          <w:bCs/>
          <w:sz w:val="24"/>
          <w:szCs w:val="24"/>
          <w:lang w:val="en-IN"/>
        </w:rPr>
        <w:t>Policy Suggestions from Youth Themselves</w:t>
      </w:r>
    </w:p>
    <w:p w14:paraId="1CB23137" w14:textId="77777777" w:rsidR="005A0CB7" w:rsidRDefault="005A0CB7" w:rsidP="005A0CB7">
      <w:pPr>
        <w:spacing w:line="360" w:lineRule="auto"/>
        <w:jc w:val="both"/>
        <w:rPr>
          <w:sz w:val="24"/>
          <w:szCs w:val="24"/>
          <w:lang w:val="en-IN"/>
        </w:rPr>
      </w:pPr>
    </w:p>
    <w:p w14:paraId="6AF80BDA" w14:textId="24CE62D4" w:rsidR="005A0CB7" w:rsidRPr="005A0CB7" w:rsidRDefault="005A0CB7" w:rsidP="005A0CB7">
      <w:pPr>
        <w:spacing w:line="360" w:lineRule="auto"/>
        <w:jc w:val="both"/>
        <w:rPr>
          <w:sz w:val="24"/>
          <w:szCs w:val="24"/>
          <w:lang w:val="en-IN"/>
        </w:rPr>
      </w:pPr>
      <w:r w:rsidRPr="005A0CB7">
        <w:rPr>
          <w:sz w:val="24"/>
          <w:szCs w:val="24"/>
          <w:lang w:val="en-IN"/>
        </w:rPr>
        <w:t>Engaging youth as co-creators of tobacco policy is vital. Adolescents understand their own triggers, communication styles, and deterrents better than external authorities. In Ernakulam, student-led surveys and focus groups have revealed creative ideas—from sticker campaigns and WhatsApp alerts to anti-smoking graffiti competitions.</w:t>
      </w:r>
    </w:p>
    <w:p w14:paraId="48EB88E8" w14:textId="77777777" w:rsidR="005A0CB7" w:rsidRPr="005A0CB7" w:rsidRDefault="005A0CB7" w:rsidP="005A0CB7">
      <w:pPr>
        <w:spacing w:line="360" w:lineRule="auto"/>
        <w:jc w:val="both"/>
        <w:rPr>
          <w:sz w:val="24"/>
          <w:szCs w:val="24"/>
          <w:lang w:val="en-IN"/>
        </w:rPr>
      </w:pPr>
      <w:r w:rsidRPr="005A0CB7">
        <w:rPr>
          <w:sz w:val="24"/>
          <w:szCs w:val="24"/>
          <w:lang w:val="en-IN"/>
        </w:rPr>
        <w:t xml:space="preserve">Youth often advocate for practical solutions: banning single-stick sales near tuition centers, stricter checks during sports events, peer mentor systems, and more relatable messaging. They </w:t>
      </w:r>
      <w:r w:rsidRPr="005A0CB7">
        <w:rPr>
          <w:sz w:val="24"/>
          <w:szCs w:val="24"/>
          <w:lang w:val="en-IN"/>
        </w:rPr>
        <w:lastRenderedPageBreak/>
        <w:t>are also more attuned to the ways in which their peers use loopholes to access tobacco.</w:t>
      </w:r>
    </w:p>
    <w:p w14:paraId="0EEFF68A" w14:textId="77777777" w:rsidR="005A0CB7" w:rsidRPr="005A0CB7" w:rsidRDefault="005A0CB7" w:rsidP="005A0CB7">
      <w:pPr>
        <w:spacing w:line="360" w:lineRule="auto"/>
        <w:jc w:val="both"/>
        <w:rPr>
          <w:sz w:val="24"/>
          <w:szCs w:val="24"/>
          <w:lang w:val="en-IN"/>
        </w:rPr>
      </w:pPr>
      <w:r w:rsidRPr="005A0CB7">
        <w:rPr>
          <w:sz w:val="24"/>
          <w:szCs w:val="24"/>
          <w:lang w:val="en-IN"/>
        </w:rPr>
        <w:t>Policy design that includes youth voices not only improves effectiveness but also fosters ownership. Schools should create platforms like student health councils or youth policy labs to collect, test, and implement such suggestions. This participatory model transforms youth from passive targets to active agents of change.</w:t>
      </w:r>
    </w:p>
    <w:p w14:paraId="1384FCD4" w14:textId="26D1BFD6" w:rsidR="005A0CB7" w:rsidRPr="005A0CB7" w:rsidRDefault="005A0CB7" w:rsidP="005A0CB7">
      <w:pPr>
        <w:spacing w:line="360" w:lineRule="auto"/>
        <w:jc w:val="both"/>
        <w:rPr>
          <w:sz w:val="24"/>
          <w:szCs w:val="24"/>
          <w:lang w:val="en-IN"/>
        </w:rPr>
      </w:pPr>
    </w:p>
    <w:p w14:paraId="2F926203" w14:textId="77777777" w:rsidR="00BE14B3" w:rsidRDefault="00BE14B3" w:rsidP="00BE14B3">
      <w:pPr>
        <w:spacing w:line="360" w:lineRule="auto"/>
        <w:jc w:val="both"/>
        <w:rPr>
          <w:b/>
          <w:bCs/>
          <w:sz w:val="24"/>
          <w:szCs w:val="24"/>
          <w:lang w:val="en-IN"/>
        </w:rPr>
      </w:pPr>
    </w:p>
    <w:p w14:paraId="34462F21" w14:textId="1C34C5BB" w:rsidR="00BE14B3" w:rsidRPr="00BE14B3" w:rsidRDefault="00BE14B3" w:rsidP="00BE14B3">
      <w:pPr>
        <w:spacing w:line="360" w:lineRule="auto"/>
        <w:jc w:val="both"/>
        <w:rPr>
          <w:b/>
          <w:bCs/>
          <w:sz w:val="24"/>
          <w:szCs w:val="24"/>
          <w:lang w:val="en-IN"/>
        </w:rPr>
      </w:pPr>
      <w:r w:rsidRPr="00BE14B3">
        <w:rPr>
          <w:b/>
          <w:bCs/>
          <w:sz w:val="24"/>
          <w:szCs w:val="24"/>
          <w:lang w:val="en-IN"/>
        </w:rPr>
        <w:t>Tobacco Use in Apprenticeship and Vocational Training Environments</w:t>
      </w:r>
    </w:p>
    <w:p w14:paraId="729BC9DF" w14:textId="77777777" w:rsidR="00BE14B3" w:rsidRDefault="00BE14B3" w:rsidP="00BE14B3">
      <w:pPr>
        <w:spacing w:line="360" w:lineRule="auto"/>
        <w:jc w:val="both"/>
        <w:rPr>
          <w:sz w:val="24"/>
          <w:szCs w:val="24"/>
          <w:lang w:val="en-IN"/>
        </w:rPr>
      </w:pPr>
    </w:p>
    <w:p w14:paraId="038AC9ED" w14:textId="1DC6E715" w:rsidR="00BE14B3" w:rsidRPr="00BE14B3" w:rsidRDefault="00BE14B3" w:rsidP="00BE14B3">
      <w:pPr>
        <w:spacing w:line="360" w:lineRule="auto"/>
        <w:jc w:val="both"/>
        <w:rPr>
          <w:sz w:val="24"/>
          <w:szCs w:val="24"/>
          <w:lang w:val="en-IN"/>
        </w:rPr>
      </w:pPr>
      <w:r w:rsidRPr="00BE14B3">
        <w:rPr>
          <w:sz w:val="24"/>
          <w:szCs w:val="24"/>
          <w:lang w:val="en-IN"/>
        </w:rPr>
        <w:t xml:space="preserve">Many youth in Ernakulam </w:t>
      </w:r>
      <w:proofErr w:type="spellStart"/>
      <w:r w:rsidRPr="00BE14B3">
        <w:rPr>
          <w:sz w:val="24"/>
          <w:szCs w:val="24"/>
          <w:lang w:val="en-IN"/>
        </w:rPr>
        <w:t>enroll</w:t>
      </w:r>
      <w:proofErr w:type="spellEnd"/>
      <w:r w:rsidRPr="00BE14B3">
        <w:rPr>
          <w:sz w:val="24"/>
          <w:szCs w:val="24"/>
          <w:lang w:val="en-IN"/>
        </w:rPr>
        <w:t xml:space="preserve"> in Industrial Training Institutes (ITIs), vocational centers, and informal apprenticeships (mechanics, electricians, etc.) where supervision is limited. These spaces often foster a workplace culture where chewing tobacco or smoking is normalized as a stress-relief or bonding activity. Since most trainees are adolescents or young adults, peer pressure and lack of awareness contribute to frequent experimentation. Workplace-based interventions, targeted IEC material, and employer sensitization programs are necessary.</w:t>
      </w:r>
    </w:p>
    <w:p w14:paraId="7E7140C4" w14:textId="1042D8EA" w:rsidR="00BE14B3" w:rsidRPr="00BE14B3" w:rsidRDefault="00BE14B3" w:rsidP="00BE14B3">
      <w:pPr>
        <w:spacing w:line="360" w:lineRule="auto"/>
        <w:jc w:val="both"/>
        <w:rPr>
          <w:sz w:val="24"/>
          <w:szCs w:val="24"/>
          <w:lang w:val="en-IN"/>
        </w:rPr>
      </w:pPr>
    </w:p>
    <w:p w14:paraId="30E0BFFE" w14:textId="77777777" w:rsidR="00BE14B3" w:rsidRDefault="00BE14B3" w:rsidP="00BE14B3">
      <w:pPr>
        <w:spacing w:line="360" w:lineRule="auto"/>
        <w:jc w:val="both"/>
        <w:rPr>
          <w:rFonts w:ascii="Segoe UI Emoji" w:hAnsi="Segoe UI Emoji" w:cs="Segoe UI Emoji"/>
          <w:b/>
          <w:bCs/>
          <w:sz w:val="24"/>
          <w:szCs w:val="24"/>
          <w:lang w:val="en-IN"/>
        </w:rPr>
      </w:pPr>
    </w:p>
    <w:p w14:paraId="59CE9DD5" w14:textId="0ED8DE9C" w:rsidR="00BE14B3" w:rsidRPr="00BE14B3" w:rsidRDefault="00BE14B3" w:rsidP="00BE14B3">
      <w:pPr>
        <w:spacing w:line="360" w:lineRule="auto"/>
        <w:jc w:val="both"/>
        <w:rPr>
          <w:b/>
          <w:bCs/>
          <w:sz w:val="24"/>
          <w:szCs w:val="24"/>
          <w:lang w:val="en-IN"/>
        </w:rPr>
      </w:pPr>
      <w:r w:rsidRPr="00BE14B3">
        <w:rPr>
          <w:b/>
          <w:bCs/>
          <w:sz w:val="24"/>
          <w:szCs w:val="24"/>
          <w:lang w:val="en-IN"/>
        </w:rPr>
        <w:t>Gendered Experiences in Tobacco Initiation</w:t>
      </w:r>
    </w:p>
    <w:p w14:paraId="5983062E" w14:textId="77777777" w:rsidR="00BE14B3" w:rsidRDefault="00BE14B3" w:rsidP="00BE14B3">
      <w:pPr>
        <w:spacing w:line="360" w:lineRule="auto"/>
        <w:jc w:val="both"/>
        <w:rPr>
          <w:sz w:val="24"/>
          <w:szCs w:val="24"/>
          <w:lang w:val="en-IN"/>
        </w:rPr>
      </w:pPr>
    </w:p>
    <w:p w14:paraId="6689CD51" w14:textId="39324B64" w:rsidR="00BE14B3" w:rsidRPr="00BE14B3" w:rsidRDefault="00BE14B3" w:rsidP="00BE14B3">
      <w:pPr>
        <w:spacing w:line="360" w:lineRule="auto"/>
        <w:jc w:val="both"/>
        <w:rPr>
          <w:sz w:val="24"/>
          <w:szCs w:val="24"/>
          <w:lang w:val="en-IN"/>
        </w:rPr>
      </w:pPr>
      <w:r w:rsidRPr="00BE14B3">
        <w:rPr>
          <w:sz w:val="24"/>
          <w:szCs w:val="24"/>
          <w:lang w:val="en-IN"/>
        </w:rPr>
        <w:t>Though male tobacco use is more visible, a growing number of adolescent girls, especially in urban slums and private colleges, report discreet use of pan masala, supari, or even smoking. However, stigma leads to hidden consumption and lack of access to cessation services. Girls face additional risks like reproductive health issues and social exclusion if discovered. Prevention programs must be gender-sensitive, confidential, and peer-led to reach these young women effectively.</w:t>
      </w:r>
    </w:p>
    <w:p w14:paraId="4F968D91" w14:textId="29CF497C" w:rsidR="00BE14B3" w:rsidRPr="00BE14B3" w:rsidRDefault="00BE14B3" w:rsidP="00BE14B3">
      <w:pPr>
        <w:spacing w:line="360" w:lineRule="auto"/>
        <w:jc w:val="both"/>
        <w:rPr>
          <w:sz w:val="24"/>
          <w:szCs w:val="24"/>
          <w:lang w:val="en-IN"/>
        </w:rPr>
      </w:pPr>
    </w:p>
    <w:p w14:paraId="5BB6D4E6" w14:textId="77777777" w:rsidR="00BE14B3" w:rsidRDefault="00BE14B3" w:rsidP="00BE14B3">
      <w:pPr>
        <w:spacing w:line="360" w:lineRule="auto"/>
        <w:jc w:val="both"/>
        <w:rPr>
          <w:rFonts w:ascii="Segoe UI Emoji" w:hAnsi="Segoe UI Emoji" w:cs="Segoe UI Emoji"/>
          <w:b/>
          <w:bCs/>
          <w:sz w:val="24"/>
          <w:szCs w:val="24"/>
          <w:lang w:val="en-IN"/>
        </w:rPr>
      </w:pPr>
    </w:p>
    <w:p w14:paraId="5DC1D827" w14:textId="797A164F" w:rsidR="00BE14B3" w:rsidRPr="00BE14B3" w:rsidRDefault="00BE14B3" w:rsidP="00BE14B3">
      <w:pPr>
        <w:spacing w:line="360" w:lineRule="auto"/>
        <w:jc w:val="both"/>
        <w:rPr>
          <w:b/>
          <w:bCs/>
          <w:sz w:val="24"/>
          <w:szCs w:val="24"/>
          <w:lang w:val="en-IN"/>
        </w:rPr>
      </w:pPr>
      <w:r w:rsidRPr="00BE14B3">
        <w:rPr>
          <w:b/>
          <w:bCs/>
          <w:sz w:val="24"/>
          <w:szCs w:val="24"/>
          <w:lang w:val="en-IN"/>
        </w:rPr>
        <w:t>Influence of Peer Networks and Social Belonging</w:t>
      </w:r>
    </w:p>
    <w:p w14:paraId="2EEC211E" w14:textId="77777777" w:rsidR="00BE14B3" w:rsidRDefault="00BE14B3" w:rsidP="00BE14B3">
      <w:pPr>
        <w:spacing w:line="360" w:lineRule="auto"/>
        <w:jc w:val="both"/>
        <w:rPr>
          <w:sz w:val="24"/>
          <w:szCs w:val="24"/>
          <w:lang w:val="en-IN"/>
        </w:rPr>
      </w:pPr>
    </w:p>
    <w:p w14:paraId="708E4042" w14:textId="101273AB" w:rsidR="00BE14B3" w:rsidRPr="00BE14B3" w:rsidRDefault="00BE14B3" w:rsidP="00BE14B3">
      <w:pPr>
        <w:spacing w:line="360" w:lineRule="auto"/>
        <w:jc w:val="both"/>
        <w:rPr>
          <w:sz w:val="24"/>
          <w:szCs w:val="24"/>
          <w:lang w:val="en-IN"/>
        </w:rPr>
      </w:pPr>
      <w:r w:rsidRPr="00BE14B3">
        <w:rPr>
          <w:sz w:val="24"/>
          <w:szCs w:val="24"/>
          <w:lang w:val="en-IN"/>
        </w:rPr>
        <w:t>Peer groups often play a central role in introducing tobacco to adolescents. In Ernakulam, school bunking, hanging out at ‘corner shops,’ and participation in informal youth gangs have become breeding grounds for tobacco initiation. Feeling accepted and ‘grown up’ are powerful motivators. Anti-tobacco messaging must focus on enhancing self-worth, promoting alternative social identities, and empowering peer leaders to act as influencers for good.</w:t>
      </w:r>
    </w:p>
    <w:p w14:paraId="3B544F77" w14:textId="77777777" w:rsidR="00BE14B3" w:rsidRDefault="00BE14B3" w:rsidP="00BE14B3">
      <w:pPr>
        <w:spacing w:line="360" w:lineRule="auto"/>
        <w:jc w:val="both"/>
        <w:rPr>
          <w:sz w:val="24"/>
          <w:szCs w:val="24"/>
          <w:lang w:val="en-IN"/>
        </w:rPr>
      </w:pPr>
    </w:p>
    <w:p w14:paraId="7BA5DC0B" w14:textId="3BE42B0C" w:rsidR="00BE14B3" w:rsidRPr="00BE14B3" w:rsidRDefault="00BE14B3" w:rsidP="00BE14B3">
      <w:pPr>
        <w:spacing w:line="360" w:lineRule="auto"/>
        <w:jc w:val="both"/>
        <w:rPr>
          <w:b/>
          <w:bCs/>
          <w:sz w:val="24"/>
          <w:szCs w:val="24"/>
          <w:lang w:val="en-IN"/>
        </w:rPr>
      </w:pPr>
      <w:r w:rsidRPr="00BE14B3">
        <w:rPr>
          <w:b/>
          <w:bCs/>
          <w:sz w:val="24"/>
          <w:szCs w:val="24"/>
          <w:lang w:val="en-IN"/>
        </w:rPr>
        <w:lastRenderedPageBreak/>
        <w:t>Digital Marketing and Covert Promotion of Tobacco</w:t>
      </w:r>
    </w:p>
    <w:p w14:paraId="45D133F0" w14:textId="77777777" w:rsidR="00BE14B3" w:rsidRDefault="00BE14B3" w:rsidP="00BE14B3">
      <w:pPr>
        <w:spacing w:line="360" w:lineRule="auto"/>
        <w:jc w:val="both"/>
        <w:rPr>
          <w:sz w:val="24"/>
          <w:szCs w:val="24"/>
          <w:lang w:val="en-IN"/>
        </w:rPr>
      </w:pPr>
    </w:p>
    <w:p w14:paraId="24F789BC" w14:textId="2C79557C" w:rsidR="00BE14B3" w:rsidRPr="00BE14B3" w:rsidRDefault="00BE14B3" w:rsidP="00BE14B3">
      <w:pPr>
        <w:spacing w:line="360" w:lineRule="auto"/>
        <w:jc w:val="both"/>
        <w:rPr>
          <w:sz w:val="24"/>
          <w:szCs w:val="24"/>
          <w:lang w:val="en-IN"/>
        </w:rPr>
      </w:pPr>
      <w:r w:rsidRPr="00BE14B3">
        <w:rPr>
          <w:sz w:val="24"/>
          <w:szCs w:val="24"/>
          <w:lang w:val="en-IN"/>
        </w:rPr>
        <w:t>Despite advertising bans, tobacco companies have shifted focus to indirect digital promotion. YouTube, Instagram reels, and even gaming content sometimes glamorize smoking or subtly display it. In Ernakulam, youth with smartphones are exposed to influencers or streamers who vape or smoke as part of their on-screen persona. Media literacy education, monitoring influencer content, and creating youth-friendly counter-campaigns are crucial to combat this covert marketing.</w:t>
      </w:r>
    </w:p>
    <w:p w14:paraId="476BAEF6" w14:textId="7FF52FA7" w:rsidR="00BE14B3" w:rsidRPr="00BE14B3" w:rsidRDefault="00BE14B3" w:rsidP="00BE14B3">
      <w:pPr>
        <w:spacing w:line="360" w:lineRule="auto"/>
        <w:jc w:val="both"/>
        <w:rPr>
          <w:sz w:val="24"/>
          <w:szCs w:val="24"/>
          <w:lang w:val="en-IN"/>
        </w:rPr>
      </w:pPr>
    </w:p>
    <w:p w14:paraId="35A5B799" w14:textId="77777777" w:rsidR="00BE14B3" w:rsidRDefault="00BE14B3" w:rsidP="00BE14B3">
      <w:pPr>
        <w:spacing w:line="360" w:lineRule="auto"/>
        <w:jc w:val="both"/>
        <w:rPr>
          <w:rFonts w:ascii="Segoe UI Emoji" w:hAnsi="Segoe UI Emoji" w:cs="Segoe UI Emoji"/>
          <w:b/>
          <w:bCs/>
          <w:sz w:val="24"/>
          <w:szCs w:val="24"/>
          <w:lang w:val="en-IN"/>
        </w:rPr>
      </w:pPr>
    </w:p>
    <w:p w14:paraId="09240004" w14:textId="1A6BD3B6" w:rsidR="00BE14B3" w:rsidRPr="00BE14B3" w:rsidRDefault="00BE14B3" w:rsidP="00BE14B3">
      <w:pPr>
        <w:spacing w:line="360" w:lineRule="auto"/>
        <w:jc w:val="both"/>
        <w:rPr>
          <w:b/>
          <w:bCs/>
          <w:sz w:val="24"/>
          <w:szCs w:val="24"/>
          <w:lang w:val="en-IN"/>
        </w:rPr>
      </w:pPr>
      <w:r w:rsidRPr="00BE14B3">
        <w:rPr>
          <w:b/>
          <w:bCs/>
          <w:sz w:val="24"/>
          <w:szCs w:val="24"/>
          <w:lang w:val="en-IN"/>
        </w:rPr>
        <w:t>Access to Tobacco in Fisherfolk and Coastal Communities</w:t>
      </w:r>
    </w:p>
    <w:p w14:paraId="4448D8A7" w14:textId="77777777" w:rsidR="00BE14B3" w:rsidRDefault="00BE14B3" w:rsidP="00BE14B3">
      <w:pPr>
        <w:spacing w:line="360" w:lineRule="auto"/>
        <w:jc w:val="both"/>
        <w:rPr>
          <w:sz w:val="24"/>
          <w:szCs w:val="24"/>
          <w:lang w:val="en-IN"/>
        </w:rPr>
      </w:pPr>
    </w:p>
    <w:p w14:paraId="45215B77" w14:textId="31813130" w:rsidR="00BE14B3" w:rsidRPr="00BE14B3" w:rsidRDefault="00BE14B3" w:rsidP="00BE14B3">
      <w:pPr>
        <w:spacing w:line="360" w:lineRule="auto"/>
        <w:jc w:val="both"/>
        <w:rPr>
          <w:sz w:val="24"/>
          <w:szCs w:val="24"/>
          <w:lang w:val="en-IN"/>
        </w:rPr>
      </w:pPr>
      <w:r w:rsidRPr="00BE14B3">
        <w:rPr>
          <w:sz w:val="24"/>
          <w:szCs w:val="24"/>
          <w:lang w:val="en-IN"/>
        </w:rPr>
        <w:t xml:space="preserve">Fishing communities along the Ernakulam coast (e.g., </w:t>
      </w:r>
      <w:proofErr w:type="spellStart"/>
      <w:r w:rsidRPr="00BE14B3">
        <w:rPr>
          <w:sz w:val="24"/>
          <w:szCs w:val="24"/>
          <w:lang w:val="en-IN"/>
        </w:rPr>
        <w:t>Chellanam</w:t>
      </w:r>
      <w:proofErr w:type="spellEnd"/>
      <w:r w:rsidRPr="00BE14B3">
        <w:rPr>
          <w:sz w:val="24"/>
          <w:szCs w:val="24"/>
          <w:lang w:val="en-IN"/>
        </w:rPr>
        <w:t xml:space="preserve">, </w:t>
      </w:r>
      <w:proofErr w:type="spellStart"/>
      <w:r w:rsidRPr="00BE14B3">
        <w:rPr>
          <w:sz w:val="24"/>
          <w:szCs w:val="24"/>
          <w:lang w:val="en-IN"/>
        </w:rPr>
        <w:t>Vypin</w:t>
      </w:r>
      <w:proofErr w:type="spellEnd"/>
      <w:r w:rsidRPr="00BE14B3">
        <w:rPr>
          <w:sz w:val="24"/>
          <w:szCs w:val="24"/>
          <w:lang w:val="en-IN"/>
        </w:rPr>
        <w:t>) have unique socio-cultural environments. Tobacco use among youth in these areas is tied to community norms, early adulthood responsibilities, and intergenerational stress. Single-stick cigarette stalls are widespread, and enforcement is lax. Community-level programs led by fisherfolk leaders and marine safety officers could offer a culturally resonant platform for awareness and behavior change.</w:t>
      </w:r>
    </w:p>
    <w:p w14:paraId="2BBEBF0C" w14:textId="744E6E95" w:rsidR="00BE14B3" w:rsidRPr="00BE14B3" w:rsidRDefault="00BE14B3" w:rsidP="00BE14B3">
      <w:pPr>
        <w:spacing w:line="360" w:lineRule="auto"/>
        <w:jc w:val="both"/>
        <w:rPr>
          <w:sz w:val="24"/>
          <w:szCs w:val="24"/>
          <w:lang w:val="en-IN"/>
        </w:rPr>
      </w:pPr>
    </w:p>
    <w:p w14:paraId="4FB3E887" w14:textId="687634D8" w:rsidR="00BE14B3" w:rsidRPr="00BE14B3" w:rsidRDefault="00BE14B3" w:rsidP="00BE14B3">
      <w:pPr>
        <w:spacing w:line="360" w:lineRule="auto"/>
        <w:jc w:val="both"/>
        <w:rPr>
          <w:b/>
          <w:bCs/>
          <w:sz w:val="24"/>
          <w:szCs w:val="24"/>
          <w:lang w:val="en-IN"/>
        </w:rPr>
      </w:pPr>
      <w:r w:rsidRPr="00BE14B3">
        <w:rPr>
          <w:b/>
          <w:bCs/>
          <w:sz w:val="24"/>
          <w:szCs w:val="24"/>
          <w:lang w:val="en-IN"/>
        </w:rPr>
        <w:t>Mental Health and Co-Use of Tobacco with Other Substances</w:t>
      </w:r>
    </w:p>
    <w:p w14:paraId="72F821FC" w14:textId="77777777" w:rsidR="00BE14B3" w:rsidRDefault="00BE14B3" w:rsidP="00BE14B3">
      <w:pPr>
        <w:spacing w:line="360" w:lineRule="auto"/>
        <w:jc w:val="both"/>
        <w:rPr>
          <w:sz w:val="24"/>
          <w:szCs w:val="24"/>
          <w:lang w:val="en-IN"/>
        </w:rPr>
      </w:pPr>
    </w:p>
    <w:p w14:paraId="43EC7396" w14:textId="48B215B8" w:rsidR="00BE14B3" w:rsidRPr="00BE14B3" w:rsidRDefault="00BE14B3" w:rsidP="00BE14B3">
      <w:pPr>
        <w:spacing w:line="360" w:lineRule="auto"/>
        <w:jc w:val="both"/>
        <w:rPr>
          <w:sz w:val="24"/>
          <w:szCs w:val="24"/>
          <w:lang w:val="en-IN"/>
        </w:rPr>
      </w:pPr>
      <w:r w:rsidRPr="00BE14B3">
        <w:rPr>
          <w:sz w:val="24"/>
          <w:szCs w:val="24"/>
          <w:lang w:val="en-IN"/>
        </w:rPr>
        <w:t>A significant number of adolescents using tobacco also report symptoms of anxiety, depression, or trauma. In some cases, tobacco serves as an entry point to alcohol or substance misuse. In Ernakulam, mental health professionals working in schools and juvenile homes have identified tobacco as a coping tool. Integrated school health programs should screen for both mental health issues and substance use together, not in isolation.</w:t>
      </w:r>
    </w:p>
    <w:p w14:paraId="611B1496" w14:textId="7E3FE558" w:rsidR="00BE14B3" w:rsidRPr="00BE14B3" w:rsidRDefault="00BE14B3" w:rsidP="00BE14B3">
      <w:pPr>
        <w:spacing w:line="360" w:lineRule="auto"/>
        <w:jc w:val="both"/>
        <w:rPr>
          <w:sz w:val="24"/>
          <w:szCs w:val="24"/>
          <w:lang w:val="en-IN"/>
        </w:rPr>
      </w:pPr>
    </w:p>
    <w:p w14:paraId="66F1A930" w14:textId="52ADCF90" w:rsidR="00BE14B3" w:rsidRPr="00BE14B3" w:rsidRDefault="00BE14B3" w:rsidP="00BE14B3">
      <w:pPr>
        <w:spacing w:line="360" w:lineRule="auto"/>
        <w:jc w:val="both"/>
        <w:rPr>
          <w:b/>
          <w:bCs/>
          <w:sz w:val="24"/>
          <w:szCs w:val="24"/>
          <w:lang w:val="en-IN"/>
        </w:rPr>
      </w:pPr>
      <w:r w:rsidRPr="00BE14B3">
        <w:rPr>
          <w:b/>
          <w:bCs/>
          <w:sz w:val="24"/>
          <w:szCs w:val="24"/>
          <w:lang w:val="en-IN"/>
        </w:rPr>
        <w:t xml:space="preserve">Availability of </w:t>
      </w:r>
      <w:proofErr w:type="spellStart"/>
      <w:r w:rsidRPr="00BE14B3">
        <w:rPr>
          <w:b/>
          <w:bCs/>
          <w:sz w:val="24"/>
          <w:szCs w:val="24"/>
          <w:lang w:val="en-IN"/>
        </w:rPr>
        <w:t>Flavored</w:t>
      </w:r>
      <w:proofErr w:type="spellEnd"/>
      <w:r w:rsidRPr="00BE14B3">
        <w:rPr>
          <w:b/>
          <w:bCs/>
          <w:sz w:val="24"/>
          <w:szCs w:val="24"/>
          <w:lang w:val="en-IN"/>
        </w:rPr>
        <w:t xml:space="preserve"> and Illicit Tobacco Products</w:t>
      </w:r>
    </w:p>
    <w:p w14:paraId="3FDA0AD9" w14:textId="77777777" w:rsidR="00BE14B3" w:rsidRDefault="00BE14B3" w:rsidP="00BE14B3">
      <w:pPr>
        <w:spacing w:line="360" w:lineRule="auto"/>
        <w:jc w:val="both"/>
        <w:rPr>
          <w:sz w:val="24"/>
          <w:szCs w:val="24"/>
          <w:lang w:val="en-IN"/>
        </w:rPr>
      </w:pPr>
    </w:p>
    <w:p w14:paraId="5FF48973" w14:textId="71009ED3" w:rsidR="00BE14B3" w:rsidRPr="00BE14B3" w:rsidRDefault="00BE14B3" w:rsidP="00BE14B3">
      <w:pPr>
        <w:spacing w:line="360" w:lineRule="auto"/>
        <w:jc w:val="both"/>
        <w:rPr>
          <w:sz w:val="24"/>
          <w:szCs w:val="24"/>
          <w:lang w:val="en-IN"/>
        </w:rPr>
      </w:pPr>
      <w:r w:rsidRPr="00BE14B3">
        <w:rPr>
          <w:sz w:val="24"/>
          <w:szCs w:val="24"/>
          <w:lang w:val="en-IN"/>
        </w:rPr>
        <w:t xml:space="preserve">Despite legal restrictions, </w:t>
      </w:r>
      <w:proofErr w:type="spellStart"/>
      <w:r w:rsidRPr="00BE14B3">
        <w:rPr>
          <w:sz w:val="24"/>
          <w:szCs w:val="24"/>
          <w:lang w:val="en-IN"/>
        </w:rPr>
        <w:t>flavored</w:t>
      </w:r>
      <w:proofErr w:type="spellEnd"/>
      <w:r w:rsidRPr="00BE14B3">
        <w:rPr>
          <w:sz w:val="24"/>
          <w:szCs w:val="24"/>
          <w:lang w:val="en-IN"/>
        </w:rPr>
        <w:t xml:space="preserve"> chewing tobacco, gutkha, and cheap foreign cigarettes are readily available in parts of Ernakulam. Vendors near markets and bus stands often stock such products, hidden from plain view. Youth are attracted to these due to their taste, affordability, and perceived "coolness." Stronger municipal checks, decoy operations, and vendor retraining are needed to curb access to these gateway products.</w:t>
      </w:r>
    </w:p>
    <w:p w14:paraId="4349FA03" w14:textId="533A4A44" w:rsidR="00BE14B3" w:rsidRPr="00BE14B3" w:rsidRDefault="00BE14B3" w:rsidP="00BE14B3">
      <w:pPr>
        <w:spacing w:line="360" w:lineRule="auto"/>
        <w:jc w:val="both"/>
        <w:rPr>
          <w:sz w:val="24"/>
          <w:szCs w:val="24"/>
          <w:lang w:val="en-IN"/>
        </w:rPr>
      </w:pPr>
    </w:p>
    <w:p w14:paraId="277B16E8" w14:textId="77777777" w:rsidR="00BE14B3" w:rsidRDefault="00BE14B3" w:rsidP="00BE14B3">
      <w:pPr>
        <w:spacing w:line="360" w:lineRule="auto"/>
        <w:jc w:val="both"/>
        <w:rPr>
          <w:rFonts w:ascii="Segoe UI Emoji" w:hAnsi="Segoe UI Emoji" w:cs="Segoe UI Emoji"/>
          <w:b/>
          <w:bCs/>
          <w:sz w:val="24"/>
          <w:szCs w:val="24"/>
          <w:lang w:val="en-IN"/>
        </w:rPr>
      </w:pPr>
    </w:p>
    <w:p w14:paraId="08091AE3" w14:textId="4ECCF25F" w:rsidR="00BE14B3" w:rsidRPr="00BE14B3" w:rsidRDefault="00BE14B3" w:rsidP="00BE14B3">
      <w:pPr>
        <w:spacing w:line="360" w:lineRule="auto"/>
        <w:jc w:val="both"/>
        <w:rPr>
          <w:b/>
          <w:bCs/>
          <w:sz w:val="24"/>
          <w:szCs w:val="24"/>
          <w:lang w:val="en-IN"/>
        </w:rPr>
      </w:pPr>
      <w:r w:rsidRPr="00BE14B3">
        <w:rPr>
          <w:b/>
          <w:bCs/>
          <w:sz w:val="24"/>
          <w:szCs w:val="24"/>
          <w:lang w:val="en-IN"/>
        </w:rPr>
        <w:t>Role of Social Workers and Grassroots Outreach</w:t>
      </w:r>
    </w:p>
    <w:p w14:paraId="529AC6A0" w14:textId="77777777" w:rsidR="00BE14B3" w:rsidRDefault="00BE14B3" w:rsidP="00BE14B3">
      <w:pPr>
        <w:spacing w:line="360" w:lineRule="auto"/>
        <w:jc w:val="both"/>
        <w:rPr>
          <w:sz w:val="24"/>
          <w:szCs w:val="24"/>
          <w:lang w:val="en-IN"/>
        </w:rPr>
      </w:pPr>
    </w:p>
    <w:p w14:paraId="6059291D" w14:textId="382A8771" w:rsidR="00BE14B3" w:rsidRPr="00BE14B3" w:rsidRDefault="00BE14B3" w:rsidP="00BE14B3">
      <w:pPr>
        <w:spacing w:line="360" w:lineRule="auto"/>
        <w:jc w:val="both"/>
        <w:rPr>
          <w:sz w:val="24"/>
          <w:szCs w:val="24"/>
          <w:lang w:val="en-IN"/>
        </w:rPr>
      </w:pPr>
      <w:r w:rsidRPr="00BE14B3">
        <w:rPr>
          <w:sz w:val="24"/>
          <w:szCs w:val="24"/>
          <w:lang w:val="en-IN"/>
        </w:rPr>
        <w:t xml:space="preserve">Social workers, particularly in slum rehabilitation areas and tribal colonies like Chottanikkara or </w:t>
      </w:r>
      <w:proofErr w:type="spellStart"/>
      <w:r w:rsidRPr="00BE14B3">
        <w:rPr>
          <w:sz w:val="24"/>
          <w:szCs w:val="24"/>
          <w:lang w:val="en-IN"/>
        </w:rPr>
        <w:t>Edamalayar</w:t>
      </w:r>
      <w:proofErr w:type="spellEnd"/>
      <w:r w:rsidRPr="00BE14B3">
        <w:rPr>
          <w:sz w:val="24"/>
          <w:szCs w:val="24"/>
          <w:lang w:val="en-IN"/>
        </w:rPr>
        <w:t>, play a critical role in health education. However, many are overburdened or undertrained in tobacco prevention. Strengthening their capacities through refresher trainings, toolkits, and school-based outreach models can extend prevention messages into high-risk households and peer circles effectively.</w:t>
      </w:r>
    </w:p>
    <w:p w14:paraId="578B35A5" w14:textId="6D78ED73" w:rsidR="00BE14B3" w:rsidRPr="00BE14B3" w:rsidRDefault="00BE14B3" w:rsidP="00BE14B3">
      <w:pPr>
        <w:spacing w:line="360" w:lineRule="auto"/>
        <w:jc w:val="both"/>
        <w:rPr>
          <w:sz w:val="24"/>
          <w:szCs w:val="24"/>
          <w:lang w:val="en-IN"/>
        </w:rPr>
      </w:pPr>
    </w:p>
    <w:p w14:paraId="1295DB4D" w14:textId="353BDDEA" w:rsidR="00BE14B3" w:rsidRPr="00BE14B3" w:rsidRDefault="00BE14B3" w:rsidP="00BE14B3">
      <w:pPr>
        <w:spacing w:line="360" w:lineRule="auto"/>
        <w:jc w:val="both"/>
        <w:rPr>
          <w:b/>
          <w:bCs/>
          <w:sz w:val="24"/>
          <w:szCs w:val="24"/>
          <w:lang w:val="en-IN"/>
        </w:rPr>
      </w:pPr>
      <w:r w:rsidRPr="00BE14B3">
        <w:rPr>
          <w:b/>
          <w:bCs/>
          <w:sz w:val="24"/>
          <w:szCs w:val="24"/>
          <w:lang w:val="en-IN"/>
        </w:rPr>
        <w:t>Failure of Rehabilitation Efforts for Youth Smokers</w:t>
      </w:r>
    </w:p>
    <w:p w14:paraId="78D42500" w14:textId="77777777" w:rsidR="00BE14B3" w:rsidRDefault="00BE14B3" w:rsidP="00BE14B3">
      <w:pPr>
        <w:spacing w:line="360" w:lineRule="auto"/>
        <w:jc w:val="both"/>
        <w:rPr>
          <w:sz w:val="24"/>
          <w:szCs w:val="24"/>
          <w:lang w:val="en-IN"/>
        </w:rPr>
      </w:pPr>
    </w:p>
    <w:p w14:paraId="1A0AE314" w14:textId="54BD2F80" w:rsidR="00BE14B3" w:rsidRPr="00BE14B3" w:rsidRDefault="00BE14B3" w:rsidP="00BE14B3">
      <w:pPr>
        <w:spacing w:line="360" w:lineRule="auto"/>
        <w:jc w:val="both"/>
        <w:rPr>
          <w:sz w:val="24"/>
          <w:szCs w:val="24"/>
          <w:lang w:val="en-IN"/>
        </w:rPr>
      </w:pPr>
      <w:r w:rsidRPr="00BE14B3">
        <w:rPr>
          <w:sz w:val="24"/>
          <w:szCs w:val="24"/>
          <w:lang w:val="en-IN"/>
        </w:rPr>
        <w:t xml:space="preserve">Most tobacco de-addiction programs in Kerala are adult-centric, with minimal tailoring for adolescent users. Clinics rarely offer flexible hours, peer </w:t>
      </w:r>
      <w:proofErr w:type="spellStart"/>
      <w:r w:rsidRPr="00BE14B3">
        <w:rPr>
          <w:sz w:val="24"/>
          <w:szCs w:val="24"/>
          <w:lang w:val="en-IN"/>
        </w:rPr>
        <w:t>counseling</w:t>
      </w:r>
      <w:proofErr w:type="spellEnd"/>
      <w:r w:rsidRPr="00BE14B3">
        <w:rPr>
          <w:sz w:val="24"/>
          <w:szCs w:val="24"/>
          <w:lang w:val="en-IN"/>
        </w:rPr>
        <w:t>, or adolescent-friendly environments. In Ernakulam, government hospitals and private de-addiction centers often turn away minors or fail to maintain confidentiality. Developing youth-specific rehabilitation modules—mobile apps, gamified behavior change models, or school-linked therapy—can help plug this critical gap.</w:t>
      </w:r>
    </w:p>
    <w:p w14:paraId="2EB64265" w14:textId="26C84E84" w:rsidR="00BE14B3" w:rsidRPr="00BE14B3" w:rsidRDefault="00BE14B3" w:rsidP="00BE14B3">
      <w:pPr>
        <w:spacing w:line="360" w:lineRule="auto"/>
        <w:jc w:val="both"/>
        <w:rPr>
          <w:sz w:val="24"/>
          <w:szCs w:val="24"/>
          <w:lang w:val="en-IN"/>
        </w:rPr>
      </w:pPr>
    </w:p>
    <w:p w14:paraId="211DE526" w14:textId="549BC921" w:rsidR="00BE14B3" w:rsidRPr="00BE14B3" w:rsidRDefault="00BE14B3" w:rsidP="00BE14B3">
      <w:pPr>
        <w:spacing w:line="360" w:lineRule="auto"/>
        <w:jc w:val="both"/>
        <w:rPr>
          <w:b/>
          <w:bCs/>
          <w:sz w:val="24"/>
          <w:szCs w:val="24"/>
          <w:lang w:val="en-IN"/>
        </w:rPr>
      </w:pPr>
      <w:r w:rsidRPr="00BE14B3">
        <w:rPr>
          <w:b/>
          <w:bCs/>
          <w:sz w:val="24"/>
          <w:szCs w:val="24"/>
          <w:lang w:val="en-IN"/>
        </w:rPr>
        <w:t>Stigma and Silence Around Tobacco Use in “Good” Families</w:t>
      </w:r>
    </w:p>
    <w:p w14:paraId="7DAC047C" w14:textId="77777777" w:rsidR="00BE14B3" w:rsidRDefault="00BE14B3" w:rsidP="00BE14B3">
      <w:pPr>
        <w:spacing w:line="360" w:lineRule="auto"/>
        <w:jc w:val="both"/>
        <w:rPr>
          <w:sz w:val="24"/>
          <w:szCs w:val="24"/>
          <w:lang w:val="en-IN"/>
        </w:rPr>
      </w:pPr>
    </w:p>
    <w:p w14:paraId="12ECAF16" w14:textId="777FD219" w:rsidR="00BE14B3" w:rsidRDefault="00BE14B3" w:rsidP="00BE14B3">
      <w:pPr>
        <w:spacing w:line="360" w:lineRule="auto"/>
        <w:jc w:val="both"/>
        <w:rPr>
          <w:sz w:val="24"/>
          <w:szCs w:val="24"/>
          <w:lang w:val="en-IN"/>
        </w:rPr>
      </w:pPr>
      <w:r w:rsidRPr="00BE14B3">
        <w:rPr>
          <w:sz w:val="24"/>
          <w:szCs w:val="24"/>
          <w:lang w:val="en-IN"/>
        </w:rPr>
        <w:t>In middle-class and academically focused households, parents often assume their children are immune to tobacco use. This leads to a culture of silence where tobacco use goes unnoticed or unaddressed. In Ernakulam’s tuition-driven environments, some boys and girls use tobacco between classes or during late study hours to manage stress. Family-based education programs and parent orientation sessions can help bridge this awareness gap.</w:t>
      </w:r>
    </w:p>
    <w:p w14:paraId="4DA22322" w14:textId="77777777" w:rsidR="00BE14B3" w:rsidRDefault="00BE14B3" w:rsidP="00BE14B3">
      <w:pPr>
        <w:spacing w:line="360" w:lineRule="auto"/>
        <w:jc w:val="both"/>
        <w:rPr>
          <w:sz w:val="24"/>
          <w:szCs w:val="24"/>
          <w:lang w:val="en-IN"/>
        </w:rPr>
      </w:pPr>
    </w:p>
    <w:p w14:paraId="1B8032E0" w14:textId="77777777" w:rsidR="00BE14B3" w:rsidRPr="00BE14B3" w:rsidRDefault="00BE14B3" w:rsidP="00BE14B3">
      <w:pPr>
        <w:spacing w:line="360" w:lineRule="auto"/>
        <w:jc w:val="both"/>
        <w:rPr>
          <w:b/>
          <w:bCs/>
          <w:sz w:val="24"/>
          <w:szCs w:val="24"/>
          <w:lang w:val="en-IN"/>
        </w:rPr>
      </w:pPr>
      <w:r w:rsidRPr="00BE14B3">
        <w:rPr>
          <w:rFonts w:ascii="Segoe UI Emoji" w:hAnsi="Segoe UI Emoji" w:cs="Segoe UI Emoji"/>
          <w:b/>
          <w:bCs/>
          <w:sz w:val="24"/>
          <w:szCs w:val="24"/>
          <w:lang w:val="en-IN"/>
        </w:rPr>
        <w:t>🔹</w:t>
      </w:r>
      <w:r w:rsidRPr="00BE14B3">
        <w:rPr>
          <w:b/>
          <w:bCs/>
          <w:sz w:val="24"/>
          <w:szCs w:val="24"/>
          <w:lang w:val="en-IN"/>
        </w:rPr>
        <w:t xml:space="preserve"> 41. Tobacco Use in Youth Political and Student Organizations</w:t>
      </w:r>
    </w:p>
    <w:p w14:paraId="202C72D3" w14:textId="77777777" w:rsidR="00BE14B3" w:rsidRPr="00BE14B3" w:rsidRDefault="00BE14B3" w:rsidP="00BE14B3">
      <w:pPr>
        <w:spacing w:line="360" w:lineRule="auto"/>
        <w:jc w:val="both"/>
        <w:rPr>
          <w:sz w:val="24"/>
          <w:szCs w:val="24"/>
          <w:lang w:val="en-IN"/>
        </w:rPr>
      </w:pPr>
      <w:r w:rsidRPr="00BE14B3">
        <w:rPr>
          <w:sz w:val="24"/>
          <w:szCs w:val="24"/>
          <w:lang w:val="en-IN"/>
        </w:rPr>
        <w:t>Many young people in Ernakulam are involved in student wings of political parties. These gatherings sometimes normalize smoking, especially during protests, night meetings, or travel. Peer bonding and long hours increase the temptation, and access is often easy through senior members. Policy interventions can engage student leaders in awareness campaigns to break this cycle.</w:t>
      </w:r>
    </w:p>
    <w:p w14:paraId="643DCC03" w14:textId="742D0443" w:rsidR="00BE14B3" w:rsidRPr="00BE14B3" w:rsidRDefault="00BE14B3" w:rsidP="00BE14B3">
      <w:pPr>
        <w:spacing w:line="360" w:lineRule="auto"/>
        <w:jc w:val="both"/>
        <w:rPr>
          <w:sz w:val="24"/>
          <w:szCs w:val="24"/>
          <w:lang w:val="en-IN"/>
        </w:rPr>
      </w:pPr>
    </w:p>
    <w:p w14:paraId="1A707501" w14:textId="77777777" w:rsidR="00BE14B3" w:rsidRDefault="00BE14B3" w:rsidP="00BE14B3">
      <w:pPr>
        <w:spacing w:line="360" w:lineRule="auto"/>
        <w:jc w:val="both"/>
        <w:rPr>
          <w:rFonts w:ascii="Segoe UI Emoji" w:hAnsi="Segoe UI Emoji" w:cs="Segoe UI Emoji"/>
          <w:b/>
          <w:bCs/>
          <w:sz w:val="24"/>
          <w:szCs w:val="24"/>
          <w:lang w:val="en-IN"/>
        </w:rPr>
      </w:pPr>
    </w:p>
    <w:p w14:paraId="6E2A5433" w14:textId="77777777" w:rsidR="00BE14B3" w:rsidRDefault="00BE14B3" w:rsidP="00BE14B3">
      <w:pPr>
        <w:spacing w:line="360" w:lineRule="auto"/>
        <w:jc w:val="both"/>
        <w:rPr>
          <w:rFonts w:ascii="Segoe UI Emoji" w:hAnsi="Segoe UI Emoji" w:cs="Segoe UI Emoji"/>
          <w:b/>
          <w:bCs/>
          <w:sz w:val="24"/>
          <w:szCs w:val="24"/>
          <w:lang w:val="en-IN"/>
        </w:rPr>
      </w:pPr>
    </w:p>
    <w:p w14:paraId="31C8743F" w14:textId="674571C4" w:rsidR="00BE14B3" w:rsidRPr="00BE14B3" w:rsidRDefault="00BE14B3" w:rsidP="00BE14B3">
      <w:pPr>
        <w:spacing w:line="360" w:lineRule="auto"/>
        <w:jc w:val="both"/>
        <w:rPr>
          <w:b/>
          <w:bCs/>
          <w:sz w:val="24"/>
          <w:szCs w:val="24"/>
          <w:lang w:val="en-IN"/>
        </w:rPr>
      </w:pPr>
      <w:r w:rsidRPr="00BE14B3">
        <w:rPr>
          <w:b/>
          <w:bCs/>
          <w:sz w:val="24"/>
          <w:szCs w:val="24"/>
          <w:lang w:val="en-IN"/>
        </w:rPr>
        <w:t>Seasonal Trends in Tobacco Use (Exam Stress, Holidays)</w:t>
      </w:r>
    </w:p>
    <w:p w14:paraId="7220509A" w14:textId="32244802" w:rsidR="00BE14B3" w:rsidRPr="00BE14B3" w:rsidRDefault="00BE14B3" w:rsidP="00BE14B3">
      <w:pPr>
        <w:spacing w:line="360" w:lineRule="auto"/>
        <w:jc w:val="both"/>
        <w:rPr>
          <w:sz w:val="24"/>
          <w:szCs w:val="24"/>
          <w:lang w:val="en-IN"/>
        </w:rPr>
      </w:pPr>
      <w:r w:rsidRPr="00BE14B3">
        <w:rPr>
          <w:sz w:val="24"/>
          <w:szCs w:val="24"/>
          <w:lang w:val="en-IN"/>
        </w:rPr>
        <w:t xml:space="preserve">Tobacco </w:t>
      </w:r>
      <w:r w:rsidRPr="00BE14B3">
        <w:rPr>
          <w:sz w:val="24"/>
          <w:szCs w:val="24"/>
          <w:lang w:val="en-IN"/>
        </w:rPr>
        <w:t>uses</w:t>
      </w:r>
      <w:r w:rsidRPr="00BE14B3">
        <w:rPr>
          <w:sz w:val="24"/>
          <w:szCs w:val="24"/>
          <w:lang w:val="en-IN"/>
        </w:rPr>
        <w:t xml:space="preserve"> among youth often spikes during stressful periods such as exam seasons or long vacations. Exam-related anxiety drives some to smoke for relief, while idle time during summer holidays may lead to peer experimentation. Monitoring these seasonal surges can help in designing timely awareness drives and school-based interventions.</w:t>
      </w:r>
    </w:p>
    <w:p w14:paraId="5CC11B3B" w14:textId="01F794AE" w:rsidR="00BE14B3" w:rsidRPr="00BE14B3" w:rsidRDefault="00BE14B3" w:rsidP="00BE14B3">
      <w:pPr>
        <w:spacing w:line="360" w:lineRule="auto"/>
        <w:jc w:val="both"/>
        <w:rPr>
          <w:sz w:val="24"/>
          <w:szCs w:val="24"/>
          <w:lang w:val="en-IN"/>
        </w:rPr>
      </w:pPr>
    </w:p>
    <w:p w14:paraId="773E86DD" w14:textId="1E6974FE" w:rsidR="00BE14B3" w:rsidRPr="00BE14B3" w:rsidRDefault="00BE14B3" w:rsidP="00BE14B3">
      <w:pPr>
        <w:spacing w:line="360" w:lineRule="auto"/>
        <w:jc w:val="both"/>
        <w:rPr>
          <w:b/>
          <w:bCs/>
          <w:sz w:val="24"/>
          <w:szCs w:val="24"/>
          <w:lang w:val="en-IN"/>
        </w:rPr>
      </w:pPr>
      <w:r w:rsidRPr="00BE14B3">
        <w:rPr>
          <w:b/>
          <w:bCs/>
          <w:sz w:val="24"/>
          <w:szCs w:val="24"/>
          <w:lang w:val="en-IN"/>
        </w:rPr>
        <w:t>Mobile Tobacco Vendors and Late-Night Access</w:t>
      </w:r>
    </w:p>
    <w:p w14:paraId="34C8C3B9" w14:textId="77777777" w:rsidR="00BE14B3" w:rsidRPr="00BE14B3" w:rsidRDefault="00BE14B3" w:rsidP="00BE14B3">
      <w:pPr>
        <w:spacing w:line="360" w:lineRule="auto"/>
        <w:jc w:val="both"/>
        <w:rPr>
          <w:sz w:val="24"/>
          <w:szCs w:val="24"/>
          <w:lang w:val="en-IN"/>
        </w:rPr>
      </w:pPr>
      <w:r w:rsidRPr="00BE14B3">
        <w:rPr>
          <w:sz w:val="24"/>
          <w:szCs w:val="24"/>
          <w:lang w:val="en-IN"/>
        </w:rPr>
        <w:t>Ernakulam’s mobile vendors, particularly around railway stations and bus stands, cater to youth seeking tobacco late at night. These vendors often sell without age verification and operate beyond regulated hours. Strengthened enforcement and night patrols near youth hotspots could curb such access.</w:t>
      </w:r>
    </w:p>
    <w:p w14:paraId="1509585E" w14:textId="560B137D" w:rsidR="00BE14B3" w:rsidRPr="00BE14B3" w:rsidRDefault="00BE14B3" w:rsidP="00BE14B3">
      <w:pPr>
        <w:spacing w:line="360" w:lineRule="auto"/>
        <w:jc w:val="both"/>
        <w:rPr>
          <w:sz w:val="24"/>
          <w:szCs w:val="24"/>
          <w:lang w:val="en-IN"/>
        </w:rPr>
      </w:pPr>
    </w:p>
    <w:p w14:paraId="228FBE8E" w14:textId="4E8A9BDB" w:rsidR="00BE14B3" w:rsidRPr="00BE14B3" w:rsidRDefault="00BE14B3" w:rsidP="00BE14B3">
      <w:pPr>
        <w:spacing w:line="360" w:lineRule="auto"/>
        <w:jc w:val="both"/>
        <w:rPr>
          <w:b/>
          <w:bCs/>
          <w:sz w:val="24"/>
          <w:szCs w:val="24"/>
          <w:lang w:val="en-IN"/>
        </w:rPr>
      </w:pPr>
      <w:r w:rsidRPr="00BE14B3">
        <w:rPr>
          <w:b/>
          <w:bCs/>
          <w:sz w:val="24"/>
          <w:szCs w:val="24"/>
          <w:lang w:val="en-IN"/>
        </w:rPr>
        <w:t>Lack of Youth Representation in Anti-Tobacco Policies</w:t>
      </w:r>
    </w:p>
    <w:p w14:paraId="7F8E0E18" w14:textId="77777777" w:rsidR="00BE14B3" w:rsidRPr="00BE14B3" w:rsidRDefault="00BE14B3" w:rsidP="00BE14B3">
      <w:pPr>
        <w:spacing w:line="360" w:lineRule="auto"/>
        <w:jc w:val="both"/>
        <w:rPr>
          <w:sz w:val="24"/>
          <w:szCs w:val="24"/>
          <w:lang w:val="en-IN"/>
        </w:rPr>
      </w:pPr>
      <w:r w:rsidRPr="00BE14B3">
        <w:rPr>
          <w:sz w:val="24"/>
          <w:szCs w:val="24"/>
          <w:lang w:val="en-IN"/>
        </w:rPr>
        <w:t>Despite being the most affected group, adolescents are rarely involved in tobacco policy design. Their insights into peer behavior, online platforms, and access patterns are underutilized. Establishing youth advisory panels in district tobacco control programs can make interventions more effective and grounded.</w:t>
      </w:r>
    </w:p>
    <w:p w14:paraId="07BFBDFC" w14:textId="2A3BDFF2" w:rsidR="00BE14B3" w:rsidRPr="00BE14B3" w:rsidRDefault="00BE14B3" w:rsidP="00BE14B3">
      <w:pPr>
        <w:spacing w:line="360" w:lineRule="auto"/>
        <w:jc w:val="both"/>
        <w:rPr>
          <w:sz w:val="24"/>
          <w:szCs w:val="24"/>
          <w:lang w:val="en-IN"/>
        </w:rPr>
      </w:pPr>
    </w:p>
    <w:p w14:paraId="61E82B69" w14:textId="70652AEF" w:rsidR="00BE14B3" w:rsidRPr="00BE14B3" w:rsidRDefault="00BE14B3" w:rsidP="00BE14B3">
      <w:pPr>
        <w:spacing w:line="360" w:lineRule="auto"/>
        <w:jc w:val="both"/>
        <w:rPr>
          <w:b/>
          <w:bCs/>
          <w:sz w:val="24"/>
          <w:szCs w:val="24"/>
          <w:lang w:val="en-IN"/>
        </w:rPr>
      </w:pPr>
      <w:r w:rsidRPr="00BE14B3">
        <w:rPr>
          <w:b/>
          <w:bCs/>
          <w:sz w:val="24"/>
          <w:szCs w:val="24"/>
          <w:lang w:val="en-IN"/>
        </w:rPr>
        <w:t>Cultural Ceremonies and Early Introduction to Tobacco</w:t>
      </w:r>
    </w:p>
    <w:p w14:paraId="22D64432" w14:textId="77777777" w:rsidR="00BE14B3" w:rsidRPr="00BE14B3" w:rsidRDefault="00BE14B3" w:rsidP="00BE14B3">
      <w:pPr>
        <w:spacing w:line="360" w:lineRule="auto"/>
        <w:jc w:val="both"/>
        <w:rPr>
          <w:sz w:val="24"/>
          <w:szCs w:val="24"/>
          <w:lang w:val="en-IN"/>
        </w:rPr>
      </w:pPr>
      <w:r w:rsidRPr="00BE14B3">
        <w:rPr>
          <w:sz w:val="24"/>
          <w:szCs w:val="24"/>
          <w:lang w:val="en-IN"/>
        </w:rPr>
        <w:t>In some rural parts of Ernakulam, tobacco use is indirectly introduced during weddings or local festivals, where chewing tobacco is shared socially among adults. Young boys often imitate this behavior, viewing it as part of becoming a man. Community awareness during such events can help reduce this passive introduction.</w:t>
      </w:r>
    </w:p>
    <w:p w14:paraId="1102FEF8" w14:textId="67DD275C" w:rsidR="00BE14B3" w:rsidRPr="00BE14B3" w:rsidRDefault="00BE14B3" w:rsidP="00BE14B3">
      <w:pPr>
        <w:spacing w:line="360" w:lineRule="auto"/>
        <w:jc w:val="both"/>
        <w:rPr>
          <w:sz w:val="24"/>
          <w:szCs w:val="24"/>
          <w:lang w:val="en-IN"/>
        </w:rPr>
      </w:pPr>
    </w:p>
    <w:p w14:paraId="3AFC2A8A" w14:textId="653438B5" w:rsidR="00BE14B3" w:rsidRPr="00BE14B3" w:rsidRDefault="00BE14B3" w:rsidP="00BE14B3">
      <w:pPr>
        <w:spacing w:line="360" w:lineRule="auto"/>
        <w:jc w:val="both"/>
        <w:rPr>
          <w:b/>
          <w:bCs/>
          <w:sz w:val="24"/>
          <w:szCs w:val="24"/>
          <w:lang w:val="en-IN"/>
        </w:rPr>
      </w:pPr>
      <w:r w:rsidRPr="00BE14B3">
        <w:rPr>
          <w:b/>
          <w:bCs/>
          <w:sz w:val="24"/>
          <w:szCs w:val="24"/>
          <w:lang w:val="en-IN"/>
        </w:rPr>
        <w:t>Tobacco Advertising via Small Shop Branding</w:t>
      </w:r>
    </w:p>
    <w:p w14:paraId="76F8BDAE" w14:textId="77777777" w:rsidR="00BE14B3" w:rsidRPr="00BE14B3" w:rsidRDefault="00BE14B3" w:rsidP="00BE14B3">
      <w:pPr>
        <w:spacing w:line="360" w:lineRule="auto"/>
        <w:jc w:val="both"/>
        <w:rPr>
          <w:sz w:val="24"/>
          <w:szCs w:val="24"/>
          <w:lang w:val="en-IN"/>
        </w:rPr>
      </w:pPr>
      <w:r w:rsidRPr="00BE14B3">
        <w:rPr>
          <w:sz w:val="24"/>
          <w:szCs w:val="24"/>
          <w:lang w:val="en-IN"/>
        </w:rPr>
        <w:t>Many local grocery stores use tobacco company-funded boards, posters, and shopfronts to advertise. While indirect, this branding builds familiarity and appeal among youth. Campaigns should target this subtle form of promotion through vendor sensitization and alternative branding support for shops.</w:t>
      </w:r>
    </w:p>
    <w:p w14:paraId="3F91BC57" w14:textId="7AB0B358" w:rsidR="00BE14B3" w:rsidRPr="00BE14B3" w:rsidRDefault="00BE14B3" w:rsidP="00BE14B3">
      <w:pPr>
        <w:spacing w:line="360" w:lineRule="auto"/>
        <w:jc w:val="both"/>
        <w:rPr>
          <w:sz w:val="24"/>
          <w:szCs w:val="24"/>
          <w:lang w:val="en-IN"/>
        </w:rPr>
      </w:pPr>
    </w:p>
    <w:p w14:paraId="54F32075" w14:textId="34D70299" w:rsidR="00BE14B3" w:rsidRPr="00BE14B3" w:rsidRDefault="00BE14B3" w:rsidP="00BE14B3">
      <w:pPr>
        <w:spacing w:line="360" w:lineRule="auto"/>
        <w:jc w:val="both"/>
        <w:rPr>
          <w:b/>
          <w:bCs/>
          <w:sz w:val="24"/>
          <w:szCs w:val="24"/>
          <w:lang w:val="en-IN"/>
        </w:rPr>
      </w:pPr>
      <w:r w:rsidRPr="00BE14B3">
        <w:rPr>
          <w:b/>
          <w:bCs/>
          <w:sz w:val="24"/>
          <w:szCs w:val="24"/>
          <w:lang w:val="en-IN"/>
        </w:rPr>
        <w:t>Involvement of Local Celebrities in Awareness Drives</w:t>
      </w:r>
    </w:p>
    <w:p w14:paraId="0E3113F4" w14:textId="77777777" w:rsidR="00BE14B3" w:rsidRPr="00BE14B3" w:rsidRDefault="00BE14B3" w:rsidP="00BE14B3">
      <w:pPr>
        <w:spacing w:line="360" w:lineRule="auto"/>
        <w:jc w:val="both"/>
        <w:rPr>
          <w:sz w:val="24"/>
          <w:szCs w:val="24"/>
          <w:lang w:val="en-IN"/>
        </w:rPr>
      </w:pPr>
      <w:r w:rsidRPr="00BE14B3">
        <w:rPr>
          <w:sz w:val="24"/>
          <w:szCs w:val="24"/>
          <w:lang w:val="en-IN"/>
        </w:rPr>
        <w:t xml:space="preserve">Local actors, musicians, and influencers hold strong sway over youth. Their endorsement of anti-tobacco messages can cut through apathy more effectively than generic IEC material. Leveraging hyper-local celebrity influence could modernize public health messaging and make </w:t>
      </w:r>
      <w:r w:rsidRPr="00BE14B3">
        <w:rPr>
          <w:sz w:val="24"/>
          <w:szCs w:val="24"/>
          <w:lang w:val="en-IN"/>
        </w:rPr>
        <w:lastRenderedPageBreak/>
        <w:t>it aspirational.</w:t>
      </w:r>
    </w:p>
    <w:p w14:paraId="0BD73D41" w14:textId="378B6BBB" w:rsidR="00BE14B3" w:rsidRPr="00BE14B3" w:rsidRDefault="00BE14B3" w:rsidP="00BE14B3">
      <w:pPr>
        <w:spacing w:line="360" w:lineRule="auto"/>
        <w:jc w:val="both"/>
        <w:rPr>
          <w:sz w:val="24"/>
          <w:szCs w:val="24"/>
          <w:lang w:val="en-IN"/>
        </w:rPr>
      </w:pPr>
    </w:p>
    <w:p w14:paraId="5B559046" w14:textId="3F654294" w:rsidR="00BE14B3" w:rsidRPr="00BE14B3" w:rsidRDefault="00BE14B3" w:rsidP="00BE14B3">
      <w:pPr>
        <w:spacing w:line="360" w:lineRule="auto"/>
        <w:jc w:val="both"/>
        <w:rPr>
          <w:b/>
          <w:bCs/>
          <w:sz w:val="24"/>
          <w:szCs w:val="24"/>
          <w:lang w:val="en-IN"/>
        </w:rPr>
      </w:pPr>
      <w:r w:rsidRPr="00BE14B3">
        <w:rPr>
          <w:b/>
          <w:bCs/>
          <w:sz w:val="24"/>
          <w:szCs w:val="24"/>
          <w:lang w:val="en-IN"/>
        </w:rPr>
        <w:t>Boys' Hostels and Group Smoking Culture</w:t>
      </w:r>
    </w:p>
    <w:p w14:paraId="7536A970" w14:textId="77777777" w:rsidR="00BE14B3" w:rsidRDefault="00BE14B3" w:rsidP="00BE14B3">
      <w:pPr>
        <w:spacing w:line="360" w:lineRule="auto"/>
        <w:jc w:val="both"/>
        <w:rPr>
          <w:sz w:val="24"/>
          <w:szCs w:val="24"/>
          <w:lang w:val="en-IN"/>
        </w:rPr>
      </w:pPr>
      <w:r w:rsidRPr="00BE14B3">
        <w:rPr>
          <w:sz w:val="24"/>
          <w:szCs w:val="24"/>
          <w:lang w:val="en-IN"/>
        </w:rPr>
        <w:t>In private boys’ hostels and PG accommodations in Ernakulam, unsupervised living conditions and peer bonding foster group smoking. Students often pool money to buy tobacco and develop collective habits. Monitoring of such spaces and collaboration with hostel wardens can help enforce rules.</w:t>
      </w:r>
    </w:p>
    <w:p w14:paraId="561092C6" w14:textId="77777777" w:rsidR="00BE14B3" w:rsidRDefault="00BE14B3" w:rsidP="00BE14B3">
      <w:pPr>
        <w:spacing w:line="360" w:lineRule="auto"/>
        <w:jc w:val="both"/>
        <w:rPr>
          <w:sz w:val="24"/>
          <w:szCs w:val="24"/>
          <w:lang w:val="en-IN"/>
        </w:rPr>
      </w:pPr>
    </w:p>
    <w:p w14:paraId="64232BA3" w14:textId="4D0F111E" w:rsidR="00BE14B3" w:rsidRPr="00BE14B3" w:rsidRDefault="00BE14B3" w:rsidP="00BE14B3">
      <w:pPr>
        <w:spacing w:line="360" w:lineRule="auto"/>
        <w:jc w:val="both"/>
        <w:rPr>
          <w:sz w:val="24"/>
          <w:szCs w:val="24"/>
          <w:lang w:val="en-IN"/>
        </w:rPr>
      </w:pPr>
      <w:r w:rsidRPr="00BE14B3">
        <w:rPr>
          <w:b/>
          <w:bCs/>
          <w:sz w:val="24"/>
          <w:szCs w:val="24"/>
          <w:lang w:val="en-IN"/>
        </w:rPr>
        <w:t>Tribal Youth and Tobacco in Identity Assertion</w:t>
      </w:r>
    </w:p>
    <w:p w14:paraId="344DE6E1" w14:textId="77777777" w:rsidR="00BE14B3" w:rsidRPr="00BE14B3" w:rsidRDefault="00BE14B3" w:rsidP="00BE14B3">
      <w:pPr>
        <w:spacing w:line="360" w:lineRule="auto"/>
        <w:jc w:val="both"/>
        <w:rPr>
          <w:sz w:val="24"/>
          <w:szCs w:val="24"/>
          <w:lang w:val="en-IN"/>
        </w:rPr>
      </w:pPr>
      <w:r w:rsidRPr="00BE14B3">
        <w:rPr>
          <w:sz w:val="24"/>
          <w:szCs w:val="24"/>
          <w:lang w:val="en-IN"/>
        </w:rPr>
        <w:t>Among tribal youth from the outskirts of Ernakulam, like Idamalayar or Pooyamkutty, tobacco use is sometimes linked to identity and resistance. Marginalized communities may view anti-tobacco campaigns with suspicion, seeing them as moral policing. Community-led, respectful messaging rooted in local culture is more likely to succeed.</w:t>
      </w:r>
    </w:p>
    <w:p w14:paraId="2B9F1756" w14:textId="51D6EFE6" w:rsidR="00BE14B3" w:rsidRPr="00BE14B3" w:rsidRDefault="00BE14B3" w:rsidP="00BE14B3">
      <w:pPr>
        <w:spacing w:line="360" w:lineRule="auto"/>
        <w:jc w:val="both"/>
        <w:rPr>
          <w:sz w:val="24"/>
          <w:szCs w:val="24"/>
          <w:lang w:val="en-IN"/>
        </w:rPr>
      </w:pPr>
    </w:p>
    <w:p w14:paraId="114F10AB" w14:textId="7AB34648" w:rsidR="00BE14B3" w:rsidRPr="00BE14B3" w:rsidRDefault="00BE14B3" w:rsidP="00BE14B3">
      <w:pPr>
        <w:spacing w:line="360" w:lineRule="auto"/>
        <w:jc w:val="both"/>
        <w:rPr>
          <w:b/>
          <w:bCs/>
          <w:sz w:val="24"/>
          <w:szCs w:val="24"/>
          <w:lang w:val="en-IN"/>
        </w:rPr>
      </w:pPr>
      <w:r w:rsidRPr="00BE14B3">
        <w:rPr>
          <w:b/>
          <w:bCs/>
          <w:sz w:val="24"/>
          <w:szCs w:val="24"/>
          <w:lang w:val="en-IN"/>
        </w:rPr>
        <w:t>Self-Medication and Use of Tobacco to Manage Pain</w:t>
      </w:r>
    </w:p>
    <w:p w14:paraId="213F1C1B" w14:textId="77777777" w:rsidR="00BE14B3" w:rsidRPr="00BE14B3" w:rsidRDefault="00BE14B3" w:rsidP="00BE14B3">
      <w:pPr>
        <w:spacing w:line="360" w:lineRule="auto"/>
        <w:jc w:val="both"/>
        <w:rPr>
          <w:sz w:val="24"/>
          <w:szCs w:val="24"/>
          <w:lang w:val="en-IN"/>
        </w:rPr>
      </w:pPr>
      <w:r w:rsidRPr="00BE14B3">
        <w:rPr>
          <w:sz w:val="24"/>
          <w:szCs w:val="24"/>
          <w:lang w:val="en-IN"/>
        </w:rPr>
        <w:t>Some working-class youth in construction, delivery, or daily labor report using tobacco not for leisure but to “suppress pain” or manage fatigue. Nicotine acts as a stimulant in the absence of rest or healthcare.</w:t>
      </w:r>
    </w:p>
    <w:p w14:paraId="608124C6" w14:textId="77777777" w:rsidR="00BE14B3" w:rsidRPr="00BE14B3" w:rsidRDefault="00BE14B3" w:rsidP="00BE14B3">
      <w:pPr>
        <w:spacing w:line="360" w:lineRule="auto"/>
        <w:jc w:val="both"/>
        <w:rPr>
          <w:sz w:val="24"/>
          <w:szCs w:val="24"/>
          <w:lang w:val="en-IN"/>
        </w:rPr>
      </w:pPr>
    </w:p>
    <w:p w14:paraId="3E53E6BE" w14:textId="77777777" w:rsidR="00E17707" w:rsidRPr="00E17707" w:rsidRDefault="00E17707" w:rsidP="00E17707">
      <w:pPr>
        <w:spacing w:line="360" w:lineRule="auto"/>
        <w:jc w:val="both"/>
        <w:rPr>
          <w:sz w:val="24"/>
          <w:szCs w:val="24"/>
        </w:rPr>
      </w:pPr>
    </w:p>
    <w:p w14:paraId="11DB3458" w14:textId="77777777" w:rsidR="00722D9C" w:rsidRPr="00E17707" w:rsidRDefault="00722D9C" w:rsidP="00E17707">
      <w:pPr>
        <w:spacing w:line="360" w:lineRule="auto"/>
        <w:jc w:val="both"/>
        <w:rPr>
          <w:sz w:val="24"/>
          <w:szCs w:val="24"/>
        </w:rPr>
      </w:pPr>
    </w:p>
    <w:p w14:paraId="33BB489D" w14:textId="77777777" w:rsidR="004A3F29" w:rsidRPr="00E17707" w:rsidRDefault="004A3F29" w:rsidP="00E17707">
      <w:pPr>
        <w:pStyle w:val="Title"/>
        <w:spacing w:line="360" w:lineRule="auto"/>
        <w:jc w:val="both"/>
        <w:rPr>
          <w:spacing w:val="-2"/>
          <w:sz w:val="24"/>
          <w:szCs w:val="24"/>
          <w:u w:val="none"/>
        </w:rPr>
      </w:pPr>
    </w:p>
    <w:p w14:paraId="76D616AF" w14:textId="77777777" w:rsidR="004A3F29" w:rsidRPr="00E17707" w:rsidRDefault="004A3F29" w:rsidP="00E17707">
      <w:pPr>
        <w:pStyle w:val="Title"/>
        <w:spacing w:line="360" w:lineRule="auto"/>
        <w:jc w:val="both"/>
        <w:rPr>
          <w:spacing w:val="-2"/>
          <w:sz w:val="24"/>
          <w:szCs w:val="24"/>
          <w:u w:val="none"/>
        </w:rPr>
      </w:pPr>
    </w:p>
    <w:p w14:paraId="0F3BB5CE" w14:textId="77777777" w:rsidR="004A3F29" w:rsidRPr="00E17707" w:rsidRDefault="004A3F29" w:rsidP="00E17707">
      <w:pPr>
        <w:pStyle w:val="Title"/>
        <w:spacing w:line="360" w:lineRule="auto"/>
        <w:jc w:val="both"/>
        <w:rPr>
          <w:spacing w:val="-2"/>
          <w:sz w:val="24"/>
          <w:szCs w:val="24"/>
          <w:u w:val="none"/>
        </w:rPr>
      </w:pPr>
    </w:p>
    <w:p w14:paraId="078B10B2" w14:textId="77777777" w:rsidR="004A3F29" w:rsidRDefault="004A3F29" w:rsidP="00E72A6A">
      <w:pPr>
        <w:pStyle w:val="Title"/>
        <w:spacing w:line="360" w:lineRule="auto"/>
        <w:jc w:val="both"/>
        <w:rPr>
          <w:spacing w:val="-2"/>
          <w:sz w:val="48"/>
          <w:szCs w:val="48"/>
          <w:u w:val="none"/>
        </w:rPr>
      </w:pPr>
    </w:p>
    <w:p w14:paraId="56779F92" w14:textId="77777777" w:rsidR="004A3F29" w:rsidRDefault="004A3F29" w:rsidP="00E72A6A">
      <w:pPr>
        <w:pStyle w:val="Title"/>
        <w:spacing w:line="360" w:lineRule="auto"/>
        <w:jc w:val="both"/>
        <w:rPr>
          <w:spacing w:val="-2"/>
          <w:sz w:val="48"/>
          <w:szCs w:val="48"/>
          <w:u w:val="none"/>
        </w:rPr>
      </w:pPr>
    </w:p>
    <w:p w14:paraId="763AD570" w14:textId="77777777" w:rsidR="004A3F29" w:rsidRDefault="004A3F29" w:rsidP="00E72A6A">
      <w:pPr>
        <w:pStyle w:val="Title"/>
        <w:spacing w:line="360" w:lineRule="auto"/>
        <w:jc w:val="both"/>
        <w:rPr>
          <w:spacing w:val="-2"/>
          <w:sz w:val="48"/>
          <w:szCs w:val="48"/>
          <w:u w:val="none"/>
        </w:rPr>
      </w:pPr>
    </w:p>
    <w:p w14:paraId="60C0F26B" w14:textId="77777777" w:rsidR="005A0CB7" w:rsidRDefault="005A0CB7" w:rsidP="00E72A6A">
      <w:pPr>
        <w:pStyle w:val="Title"/>
        <w:spacing w:line="360" w:lineRule="auto"/>
        <w:jc w:val="both"/>
        <w:rPr>
          <w:spacing w:val="-2"/>
          <w:sz w:val="48"/>
          <w:szCs w:val="48"/>
          <w:u w:val="none"/>
        </w:rPr>
      </w:pPr>
    </w:p>
    <w:p w14:paraId="37D2C2D9" w14:textId="77777777" w:rsidR="005A0CB7" w:rsidRDefault="005A0CB7" w:rsidP="00E72A6A">
      <w:pPr>
        <w:pStyle w:val="Title"/>
        <w:spacing w:line="360" w:lineRule="auto"/>
        <w:jc w:val="both"/>
        <w:rPr>
          <w:spacing w:val="-2"/>
          <w:sz w:val="48"/>
          <w:szCs w:val="48"/>
          <w:u w:val="none"/>
        </w:rPr>
      </w:pPr>
    </w:p>
    <w:p w14:paraId="61CE75B7" w14:textId="77777777" w:rsidR="005A0CB7" w:rsidRDefault="005A0CB7" w:rsidP="00E72A6A">
      <w:pPr>
        <w:pStyle w:val="Title"/>
        <w:spacing w:line="360" w:lineRule="auto"/>
        <w:jc w:val="both"/>
        <w:rPr>
          <w:spacing w:val="-2"/>
          <w:sz w:val="48"/>
          <w:szCs w:val="48"/>
          <w:u w:val="none"/>
        </w:rPr>
      </w:pPr>
    </w:p>
    <w:p w14:paraId="79175E3D" w14:textId="77777777" w:rsidR="005A0CB7" w:rsidRDefault="005A0CB7" w:rsidP="00E72A6A">
      <w:pPr>
        <w:pStyle w:val="Title"/>
        <w:spacing w:line="360" w:lineRule="auto"/>
        <w:jc w:val="both"/>
        <w:rPr>
          <w:spacing w:val="-2"/>
          <w:sz w:val="48"/>
          <w:szCs w:val="48"/>
          <w:u w:val="none"/>
        </w:rPr>
      </w:pPr>
    </w:p>
    <w:p w14:paraId="2ED29F43" w14:textId="77777777" w:rsidR="005A0CB7" w:rsidRDefault="005A0CB7" w:rsidP="00E72A6A">
      <w:pPr>
        <w:pStyle w:val="Title"/>
        <w:spacing w:line="360" w:lineRule="auto"/>
        <w:jc w:val="both"/>
        <w:rPr>
          <w:spacing w:val="-2"/>
          <w:sz w:val="48"/>
          <w:szCs w:val="48"/>
          <w:u w:val="none"/>
        </w:rPr>
      </w:pPr>
    </w:p>
    <w:p w14:paraId="3C79FBD3" w14:textId="77777777" w:rsidR="005A0CB7" w:rsidRDefault="005A0CB7" w:rsidP="00E72A6A">
      <w:pPr>
        <w:pStyle w:val="Title"/>
        <w:spacing w:line="360" w:lineRule="auto"/>
        <w:jc w:val="both"/>
        <w:rPr>
          <w:spacing w:val="-2"/>
          <w:sz w:val="48"/>
          <w:szCs w:val="48"/>
          <w:u w:val="none"/>
        </w:rPr>
      </w:pPr>
    </w:p>
    <w:p w14:paraId="5F8BE837" w14:textId="77777777" w:rsidR="005A0CB7" w:rsidRDefault="005A0CB7" w:rsidP="00E72A6A">
      <w:pPr>
        <w:pStyle w:val="Title"/>
        <w:spacing w:line="360" w:lineRule="auto"/>
        <w:jc w:val="both"/>
        <w:rPr>
          <w:spacing w:val="-2"/>
          <w:sz w:val="48"/>
          <w:szCs w:val="48"/>
          <w:u w:val="none"/>
        </w:rPr>
      </w:pPr>
    </w:p>
    <w:p w14:paraId="0EB5A67E" w14:textId="77777777" w:rsidR="004A3F29" w:rsidRDefault="004A3F29" w:rsidP="00E72A6A">
      <w:pPr>
        <w:pStyle w:val="Title"/>
        <w:spacing w:line="360" w:lineRule="auto"/>
        <w:jc w:val="both"/>
        <w:rPr>
          <w:spacing w:val="-2"/>
          <w:sz w:val="48"/>
          <w:szCs w:val="48"/>
          <w:u w:val="none"/>
        </w:rPr>
      </w:pPr>
    </w:p>
    <w:p w14:paraId="30AC29DF" w14:textId="69C0ECEA" w:rsidR="00070438" w:rsidRPr="004A3F29" w:rsidRDefault="003D024F" w:rsidP="00E72A6A">
      <w:pPr>
        <w:pStyle w:val="Title"/>
        <w:spacing w:line="360" w:lineRule="auto"/>
        <w:jc w:val="both"/>
        <w:rPr>
          <w:sz w:val="48"/>
          <w:szCs w:val="48"/>
          <w:u w:val="none"/>
        </w:rPr>
      </w:pPr>
      <w:r w:rsidRPr="004A3F29">
        <w:rPr>
          <w:spacing w:val="-2"/>
          <w:sz w:val="48"/>
          <w:szCs w:val="48"/>
          <w:u w:val="none"/>
        </w:rPr>
        <w:t>METHODOLOGY</w:t>
      </w:r>
    </w:p>
    <w:p w14:paraId="6241FA1E" w14:textId="77777777" w:rsidR="004A3F29" w:rsidRDefault="004A3F29" w:rsidP="00E72A6A">
      <w:pPr>
        <w:pStyle w:val="Heading1"/>
        <w:spacing w:line="360" w:lineRule="auto"/>
        <w:jc w:val="both"/>
        <w:rPr>
          <w:spacing w:val="-2"/>
        </w:rPr>
      </w:pPr>
    </w:p>
    <w:p w14:paraId="685D9E5E" w14:textId="77777777" w:rsidR="004A3F29" w:rsidRDefault="004A3F29" w:rsidP="00E72A6A">
      <w:pPr>
        <w:pStyle w:val="Heading1"/>
        <w:spacing w:line="360" w:lineRule="auto"/>
        <w:jc w:val="both"/>
        <w:rPr>
          <w:spacing w:val="-2"/>
        </w:rPr>
      </w:pPr>
    </w:p>
    <w:p w14:paraId="692E87F2" w14:textId="77777777" w:rsidR="004A3F29" w:rsidRDefault="004A3F29" w:rsidP="00E72A6A">
      <w:pPr>
        <w:pStyle w:val="Heading1"/>
        <w:spacing w:line="360" w:lineRule="auto"/>
        <w:jc w:val="both"/>
        <w:rPr>
          <w:spacing w:val="-2"/>
        </w:rPr>
      </w:pPr>
    </w:p>
    <w:p w14:paraId="700C1411" w14:textId="77777777" w:rsidR="004A3F29" w:rsidRDefault="004A3F29" w:rsidP="00E72A6A">
      <w:pPr>
        <w:pStyle w:val="Heading1"/>
        <w:spacing w:line="360" w:lineRule="auto"/>
        <w:jc w:val="both"/>
        <w:rPr>
          <w:spacing w:val="-2"/>
        </w:rPr>
      </w:pPr>
    </w:p>
    <w:p w14:paraId="0A98BB4D" w14:textId="77777777" w:rsidR="004A3F29" w:rsidRDefault="004A3F29" w:rsidP="00E72A6A">
      <w:pPr>
        <w:pStyle w:val="Heading1"/>
        <w:spacing w:line="360" w:lineRule="auto"/>
        <w:jc w:val="both"/>
        <w:rPr>
          <w:spacing w:val="-2"/>
        </w:rPr>
      </w:pPr>
    </w:p>
    <w:p w14:paraId="275E0DA5" w14:textId="77777777" w:rsidR="004A3F29" w:rsidRDefault="004A3F29" w:rsidP="00E72A6A">
      <w:pPr>
        <w:pStyle w:val="Heading1"/>
        <w:spacing w:line="360" w:lineRule="auto"/>
        <w:jc w:val="both"/>
        <w:rPr>
          <w:spacing w:val="-2"/>
        </w:rPr>
      </w:pPr>
    </w:p>
    <w:p w14:paraId="16764D72" w14:textId="77777777" w:rsidR="004A3F29" w:rsidRDefault="004A3F29" w:rsidP="00E72A6A">
      <w:pPr>
        <w:pStyle w:val="Heading1"/>
        <w:spacing w:line="360" w:lineRule="auto"/>
        <w:jc w:val="both"/>
        <w:rPr>
          <w:spacing w:val="-2"/>
        </w:rPr>
      </w:pPr>
    </w:p>
    <w:p w14:paraId="4CD3C05B" w14:textId="77777777" w:rsidR="004A3F29" w:rsidRDefault="004A3F29" w:rsidP="00E72A6A">
      <w:pPr>
        <w:pStyle w:val="Heading1"/>
        <w:spacing w:line="360" w:lineRule="auto"/>
        <w:jc w:val="both"/>
        <w:rPr>
          <w:spacing w:val="-2"/>
        </w:rPr>
      </w:pPr>
    </w:p>
    <w:p w14:paraId="47638A4E" w14:textId="77777777" w:rsidR="004A3F29" w:rsidRDefault="004A3F29" w:rsidP="00E72A6A">
      <w:pPr>
        <w:pStyle w:val="Heading1"/>
        <w:spacing w:line="360" w:lineRule="auto"/>
        <w:jc w:val="both"/>
        <w:rPr>
          <w:spacing w:val="-2"/>
        </w:rPr>
      </w:pPr>
    </w:p>
    <w:p w14:paraId="1A62EAEA" w14:textId="77777777" w:rsidR="004A3F29" w:rsidRDefault="004A3F29" w:rsidP="00E72A6A">
      <w:pPr>
        <w:pStyle w:val="Heading1"/>
        <w:spacing w:line="360" w:lineRule="auto"/>
        <w:jc w:val="both"/>
        <w:rPr>
          <w:spacing w:val="-2"/>
        </w:rPr>
      </w:pPr>
    </w:p>
    <w:p w14:paraId="69CBF463" w14:textId="77777777" w:rsidR="004A3F29" w:rsidRDefault="004A3F29" w:rsidP="00E72A6A">
      <w:pPr>
        <w:pStyle w:val="Heading1"/>
        <w:spacing w:line="360" w:lineRule="auto"/>
        <w:jc w:val="both"/>
        <w:rPr>
          <w:spacing w:val="-2"/>
        </w:rPr>
      </w:pPr>
    </w:p>
    <w:p w14:paraId="413E4EB7" w14:textId="77777777" w:rsidR="004A3F29" w:rsidRDefault="004A3F29" w:rsidP="00E72A6A">
      <w:pPr>
        <w:pStyle w:val="Heading1"/>
        <w:spacing w:line="360" w:lineRule="auto"/>
        <w:jc w:val="both"/>
        <w:rPr>
          <w:spacing w:val="-2"/>
        </w:rPr>
      </w:pPr>
    </w:p>
    <w:p w14:paraId="5CCE1C69" w14:textId="77777777" w:rsidR="004A3F29" w:rsidRDefault="004A3F29" w:rsidP="00E72A6A">
      <w:pPr>
        <w:pStyle w:val="Heading1"/>
        <w:spacing w:line="360" w:lineRule="auto"/>
        <w:jc w:val="both"/>
        <w:rPr>
          <w:spacing w:val="-2"/>
        </w:rPr>
      </w:pPr>
    </w:p>
    <w:p w14:paraId="2171985B" w14:textId="77777777" w:rsidR="004A3F29" w:rsidRDefault="004A3F29" w:rsidP="00E72A6A">
      <w:pPr>
        <w:pStyle w:val="Heading1"/>
        <w:spacing w:line="360" w:lineRule="auto"/>
        <w:jc w:val="both"/>
        <w:rPr>
          <w:spacing w:val="-2"/>
        </w:rPr>
      </w:pPr>
    </w:p>
    <w:p w14:paraId="66C48E13" w14:textId="77777777" w:rsidR="004A3F29" w:rsidRDefault="004A3F29" w:rsidP="00E72A6A">
      <w:pPr>
        <w:pStyle w:val="Heading1"/>
        <w:spacing w:line="360" w:lineRule="auto"/>
        <w:jc w:val="both"/>
        <w:rPr>
          <w:spacing w:val="-2"/>
        </w:rPr>
      </w:pPr>
    </w:p>
    <w:p w14:paraId="0504E098" w14:textId="77777777" w:rsidR="004A3F29" w:rsidRDefault="004A3F29" w:rsidP="00E72A6A">
      <w:pPr>
        <w:pStyle w:val="Heading1"/>
        <w:spacing w:line="360" w:lineRule="auto"/>
        <w:jc w:val="both"/>
        <w:rPr>
          <w:spacing w:val="-2"/>
        </w:rPr>
      </w:pPr>
    </w:p>
    <w:p w14:paraId="650FF3B2" w14:textId="77777777" w:rsidR="004A3F29" w:rsidRDefault="004A3F29" w:rsidP="00E72A6A">
      <w:pPr>
        <w:pStyle w:val="Heading1"/>
        <w:spacing w:line="360" w:lineRule="auto"/>
        <w:jc w:val="both"/>
        <w:rPr>
          <w:spacing w:val="-2"/>
        </w:rPr>
      </w:pPr>
    </w:p>
    <w:p w14:paraId="5695250F" w14:textId="77777777" w:rsidR="004A3F29" w:rsidRDefault="004A3F29" w:rsidP="00E72A6A">
      <w:pPr>
        <w:pStyle w:val="Heading1"/>
        <w:spacing w:line="360" w:lineRule="auto"/>
        <w:jc w:val="both"/>
        <w:rPr>
          <w:spacing w:val="-2"/>
        </w:rPr>
      </w:pPr>
    </w:p>
    <w:p w14:paraId="57CF1997" w14:textId="32BB9621" w:rsidR="00070438" w:rsidRPr="00722D9C" w:rsidRDefault="003D024F" w:rsidP="00E72A6A">
      <w:pPr>
        <w:pStyle w:val="Heading1"/>
        <w:spacing w:line="360" w:lineRule="auto"/>
        <w:jc w:val="both"/>
        <w:rPr>
          <w:u w:val="none"/>
        </w:rPr>
      </w:pPr>
      <w:r w:rsidRPr="00722D9C">
        <w:rPr>
          <w:spacing w:val="-2"/>
        </w:rPr>
        <w:t>INTRODUCTION</w:t>
      </w:r>
    </w:p>
    <w:p w14:paraId="3F159DEE" w14:textId="77777777" w:rsidR="00070438" w:rsidRPr="00722D9C" w:rsidRDefault="003D024F" w:rsidP="00E72A6A">
      <w:pPr>
        <w:pStyle w:val="BodyText"/>
        <w:spacing w:line="360" w:lineRule="auto"/>
        <w:ind w:right="27"/>
        <w:jc w:val="both"/>
      </w:pPr>
      <w:r w:rsidRPr="00722D9C">
        <w:t>In</w:t>
      </w:r>
      <w:r w:rsidRPr="00722D9C">
        <w:rPr>
          <w:spacing w:val="-9"/>
        </w:rPr>
        <w:t xml:space="preserve"> </w:t>
      </w:r>
      <w:r w:rsidRPr="00722D9C">
        <w:t>today's</w:t>
      </w:r>
      <w:r w:rsidRPr="00722D9C">
        <w:rPr>
          <w:spacing w:val="-8"/>
        </w:rPr>
        <w:t xml:space="preserve"> </w:t>
      </w:r>
      <w:r w:rsidRPr="00722D9C">
        <w:t>digital</w:t>
      </w:r>
      <w:r w:rsidRPr="00722D9C">
        <w:rPr>
          <w:spacing w:val="-11"/>
        </w:rPr>
        <w:t xml:space="preserve"> </w:t>
      </w:r>
      <w:r w:rsidRPr="00722D9C">
        <w:t>era,</w:t>
      </w:r>
      <w:r w:rsidRPr="00722D9C">
        <w:rPr>
          <w:spacing w:val="-10"/>
        </w:rPr>
        <w:t xml:space="preserve"> </w:t>
      </w:r>
      <w:r w:rsidRPr="00722D9C">
        <w:t>screen</w:t>
      </w:r>
      <w:r w:rsidRPr="00722D9C">
        <w:rPr>
          <w:spacing w:val="-10"/>
        </w:rPr>
        <w:t xml:space="preserve"> </w:t>
      </w:r>
      <w:r w:rsidRPr="00722D9C">
        <w:t>time</w:t>
      </w:r>
      <w:r w:rsidRPr="00722D9C">
        <w:rPr>
          <w:spacing w:val="-11"/>
        </w:rPr>
        <w:t xml:space="preserve"> </w:t>
      </w:r>
      <w:r w:rsidRPr="00722D9C">
        <w:t>has</w:t>
      </w:r>
      <w:r w:rsidRPr="00722D9C">
        <w:rPr>
          <w:spacing w:val="-8"/>
        </w:rPr>
        <w:t xml:space="preserve"> </w:t>
      </w:r>
      <w:r w:rsidRPr="00722D9C">
        <w:t>become</w:t>
      </w:r>
      <w:r w:rsidRPr="00722D9C">
        <w:rPr>
          <w:spacing w:val="-11"/>
        </w:rPr>
        <w:t xml:space="preserve"> </w:t>
      </w:r>
      <w:r w:rsidRPr="00722D9C">
        <w:t>an</w:t>
      </w:r>
      <w:r w:rsidRPr="00722D9C">
        <w:rPr>
          <w:spacing w:val="-4"/>
        </w:rPr>
        <w:t xml:space="preserve"> </w:t>
      </w:r>
      <w:r w:rsidRPr="00722D9C">
        <w:t>indispensable</w:t>
      </w:r>
      <w:r w:rsidRPr="00722D9C">
        <w:rPr>
          <w:spacing w:val="-11"/>
        </w:rPr>
        <w:t xml:space="preserve"> </w:t>
      </w:r>
      <w:r w:rsidRPr="00722D9C">
        <w:t>part</w:t>
      </w:r>
      <w:r w:rsidRPr="00722D9C">
        <w:rPr>
          <w:spacing w:val="-11"/>
        </w:rPr>
        <w:t xml:space="preserve"> </w:t>
      </w:r>
      <w:r w:rsidRPr="00722D9C">
        <w:t>of</w:t>
      </w:r>
      <w:r w:rsidRPr="00722D9C">
        <w:rPr>
          <w:spacing w:val="-9"/>
        </w:rPr>
        <w:t xml:space="preserve"> </w:t>
      </w:r>
      <w:r w:rsidRPr="00722D9C">
        <w:t>modern</w:t>
      </w:r>
      <w:r w:rsidRPr="00722D9C">
        <w:rPr>
          <w:spacing w:val="-4"/>
        </w:rPr>
        <w:t xml:space="preserve"> </w:t>
      </w:r>
      <w:r w:rsidRPr="00722D9C">
        <w:t>life,</w:t>
      </w:r>
      <w:r w:rsidRPr="00722D9C">
        <w:rPr>
          <w:spacing w:val="-10"/>
        </w:rPr>
        <w:t xml:space="preserve"> </w:t>
      </w:r>
      <w:r w:rsidRPr="00722D9C">
        <w:t xml:space="preserve">particularly </w:t>
      </w:r>
      <w:r w:rsidRPr="00722D9C">
        <w:lastRenderedPageBreak/>
        <w:t>among young adults. The widespread use of smartphones, computers, and televisions has revolutionized</w:t>
      </w:r>
      <w:r w:rsidRPr="00722D9C">
        <w:rPr>
          <w:spacing w:val="-8"/>
        </w:rPr>
        <w:t xml:space="preserve"> </w:t>
      </w:r>
      <w:r w:rsidRPr="00722D9C">
        <w:t>communication,</w:t>
      </w:r>
      <w:r w:rsidRPr="00722D9C">
        <w:rPr>
          <w:spacing w:val="-6"/>
        </w:rPr>
        <w:t xml:space="preserve"> </w:t>
      </w:r>
      <w:r w:rsidRPr="00722D9C">
        <w:t>entertainment,</w:t>
      </w:r>
      <w:r w:rsidRPr="00722D9C">
        <w:rPr>
          <w:spacing w:val="-8"/>
        </w:rPr>
        <w:t xml:space="preserve"> </w:t>
      </w:r>
      <w:r w:rsidRPr="00722D9C">
        <w:t>and</w:t>
      </w:r>
      <w:r w:rsidRPr="00722D9C">
        <w:rPr>
          <w:spacing w:val="-8"/>
        </w:rPr>
        <w:t xml:space="preserve"> </w:t>
      </w:r>
      <w:r w:rsidRPr="00722D9C">
        <w:t>information</w:t>
      </w:r>
      <w:r w:rsidRPr="00722D9C">
        <w:rPr>
          <w:spacing w:val="-8"/>
        </w:rPr>
        <w:t xml:space="preserve"> </w:t>
      </w:r>
      <w:r w:rsidRPr="00722D9C">
        <w:t>dissemination,</w:t>
      </w:r>
      <w:r w:rsidRPr="00722D9C">
        <w:rPr>
          <w:spacing w:val="-8"/>
        </w:rPr>
        <w:t xml:space="preserve"> </w:t>
      </w:r>
      <w:r w:rsidRPr="00722D9C">
        <w:t>making</w:t>
      </w:r>
      <w:r w:rsidRPr="00722D9C">
        <w:rPr>
          <w:spacing w:val="-8"/>
        </w:rPr>
        <w:t xml:space="preserve"> </w:t>
      </w:r>
      <w:r w:rsidRPr="00722D9C">
        <w:t>screens an</w:t>
      </w:r>
      <w:r w:rsidRPr="00722D9C">
        <w:rPr>
          <w:spacing w:val="-15"/>
        </w:rPr>
        <w:t xml:space="preserve"> </w:t>
      </w:r>
      <w:r w:rsidRPr="00722D9C">
        <w:t>integral</w:t>
      </w:r>
      <w:r w:rsidRPr="00722D9C">
        <w:rPr>
          <w:spacing w:val="-15"/>
        </w:rPr>
        <w:t xml:space="preserve"> </w:t>
      </w:r>
      <w:r w:rsidRPr="00722D9C">
        <w:t>part</w:t>
      </w:r>
      <w:r w:rsidRPr="00722D9C">
        <w:rPr>
          <w:spacing w:val="-15"/>
        </w:rPr>
        <w:t xml:space="preserve"> </w:t>
      </w:r>
      <w:r w:rsidRPr="00722D9C">
        <w:t>of</w:t>
      </w:r>
      <w:r w:rsidRPr="00722D9C">
        <w:rPr>
          <w:spacing w:val="-15"/>
        </w:rPr>
        <w:t xml:space="preserve"> </w:t>
      </w:r>
      <w:r w:rsidRPr="00722D9C">
        <w:t>daily</w:t>
      </w:r>
      <w:r w:rsidRPr="00722D9C">
        <w:rPr>
          <w:spacing w:val="-15"/>
        </w:rPr>
        <w:t xml:space="preserve"> </w:t>
      </w:r>
      <w:r w:rsidRPr="00722D9C">
        <w:t>routines.</w:t>
      </w:r>
      <w:r w:rsidRPr="00722D9C">
        <w:rPr>
          <w:spacing w:val="-15"/>
        </w:rPr>
        <w:t xml:space="preserve"> </w:t>
      </w:r>
      <w:r w:rsidRPr="00722D9C">
        <w:t>However,</w:t>
      </w:r>
      <w:r w:rsidRPr="00722D9C">
        <w:rPr>
          <w:spacing w:val="-15"/>
        </w:rPr>
        <w:t xml:space="preserve"> </w:t>
      </w:r>
      <w:r w:rsidRPr="00722D9C">
        <w:t>this</w:t>
      </w:r>
      <w:r w:rsidRPr="00722D9C">
        <w:rPr>
          <w:spacing w:val="-15"/>
        </w:rPr>
        <w:t xml:space="preserve"> </w:t>
      </w:r>
      <w:r w:rsidRPr="00722D9C">
        <w:t>increased</w:t>
      </w:r>
      <w:r w:rsidRPr="00722D9C">
        <w:rPr>
          <w:spacing w:val="-15"/>
        </w:rPr>
        <w:t xml:space="preserve"> </w:t>
      </w:r>
      <w:r w:rsidRPr="00722D9C">
        <w:t>screen</w:t>
      </w:r>
      <w:r w:rsidRPr="00722D9C">
        <w:rPr>
          <w:spacing w:val="-15"/>
        </w:rPr>
        <w:t xml:space="preserve"> </w:t>
      </w:r>
      <w:r w:rsidRPr="00722D9C">
        <w:t>time</w:t>
      </w:r>
      <w:r w:rsidRPr="00722D9C">
        <w:rPr>
          <w:spacing w:val="-15"/>
        </w:rPr>
        <w:t xml:space="preserve"> </w:t>
      </w:r>
      <w:r w:rsidRPr="00722D9C">
        <w:t>has</w:t>
      </w:r>
      <w:r w:rsidRPr="00722D9C">
        <w:rPr>
          <w:spacing w:val="-15"/>
        </w:rPr>
        <w:t xml:space="preserve"> </w:t>
      </w:r>
      <w:r w:rsidRPr="00722D9C">
        <w:t>raised</w:t>
      </w:r>
      <w:r w:rsidRPr="00722D9C">
        <w:rPr>
          <w:spacing w:val="-15"/>
        </w:rPr>
        <w:t xml:space="preserve"> </w:t>
      </w:r>
      <w:r w:rsidRPr="00722D9C">
        <w:t>concerns</w:t>
      </w:r>
      <w:r w:rsidRPr="00722D9C">
        <w:rPr>
          <w:spacing w:val="-15"/>
        </w:rPr>
        <w:t xml:space="preserve"> </w:t>
      </w:r>
      <w:r w:rsidRPr="00722D9C">
        <w:t>about its impact on mental and physical health. Research has shown that excessive screen time can have</w:t>
      </w:r>
      <w:r w:rsidRPr="00722D9C">
        <w:rPr>
          <w:spacing w:val="-7"/>
        </w:rPr>
        <w:t xml:space="preserve"> </w:t>
      </w:r>
      <w:r w:rsidRPr="00722D9C">
        <w:t>far-reaching</w:t>
      </w:r>
      <w:r w:rsidRPr="00722D9C">
        <w:rPr>
          <w:spacing w:val="-6"/>
        </w:rPr>
        <w:t xml:space="preserve"> </w:t>
      </w:r>
      <w:r w:rsidRPr="00722D9C">
        <w:t>consequences,</w:t>
      </w:r>
      <w:r w:rsidRPr="00722D9C">
        <w:rPr>
          <w:spacing w:val="-6"/>
        </w:rPr>
        <w:t xml:space="preserve"> </w:t>
      </w:r>
      <w:r w:rsidRPr="00722D9C">
        <w:t>including</w:t>
      </w:r>
      <w:r w:rsidRPr="00722D9C">
        <w:rPr>
          <w:spacing w:val="-6"/>
        </w:rPr>
        <w:t xml:space="preserve"> </w:t>
      </w:r>
      <w:r w:rsidRPr="00722D9C">
        <w:t>sleep</w:t>
      </w:r>
      <w:r w:rsidRPr="00722D9C">
        <w:rPr>
          <w:spacing w:val="-6"/>
        </w:rPr>
        <w:t xml:space="preserve"> </w:t>
      </w:r>
      <w:r w:rsidRPr="00722D9C">
        <w:t>disturbances,</w:t>
      </w:r>
      <w:r w:rsidRPr="00722D9C">
        <w:rPr>
          <w:spacing w:val="-6"/>
        </w:rPr>
        <w:t xml:space="preserve"> </w:t>
      </w:r>
      <w:r w:rsidRPr="00722D9C">
        <w:t>exhaustion,</w:t>
      </w:r>
      <w:r w:rsidRPr="00722D9C">
        <w:rPr>
          <w:spacing w:val="-6"/>
        </w:rPr>
        <w:t xml:space="preserve"> </w:t>
      </w:r>
      <w:r w:rsidRPr="00722D9C">
        <w:t>decreased</w:t>
      </w:r>
      <w:r w:rsidRPr="00722D9C">
        <w:rPr>
          <w:spacing w:val="-6"/>
        </w:rPr>
        <w:t xml:space="preserve"> </w:t>
      </w:r>
      <w:r w:rsidRPr="00722D9C">
        <w:t>attention span, reduced cognitive function, and increased risk of mental health disorders.</w:t>
      </w:r>
    </w:p>
    <w:p w14:paraId="3B5898C4" w14:textId="77777777" w:rsidR="00070438" w:rsidRPr="00722D9C" w:rsidRDefault="00070438" w:rsidP="00E72A6A">
      <w:pPr>
        <w:pStyle w:val="BodyText"/>
        <w:spacing w:before="137" w:line="360" w:lineRule="auto"/>
        <w:ind w:left="0"/>
        <w:jc w:val="both"/>
      </w:pPr>
    </w:p>
    <w:p w14:paraId="50E960DB" w14:textId="77777777" w:rsidR="00070438" w:rsidRPr="00722D9C" w:rsidRDefault="003D024F" w:rsidP="00E72A6A">
      <w:pPr>
        <w:pStyle w:val="BodyText"/>
        <w:spacing w:before="0" w:line="360" w:lineRule="auto"/>
        <w:ind w:right="23"/>
        <w:jc w:val="both"/>
      </w:pPr>
      <w:r w:rsidRPr="00722D9C">
        <w:t>The connection between screen time and sleep quality is particularly alarming. Studies have consistently shown that excessive screen time can disrupt sleep patterns, leading to difficulty falling asleep, staying asleep, or experiencing restorative</w:t>
      </w:r>
      <w:r w:rsidRPr="00722D9C">
        <w:rPr>
          <w:spacing w:val="-1"/>
        </w:rPr>
        <w:t xml:space="preserve"> </w:t>
      </w:r>
      <w:r w:rsidRPr="00722D9C">
        <w:t>sleep. This is largely due</w:t>
      </w:r>
      <w:r w:rsidRPr="00722D9C">
        <w:rPr>
          <w:spacing w:val="-1"/>
        </w:rPr>
        <w:t xml:space="preserve"> </w:t>
      </w:r>
      <w:r w:rsidRPr="00722D9C">
        <w:t>to the</w:t>
      </w:r>
      <w:r w:rsidRPr="00722D9C">
        <w:rPr>
          <w:spacing w:val="-1"/>
        </w:rPr>
        <w:t xml:space="preserve"> </w:t>
      </w:r>
      <w:r w:rsidRPr="00722D9C">
        <w:t>blue light emitted by screens, which suppresses melatonin production, making it harder to fall asleep. Furthermore, engaging content on screens can activate the brain's reward system, making it difficult to wind down before bed. Additionally, constant notifications and social media updates can create stress and anxiety, further disrupting sleep. Prolonged screen time also leads to physical inactivity, contributing to sleep disturbances.</w:t>
      </w:r>
    </w:p>
    <w:p w14:paraId="2435A09B" w14:textId="77777777" w:rsidR="00070438" w:rsidRPr="00722D9C" w:rsidRDefault="00070438" w:rsidP="00E72A6A">
      <w:pPr>
        <w:pStyle w:val="BodyText"/>
        <w:spacing w:before="138" w:line="360" w:lineRule="auto"/>
        <w:ind w:left="0"/>
        <w:jc w:val="both"/>
      </w:pPr>
    </w:p>
    <w:p w14:paraId="385F1521" w14:textId="77777777" w:rsidR="00070438" w:rsidRPr="00722D9C" w:rsidRDefault="003D024F" w:rsidP="00E72A6A">
      <w:pPr>
        <w:pStyle w:val="BodyText"/>
        <w:spacing w:before="0" w:line="360" w:lineRule="auto"/>
        <w:ind w:right="17"/>
        <w:jc w:val="both"/>
      </w:pPr>
      <w:r w:rsidRPr="00722D9C">
        <w:t>The</w:t>
      </w:r>
      <w:r w:rsidRPr="00722D9C">
        <w:rPr>
          <w:spacing w:val="-11"/>
        </w:rPr>
        <w:t xml:space="preserve"> </w:t>
      </w:r>
      <w:r w:rsidRPr="00722D9C">
        <w:t>consequences</w:t>
      </w:r>
      <w:r w:rsidRPr="00722D9C">
        <w:rPr>
          <w:spacing w:val="-8"/>
        </w:rPr>
        <w:t xml:space="preserve"> </w:t>
      </w:r>
      <w:r w:rsidRPr="00722D9C">
        <w:t>of</w:t>
      </w:r>
      <w:r w:rsidRPr="00722D9C">
        <w:rPr>
          <w:spacing w:val="-9"/>
        </w:rPr>
        <w:t xml:space="preserve"> </w:t>
      </w:r>
      <w:r w:rsidRPr="00722D9C">
        <w:t>sleep</w:t>
      </w:r>
      <w:r w:rsidRPr="00722D9C">
        <w:rPr>
          <w:spacing w:val="-10"/>
        </w:rPr>
        <w:t xml:space="preserve"> </w:t>
      </w:r>
      <w:r w:rsidRPr="00722D9C">
        <w:t>disturbances</w:t>
      </w:r>
      <w:r w:rsidRPr="00722D9C">
        <w:rPr>
          <w:spacing w:val="-8"/>
        </w:rPr>
        <w:t xml:space="preserve"> </w:t>
      </w:r>
      <w:r w:rsidRPr="00722D9C">
        <w:t>linked</w:t>
      </w:r>
      <w:r w:rsidRPr="00722D9C">
        <w:rPr>
          <w:spacing w:val="-10"/>
        </w:rPr>
        <w:t xml:space="preserve"> </w:t>
      </w:r>
      <w:r w:rsidRPr="00722D9C">
        <w:t>to</w:t>
      </w:r>
      <w:r w:rsidRPr="00722D9C">
        <w:rPr>
          <w:spacing w:val="-10"/>
        </w:rPr>
        <w:t xml:space="preserve"> </w:t>
      </w:r>
      <w:r w:rsidRPr="00722D9C">
        <w:t>screen</w:t>
      </w:r>
      <w:r w:rsidRPr="00722D9C">
        <w:rPr>
          <w:spacing w:val="-10"/>
        </w:rPr>
        <w:t xml:space="preserve"> </w:t>
      </w:r>
      <w:r w:rsidRPr="00722D9C">
        <w:t>time</w:t>
      </w:r>
      <w:r w:rsidRPr="00722D9C">
        <w:rPr>
          <w:spacing w:val="-11"/>
        </w:rPr>
        <w:t xml:space="preserve"> </w:t>
      </w:r>
      <w:r w:rsidRPr="00722D9C">
        <w:t>are</w:t>
      </w:r>
      <w:r w:rsidRPr="00722D9C">
        <w:rPr>
          <w:spacing w:val="-11"/>
        </w:rPr>
        <w:t xml:space="preserve"> </w:t>
      </w:r>
      <w:r w:rsidRPr="00722D9C">
        <w:t>severe.</w:t>
      </w:r>
      <w:r w:rsidRPr="00722D9C">
        <w:rPr>
          <w:spacing w:val="-10"/>
        </w:rPr>
        <w:t xml:space="preserve"> </w:t>
      </w:r>
      <w:r w:rsidRPr="00722D9C">
        <w:t>Sleep</w:t>
      </w:r>
      <w:r w:rsidRPr="00722D9C">
        <w:rPr>
          <w:spacing w:val="-10"/>
        </w:rPr>
        <w:t xml:space="preserve"> </w:t>
      </w:r>
      <w:r w:rsidRPr="00722D9C">
        <w:t>deprivation</w:t>
      </w:r>
      <w:r w:rsidRPr="00722D9C">
        <w:rPr>
          <w:spacing w:val="-10"/>
        </w:rPr>
        <w:t xml:space="preserve"> </w:t>
      </w:r>
      <w:r w:rsidRPr="00722D9C">
        <w:t xml:space="preserve">can impair cognitive function, mood, and overall well-being. It can also increase the risk of cardiovascular disease, weaken the immune system, and reduce productivity and academic </w:t>
      </w:r>
      <w:r w:rsidRPr="00722D9C">
        <w:rPr>
          <w:spacing w:val="-2"/>
        </w:rPr>
        <w:t>performance.</w:t>
      </w:r>
    </w:p>
    <w:p w14:paraId="32BA5D05" w14:textId="77777777" w:rsidR="00070438" w:rsidRPr="00722D9C" w:rsidRDefault="00070438" w:rsidP="00E72A6A">
      <w:pPr>
        <w:pStyle w:val="BodyText"/>
        <w:spacing w:line="360" w:lineRule="auto"/>
        <w:ind w:left="0"/>
        <w:jc w:val="both"/>
      </w:pPr>
    </w:p>
    <w:p w14:paraId="328F4DFA" w14:textId="77777777" w:rsidR="00070438" w:rsidRPr="00722D9C" w:rsidRDefault="003D024F" w:rsidP="00E72A6A">
      <w:pPr>
        <w:pStyle w:val="Heading1"/>
        <w:spacing w:line="360" w:lineRule="auto"/>
        <w:jc w:val="both"/>
        <w:rPr>
          <w:u w:val="none"/>
        </w:rPr>
      </w:pPr>
      <w:r w:rsidRPr="00722D9C">
        <w:t>STATEMENT</w:t>
      </w:r>
      <w:r w:rsidRPr="00722D9C">
        <w:rPr>
          <w:spacing w:val="-4"/>
        </w:rPr>
        <w:t xml:space="preserve"> </w:t>
      </w:r>
      <w:r w:rsidRPr="00722D9C">
        <w:t>OF</w:t>
      </w:r>
      <w:r w:rsidRPr="00722D9C">
        <w:rPr>
          <w:spacing w:val="-5"/>
        </w:rPr>
        <w:t xml:space="preserve"> </w:t>
      </w:r>
      <w:r w:rsidRPr="00722D9C">
        <w:t>THE</w:t>
      </w:r>
      <w:r w:rsidRPr="00722D9C">
        <w:rPr>
          <w:spacing w:val="-3"/>
        </w:rPr>
        <w:t xml:space="preserve"> </w:t>
      </w:r>
      <w:r w:rsidRPr="00722D9C">
        <w:rPr>
          <w:spacing w:val="-2"/>
        </w:rPr>
        <w:t>PROBLEM</w:t>
      </w:r>
    </w:p>
    <w:p w14:paraId="3EAF3C66" w14:textId="77777777" w:rsidR="00070438" w:rsidRPr="00722D9C" w:rsidRDefault="003D024F" w:rsidP="00E72A6A">
      <w:pPr>
        <w:pStyle w:val="BodyText"/>
        <w:spacing w:line="360" w:lineRule="auto"/>
        <w:ind w:right="19"/>
        <w:jc w:val="both"/>
      </w:pPr>
      <w:r w:rsidRPr="00722D9C">
        <w:t>Despite</w:t>
      </w:r>
      <w:r w:rsidRPr="00722D9C">
        <w:rPr>
          <w:spacing w:val="-15"/>
        </w:rPr>
        <w:t xml:space="preserve"> </w:t>
      </w:r>
      <w:r w:rsidRPr="00722D9C">
        <w:t>the</w:t>
      </w:r>
      <w:r w:rsidRPr="00722D9C">
        <w:rPr>
          <w:spacing w:val="-15"/>
        </w:rPr>
        <w:t xml:space="preserve"> </w:t>
      </w:r>
      <w:r w:rsidRPr="00722D9C">
        <w:t>prevalence</w:t>
      </w:r>
      <w:r w:rsidRPr="00722D9C">
        <w:rPr>
          <w:spacing w:val="-15"/>
        </w:rPr>
        <w:t xml:space="preserve"> </w:t>
      </w:r>
      <w:r w:rsidRPr="00722D9C">
        <w:t>of</w:t>
      </w:r>
      <w:r w:rsidRPr="00722D9C">
        <w:rPr>
          <w:spacing w:val="-13"/>
        </w:rPr>
        <w:t xml:space="preserve"> </w:t>
      </w:r>
      <w:r w:rsidRPr="00722D9C">
        <w:t>screen</w:t>
      </w:r>
      <w:r w:rsidRPr="00722D9C">
        <w:rPr>
          <w:spacing w:val="-14"/>
        </w:rPr>
        <w:t xml:space="preserve"> </w:t>
      </w:r>
      <w:r w:rsidRPr="00722D9C">
        <w:t>use,</w:t>
      </w:r>
      <w:r w:rsidRPr="00722D9C">
        <w:rPr>
          <w:spacing w:val="-14"/>
        </w:rPr>
        <w:t xml:space="preserve"> </w:t>
      </w:r>
      <w:r w:rsidRPr="00722D9C">
        <w:t>it</w:t>
      </w:r>
      <w:r w:rsidRPr="00722D9C">
        <w:rPr>
          <w:spacing w:val="-10"/>
        </w:rPr>
        <w:t xml:space="preserve"> </w:t>
      </w:r>
      <w:r w:rsidRPr="00722D9C">
        <w:t>is</w:t>
      </w:r>
      <w:r w:rsidRPr="00722D9C">
        <w:rPr>
          <w:spacing w:val="-12"/>
        </w:rPr>
        <w:t xml:space="preserve"> </w:t>
      </w:r>
      <w:r w:rsidRPr="00722D9C">
        <w:t>unknown</w:t>
      </w:r>
      <w:r w:rsidRPr="00722D9C">
        <w:rPr>
          <w:spacing w:val="-14"/>
        </w:rPr>
        <w:t xml:space="preserve"> </w:t>
      </w:r>
      <w:r w:rsidRPr="00722D9C">
        <w:t>how</w:t>
      </w:r>
      <w:r w:rsidRPr="00722D9C">
        <w:rPr>
          <w:spacing w:val="-12"/>
        </w:rPr>
        <w:t xml:space="preserve"> </w:t>
      </w:r>
      <w:r w:rsidRPr="00722D9C">
        <w:t>much</w:t>
      </w:r>
      <w:r w:rsidRPr="00722D9C">
        <w:rPr>
          <w:spacing w:val="-14"/>
        </w:rPr>
        <w:t xml:space="preserve"> </w:t>
      </w:r>
      <w:r w:rsidRPr="00722D9C">
        <w:t>screen</w:t>
      </w:r>
      <w:r w:rsidRPr="00722D9C">
        <w:rPr>
          <w:spacing w:val="-14"/>
        </w:rPr>
        <w:t xml:space="preserve"> </w:t>
      </w:r>
      <w:r w:rsidRPr="00722D9C">
        <w:t>time</w:t>
      </w:r>
      <w:r w:rsidRPr="00722D9C">
        <w:rPr>
          <w:spacing w:val="-15"/>
        </w:rPr>
        <w:t xml:space="preserve"> </w:t>
      </w:r>
      <w:r w:rsidRPr="00722D9C">
        <w:t>affects</w:t>
      </w:r>
      <w:r w:rsidRPr="00722D9C">
        <w:rPr>
          <w:spacing w:val="-12"/>
        </w:rPr>
        <w:t xml:space="preserve"> </w:t>
      </w:r>
      <w:r w:rsidRPr="00722D9C">
        <w:t>young</w:t>
      </w:r>
      <w:r w:rsidRPr="00722D9C">
        <w:rPr>
          <w:spacing w:val="-14"/>
        </w:rPr>
        <w:t xml:space="preserve"> </w:t>
      </w:r>
      <w:r w:rsidRPr="00722D9C">
        <w:t>adults' sleep patterns in Ernakulam District. This knowledge gap is important because creating successful</w:t>
      </w:r>
      <w:r w:rsidRPr="00722D9C">
        <w:rPr>
          <w:spacing w:val="-10"/>
        </w:rPr>
        <w:t xml:space="preserve"> </w:t>
      </w:r>
      <w:r w:rsidRPr="00722D9C">
        <w:t>interventions</w:t>
      </w:r>
      <w:r w:rsidRPr="00722D9C">
        <w:rPr>
          <w:spacing w:val="-7"/>
        </w:rPr>
        <w:t xml:space="preserve"> </w:t>
      </w:r>
      <w:r w:rsidRPr="00722D9C">
        <w:t>requires</w:t>
      </w:r>
      <w:r w:rsidRPr="00722D9C">
        <w:rPr>
          <w:spacing w:val="-7"/>
        </w:rPr>
        <w:t xml:space="preserve"> </w:t>
      </w:r>
      <w:r w:rsidRPr="00722D9C">
        <w:t>an</w:t>
      </w:r>
      <w:r w:rsidRPr="00722D9C">
        <w:rPr>
          <w:spacing w:val="-4"/>
        </w:rPr>
        <w:t xml:space="preserve"> </w:t>
      </w:r>
      <w:r w:rsidRPr="00722D9C">
        <w:t>understanding</w:t>
      </w:r>
      <w:r w:rsidRPr="00722D9C">
        <w:rPr>
          <w:spacing w:val="-9"/>
        </w:rPr>
        <w:t xml:space="preserve"> </w:t>
      </w:r>
      <w:r w:rsidRPr="00722D9C">
        <w:t>of</w:t>
      </w:r>
      <w:r w:rsidRPr="00722D9C">
        <w:rPr>
          <w:spacing w:val="-4"/>
        </w:rPr>
        <w:t xml:space="preserve"> </w:t>
      </w:r>
      <w:r w:rsidRPr="00722D9C">
        <w:t>the</w:t>
      </w:r>
      <w:r w:rsidRPr="00722D9C">
        <w:rPr>
          <w:spacing w:val="-10"/>
        </w:rPr>
        <w:t xml:space="preserve"> </w:t>
      </w:r>
      <w:r w:rsidRPr="00722D9C">
        <w:t>relationship</w:t>
      </w:r>
      <w:r w:rsidRPr="00722D9C">
        <w:rPr>
          <w:spacing w:val="-9"/>
        </w:rPr>
        <w:t xml:space="preserve"> </w:t>
      </w:r>
      <w:r w:rsidRPr="00722D9C">
        <w:t>between</w:t>
      </w:r>
      <w:r w:rsidRPr="00722D9C">
        <w:rPr>
          <w:spacing w:val="-9"/>
        </w:rPr>
        <w:t xml:space="preserve"> </w:t>
      </w:r>
      <w:r w:rsidRPr="00722D9C">
        <w:t>screen</w:t>
      </w:r>
      <w:r w:rsidRPr="00722D9C">
        <w:rPr>
          <w:spacing w:val="-9"/>
        </w:rPr>
        <w:t xml:space="preserve"> </w:t>
      </w:r>
      <w:r w:rsidRPr="00722D9C">
        <w:t>time</w:t>
      </w:r>
      <w:r w:rsidRPr="00722D9C">
        <w:rPr>
          <w:spacing w:val="-5"/>
        </w:rPr>
        <w:t xml:space="preserve"> </w:t>
      </w:r>
      <w:r w:rsidRPr="00722D9C">
        <w:t>and sleep</w:t>
      </w:r>
      <w:r w:rsidRPr="00722D9C">
        <w:rPr>
          <w:spacing w:val="-2"/>
        </w:rPr>
        <w:t xml:space="preserve"> </w:t>
      </w:r>
      <w:r w:rsidRPr="00722D9C">
        <w:t>quality.</w:t>
      </w:r>
      <w:r w:rsidRPr="00722D9C">
        <w:rPr>
          <w:spacing w:val="-2"/>
        </w:rPr>
        <w:t xml:space="preserve"> </w:t>
      </w:r>
      <w:r w:rsidRPr="00722D9C">
        <w:t>The</w:t>
      </w:r>
      <w:r w:rsidRPr="00722D9C">
        <w:rPr>
          <w:spacing w:val="-4"/>
        </w:rPr>
        <w:t xml:space="preserve"> </w:t>
      </w:r>
      <w:r w:rsidRPr="00722D9C">
        <w:t>purpose</w:t>
      </w:r>
      <w:r w:rsidRPr="00722D9C">
        <w:rPr>
          <w:spacing w:val="-4"/>
        </w:rPr>
        <w:t xml:space="preserve"> </w:t>
      </w:r>
      <w:r w:rsidRPr="00722D9C">
        <w:t>of</w:t>
      </w:r>
      <w:r w:rsidRPr="00722D9C">
        <w:rPr>
          <w:spacing w:val="-2"/>
        </w:rPr>
        <w:t xml:space="preserve"> </w:t>
      </w:r>
      <w:r w:rsidRPr="00722D9C">
        <w:t>this</w:t>
      </w:r>
      <w:r w:rsidRPr="00722D9C">
        <w:rPr>
          <w:spacing w:val="-1"/>
        </w:rPr>
        <w:t xml:space="preserve"> </w:t>
      </w:r>
      <w:r w:rsidRPr="00722D9C">
        <w:t>study</w:t>
      </w:r>
      <w:r w:rsidRPr="00722D9C">
        <w:rPr>
          <w:spacing w:val="-2"/>
        </w:rPr>
        <w:t xml:space="preserve"> </w:t>
      </w:r>
      <w:r w:rsidRPr="00722D9C">
        <w:t>is</w:t>
      </w:r>
      <w:r w:rsidRPr="00722D9C">
        <w:rPr>
          <w:spacing w:val="-1"/>
        </w:rPr>
        <w:t xml:space="preserve"> </w:t>
      </w:r>
      <w:r w:rsidRPr="00722D9C">
        <w:t>to look</w:t>
      </w:r>
      <w:r w:rsidRPr="00722D9C">
        <w:rPr>
          <w:spacing w:val="-2"/>
        </w:rPr>
        <w:t xml:space="preserve"> </w:t>
      </w:r>
      <w:r w:rsidRPr="00722D9C">
        <w:t>into</w:t>
      </w:r>
      <w:r w:rsidRPr="00722D9C">
        <w:rPr>
          <w:spacing w:val="-2"/>
        </w:rPr>
        <w:t xml:space="preserve"> </w:t>
      </w:r>
      <w:r w:rsidRPr="00722D9C">
        <w:t>how</w:t>
      </w:r>
      <w:r w:rsidRPr="00722D9C">
        <w:rPr>
          <w:spacing w:val="-1"/>
        </w:rPr>
        <w:t xml:space="preserve"> </w:t>
      </w:r>
      <w:r w:rsidRPr="00722D9C">
        <w:t>screen</w:t>
      </w:r>
      <w:r w:rsidRPr="00722D9C">
        <w:rPr>
          <w:spacing w:val="-2"/>
        </w:rPr>
        <w:t xml:space="preserve"> </w:t>
      </w:r>
      <w:r w:rsidRPr="00722D9C">
        <w:t>time</w:t>
      </w:r>
      <w:r w:rsidRPr="00722D9C">
        <w:rPr>
          <w:spacing w:val="-4"/>
        </w:rPr>
        <w:t xml:space="preserve"> </w:t>
      </w:r>
      <w:r w:rsidRPr="00722D9C">
        <w:t>impacts</w:t>
      </w:r>
      <w:r w:rsidRPr="00722D9C">
        <w:rPr>
          <w:spacing w:val="-1"/>
        </w:rPr>
        <w:t xml:space="preserve"> </w:t>
      </w:r>
      <w:r w:rsidRPr="00722D9C">
        <w:t>the</w:t>
      </w:r>
      <w:r w:rsidRPr="00722D9C">
        <w:rPr>
          <w:spacing w:val="-4"/>
        </w:rPr>
        <w:t xml:space="preserve"> </w:t>
      </w:r>
      <w:r w:rsidRPr="00722D9C">
        <w:t>length</w:t>
      </w:r>
      <w:r w:rsidRPr="00722D9C">
        <w:rPr>
          <w:spacing w:val="-2"/>
        </w:rPr>
        <w:t xml:space="preserve"> </w:t>
      </w:r>
      <w:r w:rsidRPr="00722D9C">
        <w:t>and quality of sleep and how it relates to sleep patterns. In order to guide focused interventions, it will pinpoint possible risk factors and correlations.</w:t>
      </w:r>
    </w:p>
    <w:p w14:paraId="63ACE0F5" w14:textId="77777777" w:rsidR="00070438" w:rsidRPr="00722D9C" w:rsidRDefault="00070438" w:rsidP="00E72A6A">
      <w:pPr>
        <w:pStyle w:val="BodyText"/>
        <w:spacing w:line="360" w:lineRule="auto"/>
        <w:jc w:val="both"/>
        <w:sectPr w:rsidR="00070438" w:rsidRPr="00722D9C">
          <w:type w:val="continuous"/>
          <w:pgSz w:w="11910" w:h="16840"/>
          <w:pgMar w:top="1380" w:right="1417" w:bottom="280" w:left="1417" w:header="720" w:footer="720" w:gutter="0"/>
          <w:cols w:space="720"/>
        </w:sectPr>
      </w:pPr>
    </w:p>
    <w:p w14:paraId="7A3EF0EA" w14:textId="77777777" w:rsidR="00070438" w:rsidRPr="00722D9C" w:rsidRDefault="003D024F" w:rsidP="00E72A6A">
      <w:pPr>
        <w:pStyle w:val="BodyText"/>
        <w:spacing w:before="61" w:line="360" w:lineRule="auto"/>
        <w:ind w:right="28"/>
        <w:jc w:val="both"/>
      </w:pPr>
      <w:r w:rsidRPr="00722D9C">
        <w:lastRenderedPageBreak/>
        <w:t>The</w:t>
      </w:r>
      <w:r w:rsidRPr="00722D9C">
        <w:rPr>
          <w:spacing w:val="-15"/>
        </w:rPr>
        <w:t xml:space="preserve"> </w:t>
      </w:r>
      <w:r w:rsidRPr="00722D9C">
        <w:t>results</w:t>
      </w:r>
      <w:r w:rsidRPr="00722D9C">
        <w:rPr>
          <w:spacing w:val="-15"/>
        </w:rPr>
        <w:t xml:space="preserve"> </w:t>
      </w:r>
      <w:r w:rsidRPr="00722D9C">
        <w:t>of</w:t>
      </w:r>
      <w:r w:rsidRPr="00722D9C">
        <w:rPr>
          <w:spacing w:val="-15"/>
        </w:rPr>
        <w:t xml:space="preserve"> </w:t>
      </w:r>
      <w:r w:rsidRPr="00722D9C">
        <w:t>the</w:t>
      </w:r>
      <w:r w:rsidRPr="00722D9C">
        <w:rPr>
          <w:spacing w:val="-15"/>
        </w:rPr>
        <w:t xml:space="preserve"> </w:t>
      </w:r>
      <w:r w:rsidRPr="00722D9C">
        <w:t>study</w:t>
      </w:r>
      <w:r w:rsidRPr="00722D9C">
        <w:rPr>
          <w:spacing w:val="-15"/>
        </w:rPr>
        <w:t xml:space="preserve"> </w:t>
      </w:r>
      <w:r w:rsidRPr="00722D9C">
        <w:t>will</w:t>
      </w:r>
      <w:r w:rsidRPr="00722D9C">
        <w:rPr>
          <w:spacing w:val="-15"/>
        </w:rPr>
        <w:t xml:space="preserve"> </w:t>
      </w:r>
      <w:r w:rsidRPr="00722D9C">
        <w:t>give</w:t>
      </w:r>
      <w:r w:rsidRPr="00722D9C">
        <w:rPr>
          <w:spacing w:val="-15"/>
        </w:rPr>
        <w:t xml:space="preserve"> </w:t>
      </w:r>
      <w:r w:rsidRPr="00722D9C">
        <w:t>educators,</w:t>
      </w:r>
      <w:r w:rsidRPr="00722D9C">
        <w:rPr>
          <w:spacing w:val="-15"/>
        </w:rPr>
        <w:t xml:space="preserve"> </w:t>
      </w:r>
      <w:r w:rsidRPr="00722D9C">
        <w:t>healthcare</w:t>
      </w:r>
      <w:r w:rsidRPr="00722D9C">
        <w:rPr>
          <w:spacing w:val="-15"/>
        </w:rPr>
        <w:t xml:space="preserve"> </w:t>
      </w:r>
      <w:r w:rsidRPr="00722D9C">
        <w:t>providers,</w:t>
      </w:r>
      <w:r w:rsidRPr="00722D9C">
        <w:rPr>
          <w:spacing w:val="-15"/>
        </w:rPr>
        <w:t xml:space="preserve"> </w:t>
      </w:r>
      <w:r w:rsidRPr="00722D9C">
        <w:t>and</w:t>
      </w:r>
      <w:r w:rsidRPr="00722D9C">
        <w:rPr>
          <w:spacing w:val="-15"/>
        </w:rPr>
        <w:t xml:space="preserve"> </w:t>
      </w:r>
      <w:r w:rsidRPr="00722D9C">
        <w:t>legislators</w:t>
      </w:r>
      <w:r w:rsidRPr="00722D9C">
        <w:rPr>
          <w:spacing w:val="-13"/>
        </w:rPr>
        <w:t xml:space="preserve"> </w:t>
      </w:r>
      <w:r w:rsidRPr="00722D9C">
        <w:t>important</w:t>
      </w:r>
      <w:r w:rsidRPr="00722D9C">
        <w:rPr>
          <w:spacing w:val="-15"/>
        </w:rPr>
        <w:t xml:space="preserve"> </w:t>
      </w:r>
      <w:r w:rsidRPr="00722D9C">
        <w:t>new information. Young adults can prioritize healthy sleep habits and make educated decisions about screen time if they are aware of the link between screen time and sleep.</w:t>
      </w:r>
    </w:p>
    <w:p w14:paraId="5BAD4003" w14:textId="77777777" w:rsidR="00070438" w:rsidRPr="00722D9C" w:rsidRDefault="003D024F" w:rsidP="00E72A6A">
      <w:pPr>
        <w:pStyle w:val="BodyText"/>
        <w:spacing w:before="0" w:line="360" w:lineRule="auto"/>
        <w:ind w:right="32"/>
        <w:jc w:val="both"/>
      </w:pPr>
      <w:r w:rsidRPr="00722D9C">
        <w:t>In the end, this study will help young adults in Ernakulam District develop better sleeping habits, enhance their general well-being, and live better lives.</w:t>
      </w:r>
    </w:p>
    <w:p w14:paraId="207D886F" w14:textId="77777777" w:rsidR="00070438" w:rsidRPr="00722D9C" w:rsidRDefault="00070438" w:rsidP="00E72A6A">
      <w:pPr>
        <w:pStyle w:val="BodyText"/>
        <w:spacing w:before="140" w:line="360" w:lineRule="auto"/>
        <w:ind w:left="0"/>
        <w:jc w:val="both"/>
      </w:pPr>
    </w:p>
    <w:p w14:paraId="0AE7DFE5" w14:textId="77777777" w:rsidR="00070438" w:rsidRPr="00722D9C" w:rsidRDefault="003D024F" w:rsidP="00E72A6A">
      <w:pPr>
        <w:pStyle w:val="Heading1"/>
        <w:spacing w:line="360" w:lineRule="auto"/>
        <w:jc w:val="both"/>
        <w:rPr>
          <w:u w:val="none"/>
        </w:rPr>
      </w:pPr>
      <w:r w:rsidRPr="00722D9C">
        <w:t>SIGNIFICANCE</w:t>
      </w:r>
      <w:r w:rsidRPr="00722D9C">
        <w:rPr>
          <w:spacing w:val="-4"/>
        </w:rPr>
        <w:t xml:space="preserve"> </w:t>
      </w:r>
      <w:r w:rsidRPr="00722D9C">
        <w:t>OF</w:t>
      </w:r>
      <w:r w:rsidRPr="00722D9C">
        <w:rPr>
          <w:spacing w:val="-5"/>
        </w:rPr>
        <w:t xml:space="preserve"> </w:t>
      </w:r>
      <w:r w:rsidRPr="00722D9C">
        <w:t>THE</w:t>
      </w:r>
      <w:r w:rsidRPr="00722D9C">
        <w:rPr>
          <w:spacing w:val="-3"/>
        </w:rPr>
        <w:t xml:space="preserve"> </w:t>
      </w:r>
      <w:r w:rsidRPr="00722D9C">
        <w:rPr>
          <w:spacing w:val="-4"/>
        </w:rPr>
        <w:t>STUDY</w:t>
      </w:r>
    </w:p>
    <w:p w14:paraId="7C85184C" w14:textId="77777777" w:rsidR="00070438" w:rsidRPr="00722D9C" w:rsidRDefault="003D024F" w:rsidP="00E72A6A">
      <w:pPr>
        <w:pStyle w:val="BodyText"/>
        <w:spacing w:line="360" w:lineRule="auto"/>
        <w:ind w:right="22"/>
        <w:jc w:val="both"/>
      </w:pPr>
      <w:r w:rsidRPr="00722D9C">
        <w:t xml:space="preserve">This research holds importance for a number of reasons. It adds to the increasing amount of research on how screen time affects the quality of sleep, to start. In addition, the study offers insights into Kerala's distinct cultural context by concentrating on young adults in the Ernakulam District. This will allow for the creation of solutions that are specific to the local populace. Thirdly, the study looks at how screen time, sleep, and behaviour are related, highlighting particular aspects of screen time that may be linked to behavioural and sleep </w:t>
      </w:r>
      <w:r w:rsidRPr="00722D9C">
        <w:rPr>
          <w:spacing w:val="-2"/>
        </w:rPr>
        <w:t>issues.</w:t>
      </w:r>
    </w:p>
    <w:p w14:paraId="19022016" w14:textId="77777777" w:rsidR="00070438" w:rsidRPr="00722D9C" w:rsidRDefault="00070438" w:rsidP="00E72A6A">
      <w:pPr>
        <w:pStyle w:val="BodyText"/>
        <w:spacing w:before="137" w:line="360" w:lineRule="auto"/>
        <w:ind w:left="0"/>
        <w:jc w:val="both"/>
      </w:pPr>
    </w:p>
    <w:p w14:paraId="0195A4DE" w14:textId="77777777" w:rsidR="00070438" w:rsidRPr="00722D9C" w:rsidRDefault="003D024F" w:rsidP="00E72A6A">
      <w:pPr>
        <w:pStyle w:val="Heading1"/>
        <w:spacing w:before="1" w:line="360" w:lineRule="auto"/>
        <w:jc w:val="both"/>
        <w:rPr>
          <w:u w:val="none"/>
        </w:rPr>
      </w:pPr>
      <w:r w:rsidRPr="00722D9C">
        <w:t>AIM</w:t>
      </w:r>
      <w:r w:rsidRPr="00722D9C">
        <w:rPr>
          <w:spacing w:val="1"/>
        </w:rPr>
        <w:t xml:space="preserve"> </w:t>
      </w:r>
      <w:r w:rsidRPr="00722D9C">
        <w:t>OF</w:t>
      </w:r>
      <w:r w:rsidRPr="00722D9C">
        <w:rPr>
          <w:spacing w:val="-4"/>
        </w:rPr>
        <w:t xml:space="preserve"> </w:t>
      </w:r>
      <w:r w:rsidRPr="00722D9C">
        <w:t>THE</w:t>
      </w:r>
      <w:r w:rsidRPr="00722D9C">
        <w:rPr>
          <w:spacing w:val="-1"/>
        </w:rPr>
        <w:t xml:space="preserve"> </w:t>
      </w:r>
      <w:r w:rsidRPr="00722D9C">
        <w:rPr>
          <w:spacing w:val="-4"/>
        </w:rPr>
        <w:t>STUDY</w:t>
      </w:r>
    </w:p>
    <w:p w14:paraId="64E286F4" w14:textId="77777777" w:rsidR="00070438" w:rsidRPr="00722D9C" w:rsidRDefault="003D024F" w:rsidP="00E72A6A">
      <w:pPr>
        <w:pStyle w:val="BodyText"/>
        <w:spacing w:line="360" w:lineRule="auto"/>
        <w:ind w:right="11"/>
        <w:jc w:val="both"/>
      </w:pPr>
      <w:r w:rsidRPr="00722D9C">
        <w:t>The aim of this study is to investigate the impact of screen time on sleep disturbances among young adults in Ernakulam District. Specifically, the study seeks to understand the socio- demographic profile of young adults, measure their screen time, assess sleep disturbance patterns, and evaluate screen addiction. By achieving these objectives, the study aims to examine the effect of screen time on sleep disturbances, providing valuable insights into the relationship between screen use and sleep quality. Ultimately, this research will inform strategies to promote healthier sleep habits, mitigate screen-related harm, and improve the overall well-being of young adults in Ernakulam District.</w:t>
      </w:r>
    </w:p>
    <w:p w14:paraId="61602238" w14:textId="77777777" w:rsidR="00070438" w:rsidRDefault="00070438" w:rsidP="00E72A6A">
      <w:pPr>
        <w:pStyle w:val="BodyText"/>
        <w:spacing w:before="138" w:line="360" w:lineRule="auto"/>
        <w:ind w:left="0"/>
        <w:jc w:val="both"/>
      </w:pPr>
    </w:p>
    <w:p w14:paraId="06EC472D" w14:textId="77777777" w:rsidR="004A3F29" w:rsidRDefault="004A3F29" w:rsidP="00E72A6A">
      <w:pPr>
        <w:pStyle w:val="BodyText"/>
        <w:spacing w:before="138" w:line="360" w:lineRule="auto"/>
        <w:ind w:left="0"/>
        <w:jc w:val="both"/>
      </w:pPr>
    </w:p>
    <w:p w14:paraId="2C0866CD" w14:textId="77777777" w:rsidR="004A3F29" w:rsidRDefault="004A3F29" w:rsidP="00E72A6A">
      <w:pPr>
        <w:pStyle w:val="BodyText"/>
        <w:spacing w:before="138" w:line="360" w:lineRule="auto"/>
        <w:ind w:left="0"/>
        <w:jc w:val="both"/>
      </w:pPr>
    </w:p>
    <w:p w14:paraId="4FB5E34C" w14:textId="77777777" w:rsidR="004A3F29" w:rsidRDefault="004A3F29" w:rsidP="00E72A6A">
      <w:pPr>
        <w:pStyle w:val="BodyText"/>
        <w:spacing w:before="138" w:line="360" w:lineRule="auto"/>
        <w:ind w:left="0"/>
        <w:jc w:val="both"/>
      </w:pPr>
    </w:p>
    <w:p w14:paraId="47C50CEC" w14:textId="77777777" w:rsidR="004A3F29" w:rsidRDefault="004A3F29" w:rsidP="00E72A6A">
      <w:pPr>
        <w:pStyle w:val="BodyText"/>
        <w:spacing w:before="138" w:line="360" w:lineRule="auto"/>
        <w:ind w:left="0"/>
        <w:jc w:val="both"/>
      </w:pPr>
    </w:p>
    <w:p w14:paraId="6CB390F1" w14:textId="77777777" w:rsidR="004A3F29" w:rsidRDefault="004A3F29" w:rsidP="00E72A6A">
      <w:pPr>
        <w:pStyle w:val="BodyText"/>
        <w:spacing w:before="138" w:line="360" w:lineRule="auto"/>
        <w:ind w:left="0"/>
        <w:jc w:val="both"/>
      </w:pPr>
    </w:p>
    <w:p w14:paraId="1D487D25" w14:textId="77777777" w:rsidR="004A3F29" w:rsidRPr="00722D9C" w:rsidRDefault="004A3F29" w:rsidP="00E72A6A">
      <w:pPr>
        <w:pStyle w:val="BodyText"/>
        <w:spacing w:before="138" w:line="360" w:lineRule="auto"/>
        <w:ind w:left="0"/>
        <w:jc w:val="both"/>
      </w:pPr>
    </w:p>
    <w:p w14:paraId="400DB302" w14:textId="77777777" w:rsidR="00070438" w:rsidRPr="00722D9C" w:rsidRDefault="003D024F" w:rsidP="00E72A6A">
      <w:pPr>
        <w:pStyle w:val="Heading1"/>
        <w:spacing w:line="360" w:lineRule="auto"/>
        <w:jc w:val="both"/>
        <w:rPr>
          <w:u w:val="none"/>
        </w:rPr>
      </w:pPr>
      <w:r w:rsidRPr="00722D9C">
        <w:lastRenderedPageBreak/>
        <w:t>RESEARCH</w:t>
      </w:r>
      <w:r w:rsidRPr="00722D9C">
        <w:rPr>
          <w:spacing w:val="-1"/>
        </w:rPr>
        <w:t xml:space="preserve"> </w:t>
      </w:r>
      <w:r w:rsidRPr="00722D9C">
        <w:rPr>
          <w:spacing w:val="-2"/>
        </w:rPr>
        <w:t>OBJECTIVES</w:t>
      </w:r>
    </w:p>
    <w:p w14:paraId="68992672" w14:textId="77777777" w:rsidR="00070438" w:rsidRPr="00722D9C" w:rsidRDefault="003D024F" w:rsidP="00E72A6A">
      <w:pPr>
        <w:pStyle w:val="BodyText"/>
        <w:spacing w:line="360" w:lineRule="auto"/>
        <w:jc w:val="both"/>
      </w:pPr>
      <w:r w:rsidRPr="00722D9C">
        <w:rPr>
          <w:u w:val="single"/>
        </w:rPr>
        <w:t>General</w:t>
      </w:r>
      <w:r w:rsidRPr="00722D9C">
        <w:rPr>
          <w:spacing w:val="-8"/>
          <w:u w:val="single"/>
        </w:rPr>
        <w:t xml:space="preserve"> </w:t>
      </w:r>
      <w:r w:rsidRPr="00722D9C">
        <w:rPr>
          <w:spacing w:val="-2"/>
          <w:u w:val="single"/>
        </w:rPr>
        <w:t>Objective:</w:t>
      </w:r>
    </w:p>
    <w:p w14:paraId="5664D1A2" w14:textId="77777777" w:rsidR="00070438" w:rsidRPr="00722D9C" w:rsidRDefault="003D024F" w:rsidP="00E72A6A">
      <w:pPr>
        <w:pStyle w:val="ListParagraph"/>
        <w:numPr>
          <w:ilvl w:val="0"/>
          <w:numId w:val="3"/>
        </w:numPr>
        <w:tabs>
          <w:tab w:val="left" w:pos="744"/>
        </w:tabs>
        <w:spacing w:before="135" w:line="360" w:lineRule="auto"/>
        <w:ind w:right="34"/>
        <w:rPr>
          <w:sz w:val="24"/>
          <w:szCs w:val="24"/>
        </w:rPr>
      </w:pPr>
      <w:r w:rsidRPr="00722D9C">
        <w:rPr>
          <w:sz w:val="24"/>
          <w:szCs w:val="24"/>
        </w:rPr>
        <w:t>To</w:t>
      </w:r>
      <w:r w:rsidRPr="00722D9C">
        <w:rPr>
          <w:spacing w:val="26"/>
          <w:sz w:val="24"/>
          <w:szCs w:val="24"/>
        </w:rPr>
        <w:t xml:space="preserve"> </w:t>
      </w:r>
      <w:r w:rsidRPr="00722D9C">
        <w:rPr>
          <w:sz w:val="24"/>
          <w:szCs w:val="24"/>
        </w:rPr>
        <w:t>examine</w:t>
      </w:r>
      <w:r w:rsidRPr="00722D9C">
        <w:rPr>
          <w:spacing w:val="29"/>
          <w:sz w:val="24"/>
          <w:szCs w:val="24"/>
        </w:rPr>
        <w:t xml:space="preserve"> </w:t>
      </w:r>
      <w:r w:rsidRPr="00722D9C">
        <w:rPr>
          <w:sz w:val="24"/>
          <w:szCs w:val="24"/>
        </w:rPr>
        <w:t>the</w:t>
      </w:r>
      <w:r w:rsidRPr="00722D9C">
        <w:rPr>
          <w:spacing w:val="25"/>
          <w:sz w:val="24"/>
          <w:szCs w:val="24"/>
        </w:rPr>
        <w:t xml:space="preserve"> </w:t>
      </w:r>
      <w:r w:rsidRPr="00722D9C">
        <w:rPr>
          <w:sz w:val="24"/>
          <w:szCs w:val="24"/>
        </w:rPr>
        <w:t>effect</w:t>
      </w:r>
      <w:r w:rsidRPr="00722D9C">
        <w:rPr>
          <w:spacing w:val="29"/>
          <w:sz w:val="24"/>
          <w:szCs w:val="24"/>
        </w:rPr>
        <w:t xml:space="preserve"> </w:t>
      </w:r>
      <w:r w:rsidRPr="00722D9C">
        <w:rPr>
          <w:sz w:val="24"/>
          <w:szCs w:val="24"/>
        </w:rPr>
        <w:t>of</w:t>
      </w:r>
      <w:r w:rsidRPr="00722D9C">
        <w:rPr>
          <w:spacing w:val="26"/>
          <w:sz w:val="24"/>
          <w:szCs w:val="24"/>
        </w:rPr>
        <w:t xml:space="preserve"> </w:t>
      </w:r>
      <w:r w:rsidRPr="00722D9C">
        <w:rPr>
          <w:sz w:val="24"/>
          <w:szCs w:val="24"/>
        </w:rPr>
        <w:t>screen</w:t>
      </w:r>
      <w:r w:rsidRPr="00722D9C">
        <w:rPr>
          <w:spacing w:val="31"/>
          <w:sz w:val="24"/>
          <w:szCs w:val="24"/>
        </w:rPr>
        <w:t xml:space="preserve"> </w:t>
      </w:r>
      <w:r w:rsidRPr="00722D9C">
        <w:rPr>
          <w:sz w:val="24"/>
          <w:szCs w:val="24"/>
        </w:rPr>
        <w:t>time</w:t>
      </w:r>
      <w:r w:rsidRPr="00722D9C">
        <w:rPr>
          <w:spacing w:val="25"/>
          <w:sz w:val="24"/>
          <w:szCs w:val="24"/>
        </w:rPr>
        <w:t xml:space="preserve"> </w:t>
      </w:r>
      <w:r w:rsidRPr="00722D9C">
        <w:rPr>
          <w:sz w:val="24"/>
          <w:szCs w:val="24"/>
        </w:rPr>
        <w:t>on</w:t>
      </w:r>
      <w:r w:rsidRPr="00722D9C">
        <w:rPr>
          <w:spacing w:val="31"/>
          <w:sz w:val="24"/>
          <w:szCs w:val="24"/>
        </w:rPr>
        <w:t xml:space="preserve"> </w:t>
      </w:r>
      <w:r w:rsidRPr="00722D9C">
        <w:rPr>
          <w:sz w:val="24"/>
          <w:szCs w:val="24"/>
        </w:rPr>
        <w:t>sleep</w:t>
      </w:r>
      <w:r w:rsidRPr="00722D9C">
        <w:rPr>
          <w:spacing w:val="31"/>
          <w:sz w:val="24"/>
          <w:szCs w:val="24"/>
        </w:rPr>
        <w:t xml:space="preserve"> </w:t>
      </w:r>
      <w:r w:rsidRPr="00722D9C">
        <w:rPr>
          <w:sz w:val="24"/>
          <w:szCs w:val="24"/>
        </w:rPr>
        <w:t>disturbances</w:t>
      </w:r>
      <w:r w:rsidRPr="00722D9C">
        <w:rPr>
          <w:spacing w:val="28"/>
          <w:sz w:val="24"/>
          <w:szCs w:val="24"/>
        </w:rPr>
        <w:t xml:space="preserve"> </w:t>
      </w:r>
      <w:r w:rsidRPr="00722D9C">
        <w:rPr>
          <w:sz w:val="24"/>
          <w:szCs w:val="24"/>
        </w:rPr>
        <w:t>among</w:t>
      </w:r>
      <w:r w:rsidRPr="00722D9C">
        <w:rPr>
          <w:spacing w:val="26"/>
          <w:sz w:val="24"/>
          <w:szCs w:val="24"/>
        </w:rPr>
        <w:t xml:space="preserve"> </w:t>
      </w:r>
      <w:r w:rsidRPr="00722D9C">
        <w:rPr>
          <w:sz w:val="24"/>
          <w:szCs w:val="24"/>
        </w:rPr>
        <w:t>young</w:t>
      </w:r>
      <w:r w:rsidRPr="00722D9C">
        <w:rPr>
          <w:spacing w:val="31"/>
          <w:sz w:val="24"/>
          <w:szCs w:val="24"/>
        </w:rPr>
        <w:t xml:space="preserve"> </w:t>
      </w:r>
      <w:r w:rsidRPr="00722D9C">
        <w:rPr>
          <w:sz w:val="24"/>
          <w:szCs w:val="24"/>
        </w:rPr>
        <w:t>adults</w:t>
      </w:r>
      <w:r w:rsidRPr="00722D9C">
        <w:rPr>
          <w:spacing w:val="28"/>
          <w:sz w:val="24"/>
          <w:szCs w:val="24"/>
        </w:rPr>
        <w:t xml:space="preserve"> </w:t>
      </w:r>
      <w:r w:rsidRPr="00722D9C">
        <w:rPr>
          <w:sz w:val="24"/>
          <w:szCs w:val="24"/>
        </w:rPr>
        <w:t>in Ernakulam District.</w:t>
      </w:r>
    </w:p>
    <w:p w14:paraId="74CB151B" w14:textId="77777777" w:rsidR="00070438" w:rsidRPr="00722D9C" w:rsidRDefault="00070438" w:rsidP="00E72A6A">
      <w:pPr>
        <w:pStyle w:val="BodyText"/>
        <w:spacing w:before="140" w:line="360" w:lineRule="auto"/>
        <w:ind w:left="0"/>
        <w:jc w:val="both"/>
      </w:pPr>
    </w:p>
    <w:p w14:paraId="2DF5A42C" w14:textId="77777777" w:rsidR="00070438" w:rsidRPr="00722D9C" w:rsidRDefault="003D024F" w:rsidP="00E72A6A">
      <w:pPr>
        <w:pStyle w:val="BodyText"/>
        <w:spacing w:before="1" w:line="360" w:lineRule="auto"/>
        <w:jc w:val="both"/>
      </w:pPr>
      <w:r w:rsidRPr="00722D9C">
        <w:rPr>
          <w:u w:val="single"/>
        </w:rPr>
        <w:t>Specific</w:t>
      </w:r>
      <w:r w:rsidRPr="00722D9C">
        <w:rPr>
          <w:spacing w:val="-9"/>
          <w:u w:val="single"/>
        </w:rPr>
        <w:t xml:space="preserve"> </w:t>
      </w:r>
      <w:r w:rsidRPr="00722D9C">
        <w:rPr>
          <w:spacing w:val="-2"/>
          <w:u w:val="single"/>
        </w:rPr>
        <w:t>Objective</w:t>
      </w:r>
    </w:p>
    <w:p w14:paraId="43A7ED19" w14:textId="77777777" w:rsidR="00070438" w:rsidRPr="00722D9C" w:rsidRDefault="003D024F" w:rsidP="00E72A6A">
      <w:pPr>
        <w:pStyle w:val="ListParagraph"/>
        <w:numPr>
          <w:ilvl w:val="0"/>
          <w:numId w:val="3"/>
        </w:numPr>
        <w:tabs>
          <w:tab w:val="left" w:pos="743"/>
        </w:tabs>
        <w:spacing w:line="360" w:lineRule="auto"/>
        <w:ind w:left="743" w:hanging="359"/>
        <w:rPr>
          <w:sz w:val="24"/>
          <w:szCs w:val="24"/>
        </w:rPr>
      </w:pPr>
      <w:r w:rsidRPr="00722D9C">
        <w:rPr>
          <w:sz w:val="24"/>
          <w:szCs w:val="24"/>
        </w:rPr>
        <w:t>To</w:t>
      </w:r>
      <w:r w:rsidRPr="00722D9C">
        <w:rPr>
          <w:spacing w:val="-4"/>
          <w:sz w:val="24"/>
          <w:szCs w:val="24"/>
        </w:rPr>
        <w:t xml:space="preserve"> </w:t>
      </w:r>
      <w:r w:rsidRPr="00722D9C">
        <w:rPr>
          <w:sz w:val="24"/>
          <w:szCs w:val="24"/>
        </w:rPr>
        <w:t>study</w:t>
      </w:r>
      <w:r w:rsidRPr="00722D9C">
        <w:rPr>
          <w:spacing w:val="-1"/>
          <w:sz w:val="24"/>
          <w:szCs w:val="24"/>
        </w:rPr>
        <w:t xml:space="preserve"> </w:t>
      </w:r>
      <w:r w:rsidRPr="00722D9C">
        <w:rPr>
          <w:sz w:val="24"/>
          <w:szCs w:val="24"/>
        </w:rPr>
        <w:t>the</w:t>
      </w:r>
      <w:r w:rsidRPr="00722D9C">
        <w:rPr>
          <w:spacing w:val="-4"/>
          <w:sz w:val="24"/>
          <w:szCs w:val="24"/>
        </w:rPr>
        <w:t xml:space="preserve"> </w:t>
      </w:r>
      <w:r w:rsidRPr="00722D9C">
        <w:rPr>
          <w:sz w:val="24"/>
          <w:szCs w:val="24"/>
        </w:rPr>
        <w:t>socio-demographic</w:t>
      </w:r>
      <w:r w:rsidRPr="00722D9C">
        <w:rPr>
          <w:spacing w:val="-3"/>
          <w:sz w:val="24"/>
          <w:szCs w:val="24"/>
        </w:rPr>
        <w:t xml:space="preserve"> </w:t>
      </w:r>
      <w:r w:rsidRPr="00722D9C">
        <w:rPr>
          <w:sz w:val="24"/>
          <w:szCs w:val="24"/>
        </w:rPr>
        <w:t>profile</w:t>
      </w:r>
      <w:r w:rsidRPr="00722D9C">
        <w:rPr>
          <w:spacing w:val="-3"/>
          <w:sz w:val="24"/>
          <w:szCs w:val="24"/>
        </w:rPr>
        <w:t xml:space="preserve"> </w:t>
      </w:r>
      <w:r w:rsidRPr="00722D9C">
        <w:rPr>
          <w:sz w:val="24"/>
          <w:szCs w:val="24"/>
        </w:rPr>
        <w:t>of</w:t>
      </w:r>
      <w:r w:rsidRPr="00722D9C">
        <w:rPr>
          <w:spacing w:val="-2"/>
          <w:sz w:val="24"/>
          <w:szCs w:val="24"/>
        </w:rPr>
        <w:t xml:space="preserve"> </w:t>
      </w:r>
      <w:r w:rsidRPr="00722D9C">
        <w:rPr>
          <w:sz w:val="24"/>
          <w:szCs w:val="24"/>
        </w:rPr>
        <w:t>the</w:t>
      </w:r>
      <w:r w:rsidRPr="00722D9C">
        <w:rPr>
          <w:spacing w:val="-3"/>
          <w:sz w:val="24"/>
          <w:szCs w:val="24"/>
        </w:rPr>
        <w:t xml:space="preserve"> </w:t>
      </w:r>
      <w:r w:rsidRPr="00722D9C">
        <w:rPr>
          <w:sz w:val="24"/>
          <w:szCs w:val="24"/>
        </w:rPr>
        <w:t>young</w:t>
      </w:r>
      <w:r w:rsidRPr="00722D9C">
        <w:rPr>
          <w:spacing w:val="3"/>
          <w:sz w:val="24"/>
          <w:szCs w:val="24"/>
        </w:rPr>
        <w:t xml:space="preserve"> </w:t>
      </w:r>
      <w:r w:rsidRPr="00722D9C">
        <w:rPr>
          <w:sz w:val="24"/>
          <w:szCs w:val="24"/>
        </w:rPr>
        <w:t>adults</w:t>
      </w:r>
      <w:r w:rsidRPr="00722D9C">
        <w:rPr>
          <w:spacing w:val="-1"/>
          <w:sz w:val="24"/>
          <w:szCs w:val="24"/>
        </w:rPr>
        <w:t xml:space="preserve"> </w:t>
      </w:r>
      <w:r w:rsidRPr="00722D9C">
        <w:rPr>
          <w:sz w:val="24"/>
          <w:szCs w:val="24"/>
        </w:rPr>
        <w:t>in</w:t>
      </w:r>
      <w:r w:rsidRPr="00722D9C">
        <w:rPr>
          <w:spacing w:val="-1"/>
          <w:sz w:val="24"/>
          <w:szCs w:val="24"/>
        </w:rPr>
        <w:t xml:space="preserve"> </w:t>
      </w:r>
      <w:r w:rsidRPr="00722D9C">
        <w:rPr>
          <w:sz w:val="24"/>
          <w:szCs w:val="24"/>
        </w:rPr>
        <w:t>Ernakulam</w:t>
      </w:r>
      <w:r w:rsidRPr="00722D9C">
        <w:rPr>
          <w:spacing w:val="-3"/>
          <w:sz w:val="24"/>
          <w:szCs w:val="24"/>
        </w:rPr>
        <w:t xml:space="preserve"> </w:t>
      </w:r>
      <w:r w:rsidRPr="00722D9C">
        <w:rPr>
          <w:spacing w:val="-2"/>
          <w:sz w:val="24"/>
          <w:szCs w:val="24"/>
        </w:rPr>
        <w:t>District.</w:t>
      </w:r>
    </w:p>
    <w:p w14:paraId="1C3FAC01" w14:textId="77777777" w:rsidR="00070438" w:rsidRPr="00722D9C" w:rsidRDefault="003D024F" w:rsidP="00E72A6A">
      <w:pPr>
        <w:pStyle w:val="ListParagraph"/>
        <w:numPr>
          <w:ilvl w:val="0"/>
          <w:numId w:val="3"/>
        </w:numPr>
        <w:tabs>
          <w:tab w:val="left" w:pos="743"/>
        </w:tabs>
        <w:spacing w:before="123" w:line="360" w:lineRule="auto"/>
        <w:ind w:left="743" w:hanging="359"/>
        <w:rPr>
          <w:sz w:val="24"/>
          <w:szCs w:val="24"/>
        </w:rPr>
      </w:pPr>
      <w:r w:rsidRPr="00722D9C">
        <w:rPr>
          <w:sz w:val="24"/>
          <w:szCs w:val="24"/>
        </w:rPr>
        <w:t>To</w:t>
      </w:r>
      <w:r w:rsidRPr="00722D9C">
        <w:rPr>
          <w:spacing w:val="-2"/>
          <w:sz w:val="24"/>
          <w:szCs w:val="24"/>
        </w:rPr>
        <w:t xml:space="preserve"> </w:t>
      </w:r>
      <w:r w:rsidRPr="00722D9C">
        <w:rPr>
          <w:sz w:val="24"/>
          <w:szCs w:val="24"/>
        </w:rPr>
        <w:t>measure the</w:t>
      </w:r>
      <w:r w:rsidRPr="00722D9C">
        <w:rPr>
          <w:spacing w:val="-3"/>
          <w:sz w:val="24"/>
          <w:szCs w:val="24"/>
        </w:rPr>
        <w:t xml:space="preserve"> </w:t>
      </w:r>
      <w:r w:rsidRPr="00722D9C">
        <w:rPr>
          <w:sz w:val="24"/>
          <w:szCs w:val="24"/>
        </w:rPr>
        <w:t>screen</w:t>
      </w:r>
      <w:r w:rsidRPr="00722D9C">
        <w:rPr>
          <w:spacing w:val="1"/>
          <w:sz w:val="24"/>
          <w:szCs w:val="24"/>
        </w:rPr>
        <w:t xml:space="preserve"> </w:t>
      </w:r>
      <w:r w:rsidRPr="00722D9C">
        <w:rPr>
          <w:sz w:val="24"/>
          <w:szCs w:val="24"/>
        </w:rPr>
        <w:t>time</w:t>
      </w:r>
      <w:r w:rsidRPr="00722D9C">
        <w:rPr>
          <w:spacing w:val="-4"/>
          <w:sz w:val="24"/>
          <w:szCs w:val="24"/>
        </w:rPr>
        <w:t xml:space="preserve"> </w:t>
      </w:r>
      <w:r w:rsidRPr="00722D9C">
        <w:rPr>
          <w:sz w:val="24"/>
          <w:szCs w:val="24"/>
        </w:rPr>
        <w:t>of</w:t>
      </w:r>
      <w:r w:rsidRPr="00722D9C">
        <w:rPr>
          <w:spacing w:val="-2"/>
          <w:sz w:val="24"/>
          <w:szCs w:val="24"/>
        </w:rPr>
        <w:t xml:space="preserve"> </w:t>
      </w:r>
      <w:r w:rsidRPr="00722D9C">
        <w:rPr>
          <w:sz w:val="24"/>
          <w:szCs w:val="24"/>
        </w:rPr>
        <w:t>young</w:t>
      </w:r>
      <w:r w:rsidRPr="00722D9C">
        <w:rPr>
          <w:spacing w:val="-1"/>
          <w:sz w:val="24"/>
          <w:szCs w:val="24"/>
        </w:rPr>
        <w:t xml:space="preserve"> </w:t>
      </w:r>
      <w:r w:rsidRPr="00722D9C">
        <w:rPr>
          <w:sz w:val="24"/>
          <w:szCs w:val="24"/>
        </w:rPr>
        <w:t>adults</w:t>
      </w:r>
      <w:r w:rsidRPr="00722D9C">
        <w:rPr>
          <w:spacing w:val="-2"/>
          <w:sz w:val="24"/>
          <w:szCs w:val="24"/>
        </w:rPr>
        <w:t xml:space="preserve"> </w:t>
      </w:r>
      <w:r w:rsidRPr="00722D9C">
        <w:rPr>
          <w:sz w:val="24"/>
          <w:szCs w:val="24"/>
        </w:rPr>
        <w:t>in</w:t>
      </w:r>
      <w:r w:rsidRPr="00722D9C">
        <w:rPr>
          <w:spacing w:val="-1"/>
          <w:sz w:val="24"/>
          <w:szCs w:val="24"/>
        </w:rPr>
        <w:t xml:space="preserve"> </w:t>
      </w:r>
      <w:r w:rsidRPr="00722D9C">
        <w:rPr>
          <w:spacing w:val="-2"/>
          <w:sz w:val="24"/>
          <w:szCs w:val="24"/>
        </w:rPr>
        <w:t>Ernakulam.</w:t>
      </w:r>
    </w:p>
    <w:p w14:paraId="6B06D63D" w14:textId="5E115BBE" w:rsidR="00070438" w:rsidRPr="004A3F29" w:rsidRDefault="003D024F" w:rsidP="00E72A6A">
      <w:pPr>
        <w:pStyle w:val="ListParagraph"/>
        <w:numPr>
          <w:ilvl w:val="0"/>
          <w:numId w:val="3"/>
        </w:numPr>
        <w:tabs>
          <w:tab w:val="left" w:pos="743"/>
        </w:tabs>
        <w:spacing w:before="127" w:line="360" w:lineRule="auto"/>
        <w:ind w:left="743" w:hanging="359"/>
        <w:rPr>
          <w:sz w:val="24"/>
          <w:szCs w:val="24"/>
        </w:rPr>
      </w:pPr>
      <w:r w:rsidRPr="00722D9C">
        <w:rPr>
          <w:sz w:val="24"/>
          <w:szCs w:val="24"/>
        </w:rPr>
        <w:t>To</w:t>
      </w:r>
      <w:r w:rsidRPr="00722D9C">
        <w:rPr>
          <w:spacing w:val="-4"/>
          <w:sz w:val="24"/>
          <w:szCs w:val="24"/>
        </w:rPr>
        <w:t xml:space="preserve"> </w:t>
      </w:r>
      <w:r w:rsidRPr="00722D9C">
        <w:rPr>
          <w:sz w:val="24"/>
          <w:szCs w:val="24"/>
        </w:rPr>
        <w:t>assess</w:t>
      </w:r>
      <w:r w:rsidRPr="00722D9C">
        <w:rPr>
          <w:spacing w:val="-1"/>
          <w:sz w:val="24"/>
          <w:szCs w:val="24"/>
        </w:rPr>
        <w:t xml:space="preserve"> </w:t>
      </w:r>
      <w:r w:rsidRPr="00722D9C">
        <w:rPr>
          <w:sz w:val="24"/>
          <w:szCs w:val="24"/>
        </w:rPr>
        <w:t>the</w:t>
      </w:r>
      <w:r w:rsidRPr="00722D9C">
        <w:rPr>
          <w:spacing w:val="-4"/>
          <w:sz w:val="24"/>
          <w:szCs w:val="24"/>
        </w:rPr>
        <w:t xml:space="preserve"> </w:t>
      </w:r>
      <w:r w:rsidRPr="00722D9C">
        <w:rPr>
          <w:sz w:val="24"/>
          <w:szCs w:val="24"/>
        </w:rPr>
        <w:t>sleep</w:t>
      </w:r>
      <w:r w:rsidRPr="00722D9C">
        <w:rPr>
          <w:spacing w:val="-2"/>
          <w:sz w:val="24"/>
          <w:szCs w:val="24"/>
        </w:rPr>
        <w:t xml:space="preserve"> </w:t>
      </w:r>
      <w:r w:rsidRPr="00722D9C">
        <w:rPr>
          <w:sz w:val="24"/>
          <w:szCs w:val="24"/>
        </w:rPr>
        <w:t>disturbance</w:t>
      </w:r>
      <w:r w:rsidRPr="00722D9C">
        <w:rPr>
          <w:spacing w:val="-4"/>
          <w:sz w:val="24"/>
          <w:szCs w:val="24"/>
        </w:rPr>
        <w:t xml:space="preserve"> </w:t>
      </w:r>
      <w:r w:rsidRPr="00722D9C">
        <w:rPr>
          <w:sz w:val="24"/>
          <w:szCs w:val="24"/>
        </w:rPr>
        <w:t>patterns</w:t>
      </w:r>
      <w:r w:rsidRPr="00722D9C">
        <w:rPr>
          <w:spacing w:val="-1"/>
          <w:sz w:val="24"/>
          <w:szCs w:val="24"/>
        </w:rPr>
        <w:t xml:space="preserve"> </w:t>
      </w:r>
      <w:r w:rsidRPr="00722D9C">
        <w:rPr>
          <w:sz w:val="24"/>
          <w:szCs w:val="24"/>
        </w:rPr>
        <w:t>among</w:t>
      </w:r>
      <w:r w:rsidRPr="00722D9C">
        <w:rPr>
          <w:spacing w:val="-2"/>
          <w:sz w:val="24"/>
          <w:szCs w:val="24"/>
        </w:rPr>
        <w:t xml:space="preserve"> </w:t>
      </w:r>
      <w:r w:rsidRPr="00722D9C">
        <w:rPr>
          <w:sz w:val="24"/>
          <w:szCs w:val="24"/>
        </w:rPr>
        <w:t>young</w:t>
      </w:r>
      <w:r w:rsidRPr="00722D9C">
        <w:rPr>
          <w:spacing w:val="-2"/>
          <w:sz w:val="24"/>
          <w:szCs w:val="24"/>
        </w:rPr>
        <w:t xml:space="preserve"> </w:t>
      </w:r>
      <w:r w:rsidRPr="00722D9C">
        <w:rPr>
          <w:sz w:val="24"/>
          <w:szCs w:val="24"/>
        </w:rPr>
        <w:t>adults</w:t>
      </w:r>
      <w:r w:rsidRPr="00722D9C">
        <w:rPr>
          <w:spacing w:val="-1"/>
          <w:sz w:val="24"/>
          <w:szCs w:val="24"/>
        </w:rPr>
        <w:t xml:space="preserve"> </w:t>
      </w:r>
      <w:r w:rsidRPr="00722D9C">
        <w:rPr>
          <w:sz w:val="24"/>
          <w:szCs w:val="24"/>
        </w:rPr>
        <w:t>in</w:t>
      </w:r>
      <w:r w:rsidRPr="00722D9C">
        <w:rPr>
          <w:spacing w:val="-1"/>
          <w:sz w:val="24"/>
          <w:szCs w:val="24"/>
        </w:rPr>
        <w:t xml:space="preserve"> </w:t>
      </w:r>
      <w:r w:rsidRPr="00722D9C">
        <w:rPr>
          <w:spacing w:val="-2"/>
          <w:sz w:val="24"/>
          <w:szCs w:val="24"/>
        </w:rPr>
        <w:t>Ernakulam.</w:t>
      </w:r>
    </w:p>
    <w:p w14:paraId="5D8BCDCF" w14:textId="20C5B8C8" w:rsidR="004A3F29" w:rsidRPr="004A3F29" w:rsidRDefault="004A3F29" w:rsidP="00E72A6A">
      <w:pPr>
        <w:pStyle w:val="ListParagraph"/>
        <w:numPr>
          <w:ilvl w:val="0"/>
          <w:numId w:val="5"/>
        </w:numPr>
        <w:tabs>
          <w:tab w:val="left" w:pos="743"/>
        </w:tabs>
        <w:spacing w:before="62" w:line="360" w:lineRule="auto"/>
        <w:rPr>
          <w:sz w:val="24"/>
          <w:szCs w:val="24"/>
        </w:rPr>
        <w:sectPr w:rsidR="004A3F29" w:rsidRPr="004A3F29">
          <w:pgSz w:w="11910" w:h="16840"/>
          <w:pgMar w:top="1380" w:right="1417" w:bottom="280" w:left="1417" w:header="720" w:footer="720" w:gutter="0"/>
          <w:cols w:space="720"/>
        </w:sectPr>
      </w:pPr>
      <w:r w:rsidRPr="004A3F29">
        <w:rPr>
          <w:sz w:val="24"/>
          <w:szCs w:val="24"/>
        </w:rPr>
        <w:t>To</w:t>
      </w:r>
      <w:r w:rsidRPr="004A3F29">
        <w:rPr>
          <w:spacing w:val="-5"/>
          <w:sz w:val="24"/>
          <w:szCs w:val="24"/>
        </w:rPr>
        <w:t xml:space="preserve"> </w:t>
      </w:r>
      <w:r w:rsidRPr="004A3F29">
        <w:rPr>
          <w:sz w:val="24"/>
          <w:szCs w:val="24"/>
        </w:rPr>
        <w:t>assess</w:t>
      </w:r>
      <w:r w:rsidRPr="004A3F29">
        <w:rPr>
          <w:spacing w:val="-1"/>
          <w:sz w:val="24"/>
          <w:szCs w:val="24"/>
        </w:rPr>
        <w:t xml:space="preserve"> </w:t>
      </w:r>
      <w:r w:rsidRPr="004A3F29">
        <w:rPr>
          <w:sz w:val="24"/>
          <w:szCs w:val="24"/>
        </w:rPr>
        <w:t>the</w:t>
      </w:r>
      <w:r w:rsidRPr="004A3F29">
        <w:rPr>
          <w:spacing w:val="-4"/>
          <w:sz w:val="24"/>
          <w:szCs w:val="24"/>
        </w:rPr>
        <w:t xml:space="preserve"> </w:t>
      </w:r>
      <w:r w:rsidRPr="004A3F29">
        <w:rPr>
          <w:sz w:val="24"/>
          <w:szCs w:val="24"/>
        </w:rPr>
        <w:t>screen</w:t>
      </w:r>
      <w:r w:rsidRPr="004A3F29">
        <w:rPr>
          <w:spacing w:val="-2"/>
          <w:sz w:val="24"/>
          <w:szCs w:val="24"/>
        </w:rPr>
        <w:t xml:space="preserve"> </w:t>
      </w:r>
      <w:r w:rsidRPr="004A3F29">
        <w:rPr>
          <w:sz w:val="24"/>
          <w:szCs w:val="24"/>
        </w:rPr>
        <w:t>addiction</w:t>
      </w:r>
      <w:r w:rsidRPr="004A3F29">
        <w:rPr>
          <w:spacing w:val="2"/>
          <w:sz w:val="24"/>
          <w:szCs w:val="24"/>
        </w:rPr>
        <w:t xml:space="preserve"> </w:t>
      </w:r>
      <w:r w:rsidRPr="004A3F29">
        <w:rPr>
          <w:sz w:val="24"/>
          <w:szCs w:val="24"/>
        </w:rPr>
        <w:t>among</w:t>
      </w:r>
      <w:r w:rsidRPr="004A3F29">
        <w:rPr>
          <w:spacing w:val="-2"/>
          <w:sz w:val="24"/>
          <w:szCs w:val="24"/>
        </w:rPr>
        <w:t xml:space="preserve"> </w:t>
      </w:r>
      <w:r w:rsidRPr="004A3F29">
        <w:rPr>
          <w:sz w:val="24"/>
          <w:szCs w:val="24"/>
        </w:rPr>
        <w:t>young</w:t>
      </w:r>
      <w:r w:rsidRPr="004A3F29">
        <w:rPr>
          <w:spacing w:val="-2"/>
          <w:sz w:val="24"/>
          <w:szCs w:val="24"/>
        </w:rPr>
        <w:t xml:space="preserve"> </w:t>
      </w:r>
      <w:r w:rsidRPr="004A3F29">
        <w:rPr>
          <w:sz w:val="24"/>
          <w:szCs w:val="24"/>
        </w:rPr>
        <w:t>adults</w:t>
      </w:r>
      <w:r w:rsidRPr="004A3F29">
        <w:rPr>
          <w:spacing w:val="-1"/>
          <w:sz w:val="24"/>
          <w:szCs w:val="24"/>
        </w:rPr>
        <w:t xml:space="preserve"> </w:t>
      </w:r>
      <w:r w:rsidRPr="004A3F29">
        <w:rPr>
          <w:sz w:val="24"/>
          <w:szCs w:val="24"/>
        </w:rPr>
        <w:t>in</w:t>
      </w:r>
      <w:r w:rsidRPr="004A3F29">
        <w:rPr>
          <w:spacing w:val="-2"/>
          <w:sz w:val="24"/>
          <w:szCs w:val="24"/>
        </w:rPr>
        <w:t xml:space="preserve"> Ernakulam.</w:t>
      </w:r>
    </w:p>
    <w:p w14:paraId="18C80E39" w14:textId="77777777" w:rsidR="00070438" w:rsidRPr="00722D9C" w:rsidRDefault="00070438" w:rsidP="00E72A6A">
      <w:pPr>
        <w:pStyle w:val="BodyText"/>
        <w:spacing w:before="260" w:line="360" w:lineRule="auto"/>
        <w:ind w:left="0"/>
        <w:jc w:val="both"/>
      </w:pPr>
    </w:p>
    <w:p w14:paraId="4DD656E1" w14:textId="77777777" w:rsidR="00070438" w:rsidRPr="00722D9C" w:rsidRDefault="003D024F" w:rsidP="00E72A6A">
      <w:pPr>
        <w:pStyle w:val="Heading1"/>
        <w:spacing w:line="360" w:lineRule="auto"/>
        <w:jc w:val="both"/>
        <w:rPr>
          <w:u w:val="none"/>
        </w:rPr>
      </w:pPr>
      <w:r w:rsidRPr="00722D9C">
        <w:t>DEFINITION</w:t>
      </w:r>
      <w:r w:rsidRPr="00722D9C">
        <w:rPr>
          <w:spacing w:val="-2"/>
        </w:rPr>
        <w:t xml:space="preserve"> </w:t>
      </w:r>
      <w:r w:rsidRPr="00722D9C">
        <w:t>OF</w:t>
      </w:r>
      <w:r w:rsidRPr="00722D9C">
        <w:rPr>
          <w:spacing w:val="-5"/>
        </w:rPr>
        <w:t xml:space="preserve"> </w:t>
      </w:r>
      <w:r w:rsidRPr="00722D9C">
        <w:rPr>
          <w:spacing w:val="-2"/>
        </w:rPr>
        <w:t>CONCEPTS</w:t>
      </w:r>
    </w:p>
    <w:p w14:paraId="32CFDC17" w14:textId="77777777" w:rsidR="00070438" w:rsidRPr="00722D9C" w:rsidRDefault="003D024F" w:rsidP="00E72A6A">
      <w:pPr>
        <w:pStyle w:val="BodyText"/>
        <w:spacing w:before="140" w:line="360" w:lineRule="auto"/>
        <w:jc w:val="both"/>
      </w:pPr>
      <w:r w:rsidRPr="00722D9C">
        <w:rPr>
          <w:u w:val="single"/>
        </w:rPr>
        <w:t>Theoretical</w:t>
      </w:r>
      <w:r w:rsidRPr="00722D9C">
        <w:rPr>
          <w:spacing w:val="-6"/>
          <w:u w:val="single"/>
        </w:rPr>
        <w:t xml:space="preserve"> </w:t>
      </w:r>
      <w:r w:rsidRPr="00722D9C">
        <w:rPr>
          <w:spacing w:val="-2"/>
          <w:u w:val="single"/>
        </w:rPr>
        <w:t>Definition:</w:t>
      </w:r>
    </w:p>
    <w:p w14:paraId="6B3B3CD6" w14:textId="77777777" w:rsidR="00070438" w:rsidRPr="00722D9C" w:rsidRDefault="003D024F" w:rsidP="00E72A6A">
      <w:pPr>
        <w:pStyle w:val="ListParagraph"/>
        <w:numPr>
          <w:ilvl w:val="0"/>
          <w:numId w:val="2"/>
        </w:numPr>
        <w:tabs>
          <w:tab w:val="left" w:pos="744"/>
        </w:tabs>
        <w:spacing w:line="360" w:lineRule="auto"/>
        <w:ind w:right="24"/>
        <w:rPr>
          <w:sz w:val="24"/>
          <w:szCs w:val="24"/>
        </w:rPr>
      </w:pPr>
      <w:r w:rsidRPr="00722D9C">
        <w:rPr>
          <w:sz w:val="24"/>
          <w:szCs w:val="24"/>
        </w:rPr>
        <w:t>Screen</w:t>
      </w:r>
      <w:r w:rsidRPr="00722D9C">
        <w:rPr>
          <w:spacing w:val="-15"/>
          <w:sz w:val="24"/>
          <w:szCs w:val="24"/>
        </w:rPr>
        <w:t xml:space="preserve"> </w:t>
      </w:r>
      <w:r w:rsidRPr="00722D9C">
        <w:rPr>
          <w:sz w:val="24"/>
          <w:szCs w:val="24"/>
        </w:rPr>
        <w:t>Time:</w:t>
      </w:r>
      <w:r w:rsidRPr="00722D9C">
        <w:rPr>
          <w:spacing w:val="-15"/>
          <w:sz w:val="24"/>
          <w:szCs w:val="24"/>
        </w:rPr>
        <w:t xml:space="preserve"> </w:t>
      </w:r>
      <w:r w:rsidRPr="00722D9C">
        <w:rPr>
          <w:sz w:val="24"/>
          <w:szCs w:val="24"/>
        </w:rPr>
        <w:t>According</w:t>
      </w:r>
      <w:r w:rsidRPr="00722D9C">
        <w:rPr>
          <w:spacing w:val="-15"/>
          <w:sz w:val="24"/>
          <w:szCs w:val="24"/>
        </w:rPr>
        <w:t xml:space="preserve"> </w:t>
      </w:r>
      <w:r w:rsidRPr="00722D9C">
        <w:rPr>
          <w:sz w:val="24"/>
          <w:szCs w:val="24"/>
        </w:rPr>
        <w:t>to</w:t>
      </w:r>
      <w:r w:rsidRPr="00722D9C">
        <w:rPr>
          <w:spacing w:val="-15"/>
          <w:sz w:val="24"/>
          <w:szCs w:val="24"/>
        </w:rPr>
        <w:t xml:space="preserve"> </w:t>
      </w:r>
      <w:r w:rsidRPr="00722D9C">
        <w:rPr>
          <w:sz w:val="24"/>
          <w:szCs w:val="24"/>
        </w:rPr>
        <w:t>Cambridge</w:t>
      </w:r>
      <w:r w:rsidRPr="00722D9C">
        <w:rPr>
          <w:spacing w:val="-15"/>
          <w:sz w:val="24"/>
          <w:szCs w:val="24"/>
        </w:rPr>
        <w:t xml:space="preserve"> </w:t>
      </w:r>
      <w:r w:rsidRPr="00722D9C">
        <w:rPr>
          <w:sz w:val="24"/>
          <w:szCs w:val="24"/>
        </w:rPr>
        <w:t>Dictionary</w:t>
      </w:r>
      <w:r w:rsidRPr="00722D9C">
        <w:rPr>
          <w:spacing w:val="-15"/>
          <w:sz w:val="24"/>
          <w:szCs w:val="24"/>
        </w:rPr>
        <w:t xml:space="preserve"> </w:t>
      </w:r>
      <w:r w:rsidRPr="00722D9C">
        <w:rPr>
          <w:sz w:val="24"/>
          <w:szCs w:val="24"/>
        </w:rPr>
        <w:t>screen</w:t>
      </w:r>
      <w:r w:rsidRPr="00722D9C">
        <w:rPr>
          <w:spacing w:val="-15"/>
          <w:sz w:val="24"/>
          <w:szCs w:val="24"/>
        </w:rPr>
        <w:t xml:space="preserve"> </w:t>
      </w:r>
      <w:r w:rsidRPr="00722D9C">
        <w:rPr>
          <w:sz w:val="24"/>
          <w:szCs w:val="24"/>
        </w:rPr>
        <w:t>time</w:t>
      </w:r>
      <w:r w:rsidRPr="00722D9C">
        <w:rPr>
          <w:spacing w:val="-15"/>
          <w:sz w:val="24"/>
          <w:szCs w:val="24"/>
        </w:rPr>
        <w:t xml:space="preserve"> </w:t>
      </w:r>
      <w:r w:rsidRPr="00722D9C">
        <w:rPr>
          <w:sz w:val="24"/>
          <w:szCs w:val="24"/>
        </w:rPr>
        <w:t>is</w:t>
      </w:r>
      <w:r w:rsidRPr="00722D9C">
        <w:rPr>
          <w:spacing w:val="-15"/>
          <w:sz w:val="24"/>
          <w:szCs w:val="24"/>
        </w:rPr>
        <w:t xml:space="preserve"> </w:t>
      </w:r>
      <w:r w:rsidRPr="00722D9C">
        <w:rPr>
          <w:sz w:val="24"/>
          <w:szCs w:val="24"/>
        </w:rPr>
        <w:t>defined</w:t>
      </w:r>
      <w:r w:rsidRPr="00722D9C">
        <w:rPr>
          <w:spacing w:val="-15"/>
          <w:sz w:val="24"/>
          <w:szCs w:val="24"/>
        </w:rPr>
        <w:t xml:space="preserve"> </w:t>
      </w:r>
      <w:r w:rsidRPr="00722D9C">
        <w:rPr>
          <w:sz w:val="24"/>
          <w:szCs w:val="24"/>
        </w:rPr>
        <w:t>as</w:t>
      </w:r>
      <w:r w:rsidRPr="00722D9C">
        <w:rPr>
          <w:spacing w:val="-15"/>
          <w:sz w:val="24"/>
          <w:szCs w:val="24"/>
        </w:rPr>
        <w:t xml:space="preserve"> </w:t>
      </w:r>
      <w:r w:rsidRPr="00722D9C">
        <w:rPr>
          <w:sz w:val="24"/>
          <w:szCs w:val="24"/>
        </w:rPr>
        <w:t>“the</w:t>
      </w:r>
      <w:r w:rsidRPr="00722D9C">
        <w:rPr>
          <w:spacing w:val="-15"/>
          <w:sz w:val="24"/>
          <w:szCs w:val="24"/>
        </w:rPr>
        <w:t xml:space="preserve"> </w:t>
      </w:r>
      <w:r w:rsidRPr="00722D9C">
        <w:rPr>
          <w:sz w:val="24"/>
          <w:szCs w:val="24"/>
        </w:rPr>
        <w:t>amount of time someone spends looking at an electronic device with a screen, such as a computer or television”.</w:t>
      </w:r>
    </w:p>
    <w:p w14:paraId="5A99DFD1" w14:textId="77777777" w:rsidR="00070438" w:rsidRPr="00722D9C" w:rsidRDefault="003D024F" w:rsidP="00E72A6A">
      <w:pPr>
        <w:pStyle w:val="ListParagraph"/>
        <w:numPr>
          <w:ilvl w:val="0"/>
          <w:numId w:val="2"/>
        </w:numPr>
        <w:tabs>
          <w:tab w:val="left" w:pos="744"/>
        </w:tabs>
        <w:spacing w:before="4" w:line="360" w:lineRule="auto"/>
        <w:ind w:right="24"/>
        <w:rPr>
          <w:sz w:val="24"/>
          <w:szCs w:val="24"/>
        </w:rPr>
      </w:pPr>
      <w:r w:rsidRPr="00722D9C">
        <w:rPr>
          <w:sz w:val="24"/>
          <w:szCs w:val="24"/>
        </w:rPr>
        <w:t>Screen</w:t>
      </w:r>
      <w:r w:rsidRPr="00722D9C">
        <w:rPr>
          <w:spacing w:val="-4"/>
          <w:sz w:val="24"/>
          <w:szCs w:val="24"/>
        </w:rPr>
        <w:t xml:space="preserve"> </w:t>
      </w:r>
      <w:r w:rsidRPr="00722D9C">
        <w:rPr>
          <w:sz w:val="24"/>
          <w:szCs w:val="24"/>
        </w:rPr>
        <w:t>Addiction:</w:t>
      </w:r>
      <w:r w:rsidRPr="00722D9C">
        <w:rPr>
          <w:spacing w:val="-6"/>
          <w:sz w:val="24"/>
          <w:szCs w:val="24"/>
        </w:rPr>
        <w:t xml:space="preserve"> </w:t>
      </w:r>
      <w:r w:rsidRPr="00722D9C">
        <w:rPr>
          <w:sz w:val="24"/>
          <w:szCs w:val="24"/>
        </w:rPr>
        <w:t>According</w:t>
      </w:r>
      <w:r w:rsidRPr="00722D9C">
        <w:rPr>
          <w:spacing w:val="-4"/>
          <w:sz w:val="24"/>
          <w:szCs w:val="24"/>
        </w:rPr>
        <w:t xml:space="preserve"> </w:t>
      </w:r>
      <w:r w:rsidRPr="00722D9C">
        <w:rPr>
          <w:sz w:val="24"/>
          <w:szCs w:val="24"/>
        </w:rPr>
        <w:t>to</w:t>
      </w:r>
      <w:r w:rsidRPr="00722D9C">
        <w:rPr>
          <w:spacing w:val="-4"/>
          <w:sz w:val="24"/>
          <w:szCs w:val="24"/>
        </w:rPr>
        <w:t xml:space="preserve"> </w:t>
      </w:r>
      <w:r w:rsidRPr="00722D9C">
        <w:rPr>
          <w:sz w:val="24"/>
          <w:szCs w:val="24"/>
        </w:rPr>
        <w:t>Kuss</w:t>
      </w:r>
      <w:r w:rsidRPr="00722D9C">
        <w:rPr>
          <w:spacing w:val="-3"/>
          <w:sz w:val="24"/>
          <w:szCs w:val="24"/>
        </w:rPr>
        <w:t xml:space="preserve"> </w:t>
      </w:r>
      <w:r w:rsidRPr="00722D9C">
        <w:rPr>
          <w:sz w:val="24"/>
          <w:szCs w:val="24"/>
        </w:rPr>
        <w:t>&amp;</w:t>
      </w:r>
      <w:r w:rsidRPr="00722D9C">
        <w:rPr>
          <w:spacing w:val="-1"/>
          <w:sz w:val="24"/>
          <w:szCs w:val="24"/>
        </w:rPr>
        <w:t xml:space="preserve"> </w:t>
      </w:r>
      <w:r w:rsidRPr="00722D9C">
        <w:rPr>
          <w:sz w:val="24"/>
          <w:szCs w:val="24"/>
        </w:rPr>
        <w:t>Griffiths,</w:t>
      </w:r>
      <w:r w:rsidRPr="00722D9C">
        <w:rPr>
          <w:spacing w:val="-4"/>
          <w:sz w:val="24"/>
          <w:szCs w:val="24"/>
        </w:rPr>
        <w:t xml:space="preserve"> </w:t>
      </w:r>
      <w:r w:rsidRPr="00722D9C">
        <w:rPr>
          <w:sz w:val="24"/>
          <w:szCs w:val="24"/>
        </w:rPr>
        <w:t>2011-</w:t>
      </w:r>
      <w:r w:rsidRPr="00722D9C">
        <w:rPr>
          <w:spacing w:val="-4"/>
          <w:sz w:val="24"/>
          <w:szCs w:val="24"/>
        </w:rPr>
        <w:t xml:space="preserve"> </w:t>
      </w:r>
      <w:r w:rsidRPr="00722D9C">
        <w:rPr>
          <w:sz w:val="24"/>
          <w:szCs w:val="24"/>
        </w:rPr>
        <w:t>Screen</w:t>
      </w:r>
      <w:r w:rsidRPr="00722D9C">
        <w:rPr>
          <w:spacing w:val="-4"/>
          <w:sz w:val="24"/>
          <w:szCs w:val="24"/>
        </w:rPr>
        <w:t xml:space="preserve"> </w:t>
      </w:r>
      <w:r w:rsidRPr="00722D9C">
        <w:rPr>
          <w:sz w:val="24"/>
          <w:szCs w:val="24"/>
        </w:rPr>
        <w:t>addiction, also</w:t>
      </w:r>
      <w:r w:rsidRPr="00722D9C">
        <w:rPr>
          <w:spacing w:val="-4"/>
          <w:sz w:val="24"/>
          <w:szCs w:val="24"/>
        </w:rPr>
        <w:t xml:space="preserve"> </w:t>
      </w:r>
      <w:r w:rsidRPr="00722D9C">
        <w:rPr>
          <w:sz w:val="24"/>
          <w:szCs w:val="24"/>
        </w:rPr>
        <w:t>known as digital addiction or screen dependence, refers to the excessive and compulsive use of digital screens, leading to negative consequences on an individual's mental and physical health, relationships, and daily life).</w:t>
      </w:r>
    </w:p>
    <w:p w14:paraId="5C2C3B5A" w14:textId="77777777" w:rsidR="00070438" w:rsidRPr="00722D9C" w:rsidRDefault="003D024F" w:rsidP="00E72A6A">
      <w:pPr>
        <w:pStyle w:val="ListParagraph"/>
        <w:numPr>
          <w:ilvl w:val="0"/>
          <w:numId w:val="2"/>
        </w:numPr>
        <w:tabs>
          <w:tab w:val="left" w:pos="744"/>
        </w:tabs>
        <w:spacing w:before="1" w:line="360" w:lineRule="auto"/>
        <w:ind w:right="26"/>
        <w:rPr>
          <w:sz w:val="24"/>
          <w:szCs w:val="24"/>
        </w:rPr>
      </w:pPr>
      <w:r w:rsidRPr="00722D9C">
        <w:rPr>
          <w:sz w:val="24"/>
          <w:szCs w:val="24"/>
        </w:rPr>
        <w:t>Sleep disturbance: According to World Health Organization sleep disturbance is defined as the “Difficulty initiating or maintaining sleep, or both, despite adequate opportunities to sleep, resulting in inadequate sleep or daytime sleepiness. “</w:t>
      </w:r>
    </w:p>
    <w:p w14:paraId="27EDD126" w14:textId="77777777" w:rsidR="00070438" w:rsidRPr="00722D9C" w:rsidRDefault="003D024F" w:rsidP="00E72A6A">
      <w:pPr>
        <w:pStyle w:val="ListParagraph"/>
        <w:numPr>
          <w:ilvl w:val="0"/>
          <w:numId w:val="2"/>
        </w:numPr>
        <w:tabs>
          <w:tab w:val="left" w:pos="744"/>
        </w:tabs>
        <w:spacing w:before="8" w:line="360" w:lineRule="auto"/>
        <w:ind w:right="24"/>
        <w:rPr>
          <w:sz w:val="24"/>
          <w:szCs w:val="24"/>
        </w:rPr>
      </w:pPr>
      <w:r w:rsidRPr="00722D9C">
        <w:rPr>
          <w:sz w:val="24"/>
          <w:szCs w:val="24"/>
        </w:rPr>
        <w:t>Young Adults: According to Jeffrey Arnett, young adults are</w:t>
      </w:r>
      <w:r w:rsidRPr="00722D9C">
        <w:rPr>
          <w:spacing w:val="-1"/>
          <w:sz w:val="24"/>
          <w:szCs w:val="24"/>
        </w:rPr>
        <w:t xml:space="preserve"> </w:t>
      </w:r>
      <w:r w:rsidRPr="00722D9C">
        <w:rPr>
          <w:sz w:val="24"/>
          <w:szCs w:val="24"/>
        </w:rPr>
        <w:t>defined as individuals in the age range of 18 to 29 years old, characterized by a period of "emerging adulthood “: a theory of development.</w:t>
      </w:r>
    </w:p>
    <w:p w14:paraId="697D7665" w14:textId="77777777" w:rsidR="00070438" w:rsidRPr="00722D9C" w:rsidRDefault="00070438" w:rsidP="00E72A6A">
      <w:pPr>
        <w:pStyle w:val="BodyText"/>
        <w:spacing w:before="175" w:line="360" w:lineRule="auto"/>
        <w:ind w:left="0"/>
        <w:jc w:val="both"/>
      </w:pPr>
    </w:p>
    <w:p w14:paraId="0D33E77F" w14:textId="77777777" w:rsidR="00070438" w:rsidRPr="00722D9C" w:rsidRDefault="003D024F" w:rsidP="00E72A6A">
      <w:pPr>
        <w:pStyle w:val="BodyText"/>
        <w:spacing w:before="1" w:line="360" w:lineRule="auto"/>
        <w:jc w:val="both"/>
      </w:pPr>
      <w:r w:rsidRPr="00722D9C">
        <w:rPr>
          <w:u w:val="single"/>
        </w:rPr>
        <w:t>Operational</w:t>
      </w:r>
      <w:r w:rsidRPr="00722D9C">
        <w:rPr>
          <w:spacing w:val="-6"/>
          <w:u w:val="single"/>
        </w:rPr>
        <w:t xml:space="preserve"> </w:t>
      </w:r>
      <w:r w:rsidRPr="00722D9C">
        <w:rPr>
          <w:spacing w:val="-2"/>
          <w:u w:val="single"/>
        </w:rPr>
        <w:t>Definition:</w:t>
      </w:r>
    </w:p>
    <w:p w14:paraId="1B44AEB5" w14:textId="77777777" w:rsidR="00070438" w:rsidRPr="00722D9C" w:rsidRDefault="003D024F" w:rsidP="00E72A6A">
      <w:pPr>
        <w:pStyle w:val="ListParagraph"/>
        <w:numPr>
          <w:ilvl w:val="0"/>
          <w:numId w:val="2"/>
        </w:numPr>
        <w:tabs>
          <w:tab w:val="left" w:pos="744"/>
        </w:tabs>
        <w:spacing w:before="140" w:line="360" w:lineRule="auto"/>
        <w:ind w:right="20"/>
        <w:rPr>
          <w:sz w:val="24"/>
          <w:szCs w:val="24"/>
        </w:rPr>
      </w:pPr>
      <w:r w:rsidRPr="00722D9C">
        <w:rPr>
          <w:sz w:val="24"/>
          <w:szCs w:val="24"/>
        </w:rPr>
        <w:t>Screen</w:t>
      </w:r>
      <w:r w:rsidRPr="00722D9C">
        <w:rPr>
          <w:spacing w:val="-15"/>
          <w:sz w:val="24"/>
          <w:szCs w:val="24"/>
        </w:rPr>
        <w:t xml:space="preserve"> </w:t>
      </w:r>
      <w:r w:rsidRPr="00722D9C">
        <w:rPr>
          <w:sz w:val="24"/>
          <w:szCs w:val="24"/>
        </w:rPr>
        <w:t>time:</w:t>
      </w:r>
      <w:r w:rsidRPr="00722D9C">
        <w:rPr>
          <w:spacing w:val="-15"/>
          <w:sz w:val="24"/>
          <w:szCs w:val="24"/>
        </w:rPr>
        <w:t xml:space="preserve"> </w:t>
      </w:r>
      <w:r w:rsidRPr="00722D9C">
        <w:rPr>
          <w:sz w:val="24"/>
          <w:szCs w:val="24"/>
        </w:rPr>
        <w:t>The</w:t>
      </w:r>
      <w:r w:rsidRPr="00722D9C">
        <w:rPr>
          <w:spacing w:val="-15"/>
          <w:sz w:val="24"/>
          <w:szCs w:val="24"/>
        </w:rPr>
        <w:t xml:space="preserve"> </w:t>
      </w:r>
      <w:r w:rsidRPr="00722D9C">
        <w:rPr>
          <w:sz w:val="24"/>
          <w:szCs w:val="24"/>
        </w:rPr>
        <w:t>amount</w:t>
      </w:r>
      <w:r w:rsidRPr="00722D9C">
        <w:rPr>
          <w:spacing w:val="-15"/>
          <w:sz w:val="24"/>
          <w:szCs w:val="24"/>
        </w:rPr>
        <w:t xml:space="preserve"> </w:t>
      </w:r>
      <w:r w:rsidRPr="00722D9C">
        <w:rPr>
          <w:sz w:val="24"/>
          <w:szCs w:val="24"/>
        </w:rPr>
        <w:t>of</w:t>
      </w:r>
      <w:r w:rsidRPr="00722D9C">
        <w:rPr>
          <w:spacing w:val="-15"/>
          <w:sz w:val="24"/>
          <w:szCs w:val="24"/>
        </w:rPr>
        <w:t xml:space="preserve"> </w:t>
      </w:r>
      <w:r w:rsidRPr="00722D9C">
        <w:rPr>
          <w:sz w:val="24"/>
          <w:szCs w:val="24"/>
        </w:rPr>
        <w:t>time</w:t>
      </w:r>
      <w:r w:rsidRPr="00722D9C">
        <w:rPr>
          <w:spacing w:val="-15"/>
          <w:sz w:val="24"/>
          <w:szCs w:val="24"/>
        </w:rPr>
        <w:t xml:space="preserve"> </w:t>
      </w:r>
      <w:r w:rsidRPr="00722D9C">
        <w:rPr>
          <w:sz w:val="24"/>
          <w:szCs w:val="24"/>
        </w:rPr>
        <w:t>adolescents</w:t>
      </w:r>
      <w:r w:rsidRPr="00722D9C">
        <w:rPr>
          <w:spacing w:val="-13"/>
          <w:sz w:val="24"/>
          <w:szCs w:val="24"/>
        </w:rPr>
        <w:t xml:space="preserve"> </w:t>
      </w:r>
      <w:r w:rsidRPr="00722D9C">
        <w:rPr>
          <w:sz w:val="24"/>
          <w:szCs w:val="24"/>
        </w:rPr>
        <w:t>spends</w:t>
      </w:r>
      <w:r w:rsidRPr="00722D9C">
        <w:rPr>
          <w:spacing w:val="-13"/>
          <w:sz w:val="24"/>
          <w:szCs w:val="24"/>
        </w:rPr>
        <w:t xml:space="preserve"> </w:t>
      </w:r>
      <w:r w:rsidRPr="00722D9C">
        <w:rPr>
          <w:sz w:val="24"/>
          <w:szCs w:val="24"/>
        </w:rPr>
        <w:t>looking</w:t>
      </w:r>
      <w:r w:rsidRPr="00722D9C">
        <w:rPr>
          <w:spacing w:val="-15"/>
          <w:sz w:val="24"/>
          <w:szCs w:val="24"/>
        </w:rPr>
        <w:t xml:space="preserve"> </w:t>
      </w:r>
      <w:r w:rsidRPr="00722D9C">
        <w:rPr>
          <w:sz w:val="24"/>
          <w:szCs w:val="24"/>
        </w:rPr>
        <w:t>at</w:t>
      </w:r>
      <w:r w:rsidRPr="00722D9C">
        <w:rPr>
          <w:spacing w:val="-15"/>
          <w:sz w:val="24"/>
          <w:szCs w:val="24"/>
        </w:rPr>
        <w:t xml:space="preserve"> </w:t>
      </w:r>
      <w:r w:rsidRPr="00722D9C">
        <w:rPr>
          <w:sz w:val="24"/>
          <w:szCs w:val="24"/>
        </w:rPr>
        <w:t>screens,</w:t>
      </w:r>
      <w:r w:rsidRPr="00722D9C">
        <w:rPr>
          <w:spacing w:val="-15"/>
          <w:sz w:val="24"/>
          <w:szCs w:val="24"/>
        </w:rPr>
        <w:t xml:space="preserve"> </w:t>
      </w:r>
      <w:r w:rsidRPr="00722D9C">
        <w:rPr>
          <w:sz w:val="24"/>
          <w:szCs w:val="24"/>
        </w:rPr>
        <w:t>such</w:t>
      </w:r>
      <w:r w:rsidRPr="00722D9C">
        <w:rPr>
          <w:spacing w:val="-15"/>
          <w:sz w:val="24"/>
          <w:szCs w:val="24"/>
        </w:rPr>
        <w:t xml:space="preserve"> </w:t>
      </w:r>
      <w:r w:rsidRPr="00722D9C">
        <w:rPr>
          <w:sz w:val="24"/>
          <w:szCs w:val="24"/>
        </w:rPr>
        <w:t>as</w:t>
      </w:r>
      <w:r w:rsidRPr="00722D9C">
        <w:rPr>
          <w:spacing w:val="-13"/>
          <w:sz w:val="24"/>
          <w:szCs w:val="24"/>
        </w:rPr>
        <w:t xml:space="preserve"> </w:t>
      </w:r>
      <w:r w:rsidRPr="00722D9C">
        <w:rPr>
          <w:sz w:val="24"/>
          <w:szCs w:val="24"/>
        </w:rPr>
        <w:t>phones, tablets, computers, or TVs.</w:t>
      </w:r>
    </w:p>
    <w:p w14:paraId="34EF18BE" w14:textId="77777777" w:rsidR="00070438" w:rsidRPr="00722D9C" w:rsidRDefault="003D024F" w:rsidP="00E72A6A">
      <w:pPr>
        <w:pStyle w:val="ListParagraph"/>
        <w:numPr>
          <w:ilvl w:val="0"/>
          <w:numId w:val="2"/>
        </w:numPr>
        <w:tabs>
          <w:tab w:val="left" w:pos="744"/>
        </w:tabs>
        <w:spacing w:before="28" w:line="360" w:lineRule="auto"/>
        <w:ind w:right="27"/>
        <w:rPr>
          <w:sz w:val="24"/>
          <w:szCs w:val="24"/>
        </w:rPr>
      </w:pPr>
      <w:r w:rsidRPr="00722D9C">
        <w:rPr>
          <w:sz w:val="24"/>
          <w:szCs w:val="24"/>
        </w:rPr>
        <w:t>Screen addiction: Using screens so much that it affects your sleep, making it hard to fall asleep, stay asleep, or get quality sleep, and feeling unable to stop or control it.</w:t>
      </w:r>
    </w:p>
    <w:p w14:paraId="5394F356" w14:textId="77777777" w:rsidR="00070438" w:rsidRPr="00722D9C" w:rsidRDefault="003D024F" w:rsidP="00E72A6A">
      <w:pPr>
        <w:pStyle w:val="ListParagraph"/>
        <w:numPr>
          <w:ilvl w:val="0"/>
          <w:numId w:val="2"/>
        </w:numPr>
        <w:tabs>
          <w:tab w:val="left" w:pos="744"/>
        </w:tabs>
        <w:spacing w:before="21" w:line="360" w:lineRule="auto"/>
        <w:ind w:right="26"/>
        <w:rPr>
          <w:sz w:val="24"/>
          <w:szCs w:val="24"/>
        </w:rPr>
      </w:pPr>
      <w:r w:rsidRPr="00722D9C">
        <w:rPr>
          <w:sz w:val="24"/>
          <w:szCs w:val="24"/>
        </w:rPr>
        <w:t>Sleep</w:t>
      </w:r>
      <w:r w:rsidRPr="00722D9C">
        <w:rPr>
          <w:spacing w:val="-3"/>
          <w:sz w:val="24"/>
          <w:szCs w:val="24"/>
        </w:rPr>
        <w:t xml:space="preserve"> </w:t>
      </w:r>
      <w:r w:rsidRPr="00722D9C">
        <w:rPr>
          <w:sz w:val="24"/>
          <w:szCs w:val="24"/>
        </w:rPr>
        <w:t>Disturbance:</w:t>
      </w:r>
      <w:r w:rsidRPr="00722D9C">
        <w:rPr>
          <w:spacing w:val="-5"/>
          <w:sz w:val="24"/>
          <w:szCs w:val="24"/>
        </w:rPr>
        <w:t xml:space="preserve"> </w:t>
      </w:r>
      <w:r w:rsidRPr="00722D9C">
        <w:rPr>
          <w:sz w:val="24"/>
          <w:szCs w:val="24"/>
        </w:rPr>
        <w:t>Difficulty</w:t>
      </w:r>
      <w:r w:rsidRPr="00722D9C">
        <w:rPr>
          <w:spacing w:val="-3"/>
          <w:sz w:val="24"/>
          <w:szCs w:val="24"/>
        </w:rPr>
        <w:t xml:space="preserve"> </w:t>
      </w:r>
      <w:r w:rsidRPr="00722D9C">
        <w:rPr>
          <w:sz w:val="24"/>
          <w:szCs w:val="24"/>
        </w:rPr>
        <w:t>in falling</w:t>
      </w:r>
      <w:r w:rsidRPr="00722D9C">
        <w:rPr>
          <w:spacing w:val="-3"/>
          <w:sz w:val="24"/>
          <w:szCs w:val="24"/>
        </w:rPr>
        <w:t xml:space="preserve"> </w:t>
      </w:r>
      <w:r w:rsidRPr="00722D9C">
        <w:rPr>
          <w:sz w:val="24"/>
          <w:szCs w:val="24"/>
        </w:rPr>
        <w:t>or</w:t>
      </w:r>
      <w:r w:rsidRPr="00722D9C">
        <w:rPr>
          <w:spacing w:val="-3"/>
          <w:sz w:val="24"/>
          <w:szCs w:val="24"/>
        </w:rPr>
        <w:t xml:space="preserve"> </w:t>
      </w:r>
      <w:r w:rsidRPr="00722D9C">
        <w:rPr>
          <w:sz w:val="24"/>
          <w:szCs w:val="24"/>
        </w:rPr>
        <w:t>staying</w:t>
      </w:r>
      <w:r w:rsidRPr="00722D9C">
        <w:rPr>
          <w:spacing w:val="-3"/>
          <w:sz w:val="24"/>
          <w:szCs w:val="24"/>
        </w:rPr>
        <w:t xml:space="preserve"> </w:t>
      </w:r>
      <w:r w:rsidRPr="00722D9C">
        <w:rPr>
          <w:sz w:val="24"/>
          <w:szCs w:val="24"/>
        </w:rPr>
        <w:t>asleep,</w:t>
      </w:r>
      <w:r w:rsidRPr="00722D9C">
        <w:rPr>
          <w:spacing w:val="-3"/>
          <w:sz w:val="24"/>
          <w:szCs w:val="24"/>
        </w:rPr>
        <w:t xml:space="preserve"> </w:t>
      </w:r>
      <w:r w:rsidRPr="00722D9C">
        <w:rPr>
          <w:sz w:val="24"/>
          <w:szCs w:val="24"/>
        </w:rPr>
        <w:t>waking</w:t>
      </w:r>
      <w:r w:rsidRPr="00722D9C">
        <w:rPr>
          <w:spacing w:val="-3"/>
          <w:sz w:val="24"/>
          <w:szCs w:val="24"/>
        </w:rPr>
        <w:t xml:space="preserve"> </w:t>
      </w:r>
      <w:r w:rsidRPr="00722D9C">
        <w:rPr>
          <w:sz w:val="24"/>
          <w:szCs w:val="24"/>
        </w:rPr>
        <w:t>up between</w:t>
      </w:r>
      <w:r w:rsidRPr="00722D9C">
        <w:rPr>
          <w:spacing w:val="-3"/>
          <w:sz w:val="24"/>
          <w:szCs w:val="24"/>
        </w:rPr>
        <w:t xml:space="preserve"> </w:t>
      </w:r>
      <w:r w:rsidRPr="00722D9C">
        <w:rPr>
          <w:sz w:val="24"/>
          <w:szCs w:val="24"/>
        </w:rPr>
        <w:t>sleep, or experiencing poor sleep quality, that leading to fatigue, mood disturbances, and other daytime harm.</w:t>
      </w:r>
    </w:p>
    <w:p w14:paraId="1447FA91" w14:textId="77777777" w:rsidR="00070438" w:rsidRPr="00722D9C" w:rsidRDefault="003D024F" w:rsidP="00E72A6A">
      <w:pPr>
        <w:pStyle w:val="ListParagraph"/>
        <w:numPr>
          <w:ilvl w:val="0"/>
          <w:numId w:val="2"/>
        </w:numPr>
        <w:tabs>
          <w:tab w:val="left" w:pos="744"/>
        </w:tabs>
        <w:spacing w:before="12" w:line="360" w:lineRule="auto"/>
        <w:ind w:right="16"/>
        <w:rPr>
          <w:sz w:val="24"/>
          <w:szCs w:val="24"/>
        </w:rPr>
      </w:pPr>
      <w:r w:rsidRPr="00722D9C">
        <w:rPr>
          <w:sz w:val="24"/>
          <w:szCs w:val="24"/>
        </w:rPr>
        <w:t>Young</w:t>
      </w:r>
      <w:r w:rsidRPr="00722D9C">
        <w:rPr>
          <w:spacing w:val="-4"/>
          <w:sz w:val="24"/>
          <w:szCs w:val="24"/>
        </w:rPr>
        <w:t xml:space="preserve"> </w:t>
      </w:r>
      <w:r w:rsidRPr="00722D9C">
        <w:rPr>
          <w:sz w:val="24"/>
          <w:szCs w:val="24"/>
        </w:rPr>
        <w:t>Adults:</w:t>
      </w:r>
      <w:r w:rsidRPr="00722D9C">
        <w:rPr>
          <w:spacing w:val="-6"/>
          <w:sz w:val="24"/>
          <w:szCs w:val="24"/>
        </w:rPr>
        <w:t xml:space="preserve"> </w:t>
      </w:r>
      <w:r w:rsidRPr="00722D9C">
        <w:rPr>
          <w:sz w:val="24"/>
          <w:szCs w:val="24"/>
        </w:rPr>
        <w:t>Young</w:t>
      </w:r>
      <w:r w:rsidRPr="00722D9C">
        <w:rPr>
          <w:spacing w:val="-4"/>
          <w:sz w:val="24"/>
          <w:szCs w:val="24"/>
        </w:rPr>
        <w:t xml:space="preserve"> </w:t>
      </w:r>
      <w:r w:rsidRPr="00722D9C">
        <w:rPr>
          <w:sz w:val="24"/>
          <w:szCs w:val="24"/>
        </w:rPr>
        <w:t>adults</w:t>
      </w:r>
      <w:r w:rsidRPr="00722D9C">
        <w:rPr>
          <w:spacing w:val="-3"/>
          <w:sz w:val="24"/>
          <w:szCs w:val="24"/>
        </w:rPr>
        <w:t xml:space="preserve"> </w:t>
      </w:r>
      <w:r w:rsidRPr="00722D9C">
        <w:rPr>
          <w:sz w:val="24"/>
          <w:szCs w:val="24"/>
        </w:rPr>
        <w:t>are</w:t>
      </w:r>
      <w:r w:rsidRPr="00722D9C">
        <w:rPr>
          <w:spacing w:val="-1"/>
          <w:sz w:val="24"/>
          <w:szCs w:val="24"/>
        </w:rPr>
        <w:t xml:space="preserve"> </w:t>
      </w:r>
      <w:r w:rsidRPr="00722D9C">
        <w:rPr>
          <w:sz w:val="24"/>
          <w:szCs w:val="24"/>
        </w:rPr>
        <w:t>individuals</w:t>
      </w:r>
      <w:r w:rsidRPr="00722D9C">
        <w:rPr>
          <w:spacing w:val="-3"/>
          <w:sz w:val="24"/>
          <w:szCs w:val="24"/>
        </w:rPr>
        <w:t xml:space="preserve"> </w:t>
      </w:r>
      <w:r w:rsidRPr="00722D9C">
        <w:rPr>
          <w:sz w:val="24"/>
          <w:szCs w:val="24"/>
        </w:rPr>
        <w:t>in their late</w:t>
      </w:r>
      <w:r w:rsidRPr="00722D9C">
        <w:rPr>
          <w:spacing w:val="-1"/>
          <w:sz w:val="24"/>
          <w:szCs w:val="24"/>
        </w:rPr>
        <w:t xml:space="preserve"> </w:t>
      </w:r>
      <w:r w:rsidRPr="00722D9C">
        <w:rPr>
          <w:sz w:val="24"/>
          <w:szCs w:val="24"/>
        </w:rPr>
        <w:t>teens</w:t>
      </w:r>
      <w:r w:rsidRPr="00722D9C">
        <w:rPr>
          <w:spacing w:val="-3"/>
          <w:sz w:val="24"/>
          <w:szCs w:val="24"/>
        </w:rPr>
        <w:t xml:space="preserve"> </w:t>
      </w:r>
      <w:r w:rsidRPr="00722D9C">
        <w:rPr>
          <w:sz w:val="24"/>
          <w:szCs w:val="24"/>
        </w:rPr>
        <w:t>to early</w:t>
      </w:r>
      <w:r w:rsidRPr="00722D9C">
        <w:rPr>
          <w:spacing w:val="-4"/>
          <w:sz w:val="24"/>
          <w:szCs w:val="24"/>
        </w:rPr>
        <w:t xml:space="preserve"> </w:t>
      </w:r>
      <w:r w:rsidRPr="00722D9C">
        <w:rPr>
          <w:sz w:val="24"/>
          <w:szCs w:val="24"/>
        </w:rPr>
        <w:t>twenties</w:t>
      </w:r>
      <w:r w:rsidRPr="00722D9C">
        <w:rPr>
          <w:spacing w:val="-3"/>
          <w:sz w:val="24"/>
          <w:szCs w:val="24"/>
        </w:rPr>
        <w:t xml:space="preserve"> </w:t>
      </w:r>
      <w:r w:rsidRPr="00722D9C">
        <w:rPr>
          <w:sz w:val="24"/>
          <w:szCs w:val="24"/>
        </w:rPr>
        <w:t>(18-25 years old), navigating the exciting and sometimes challenging transition from adolescence to adulthood.</w:t>
      </w:r>
    </w:p>
    <w:p w14:paraId="28645BBA" w14:textId="77777777" w:rsidR="00070438" w:rsidRDefault="00070438" w:rsidP="00E72A6A">
      <w:pPr>
        <w:pStyle w:val="BodyText"/>
        <w:spacing w:before="175" w:line="360" w:lineRule="auto"/>
        <w:ind w:left="0"/>
        <w:jc w:val="both"/>
      </w:pPr>
    </w:p>
    <w:p w14:paraId="07A5A7AF" w14:textId="77777777" w:rsidR="00722D9C" w:rsidRDefault="00722D9C" w:rsidP="00E72A6A">
      <w:pPr>
        <w:pStyle w:val="BodyText"/>
        <w:spacing w:before="175" w:line="360" w:lineRule="auto"/>
        <w:ind w:left="0"/>
        <w:jc w:val="both"/>
      </w:pPr>
    </w:p>
    <w:p w14:paraId="5C612892" w14:textId="77777777" w:rsidR="00722D9C" w:rsidRDefault="00722D9C" w:rsidP="00E72A6A">
      <w:pPr>
        <w:pStyle w:val="BodyText"/>
        <w:spacing w:before="175" w:line="360" w:lineRule="auto"/>
        <w:ind w:left="0"/>
        <w:jc w:val="both"/>
      </w:pPr>
    </w:p>
    <w:p w14:paraId="2E3FD105" w14:textId="77777777" w:rsidR="00722D9C" w:rsidRPr="00722D9C" w:rsidRDefault="00722D9C" w:rsidP="00E72A6A">
      <w:pPr>
        <w:pStyle w:val="BodyText"/>
        <w:spacing w:before="175" w:line="360" w:lineRule="auto"/>
        <w:ind w:left="0"/>
        <w:jc w:val="both"/>
      </w:pPr>
    </w:p>
    <w:p w14:paraId="2D1FBA40" w14:textId="77777777" w:rsidR="00070438" w:rsidRPr="00722D9C" w:rsidRDefault="003D024F" w:rsidP="00E72A6A">
      <w:pPr>
        <w:pStyle w:val="Heading1"/>
        <w:spacing w:line="360" w:lineRule="auto"/>
        <w:jc w:val="both"/>
        <w:rPr>
          <w:u w:val="none"/>
        </w:rPr>
      </w:pPr>
      <w:r w:rsidRPr="00722D9C">
        <w:rPr>
          <w:spacing w:val="-2"/>
        </w:rPr>
        <w:t>UNIVERSE</w:t>
      </w:r>
    </w:p>
    <w:p w14:paraId="1D18720C" w14:textId="61428528" w:rsidR="00722D9C" w:rsidRDefault="003D024F" w:rsidP="00E72A6A">
      <w:pPr>
        <w:pStyle w:val="BodyText"/>
        <w:spacing w:before="140" w:line="360" w:lineRule="auto"/>
        <w:jc w:val="both"/>
      </w:pPr>
      <w:r w:rsidRPr="00722D9C">
        <w:t>The</w:t>
      </w:r>
      <w:r w:rsidRPr="00722D9C">
        <w:rPr>
          <w:spacing w:val="-5"/>
        </w:rPr>
        <w:t xml:space="preserve"> </w:t>
      </w:r>
      <w:r w:rsidRPr="00722D9C">
        <w:t>study's</w:t>
      </w:r>
      <w:r w:rsidRPr="00722D9C">
        <w:rPr>
          <w:spacing w:val="-2"/>
        </w:rPr>
        <w:t xml:space="preserve"> </w:t>
      </w:r>
      <w:r w:rsidRPr="00722D9C">
        <w:t>population</w:t>
      </w:r>
      <w:r w:rsidRPr="00722D9C">
        <w:rPr>
          <w:spacing w:val="-3"/>
        </w:rPr>
        <w:t xml:space="preserve"> </w:t>
      </w:r>
      <w:r w:rsidRPr="00722D9C">
        <w:t>universe</w:t>
      </w:r>
      <w:r w:rsidRPr="00722D9C">
        <w:rPr>
          <w:spacing w:val="-5"/>
        </w:rPr>
        <w:t xml:space="preserve"> </w:t>
      </w:r>
      <w:r w:rsidRPr="00722D9C">
        <w:t>is</w:t>
      </w:r>
      <w:r w:rsidRPr="00722D9C">
        <w:rPr>
          <w:spacing w:val="-2"/>
        </w:rPr>
        <w:t xml:space="preserve"> </w:t>
      </w:r>
      <w:r w:rsidRPr="00722D9C">
        <w:t>young</w:t>
      </w:r>
      <w:r w:rsidRPr="00722D9C">
        <w:rPr>
          <w:spacing w:val="-3"/>
        </w:rPr>
        <w:t xml:space="preserve"> </w:t>
      </w:r>
      <w:r w:rsidRPr="00722D9C">
        <w:t>adults</w:t>
      </w:r>
      <w:r w:rsidRPr="00722D9C">
        <w:rPr>
          <w:spacing w:val="-2"/>
        </w:rPr>
        <w:t xml:space="preserve"> </w:t>
      </w:r>
      <w:r w:rsidRPr="00722D9C">
        <w:t>within</w:t>
      </w:r>
      <w:r w:rsidRPr="00722D9C">
        <w:rPr>
          <w:spacing w:val="-3"/>
        </w:rPr>
        <w:t xml:space="preserve"> </w:t>
      </w:r>
      <w:r w:rsidRPr="00722D9C">
        <w:t>the</w:t>
      </w:r>
      <w:r w:rsidRPr="00722D9C">
        <w:rPr>
          <w:spacing w:val="-5"/>
        </w:rPr>
        <w:t xml:space="preserve"> </w:t>
      </w:r>
      <w:r w:rsidRPr="00722D9C">
        <w:t>age</w:t>
      </w:r>
      <w:r w:rsidRPr="00722D9C">
        <w:rPr>
          <w:spacing w:val="-5"/>
        </w:rPr>
        <w:t xml:space="preserve"> </w:t>
      </w:r>
      <w:r w:rsidRPr="00722D9C">
        <w:t>range</w:t>
      </w:r>
      <w:r w:rsidRPr="00722D9C">
        <w:rPr>
          <w:spacing w:val="-5"/>
        </w:rPr>
        <w:t xml:space="preserve"> </w:t>
      </w:r>
      <w:r w:rsidRPr="00722D9C">
        <w:t>of</w:t>
      </w:r>
      <w:r w:rsidRPr="00722D9C">
        <w:rPr>
          <w:spacing w:val="-3"/>
        </w:rPr>
        <w:t xml:space="preserve"> </w:t>
      </w:r>
      <w:r w:rsidRPr="00722D9C">
        <w:t>18</w:t>
      </w:r>
      <w:r w:rsidRPr="00722D9C">
        <w:rPr>
          <w:spacing w:val="-3"/>
        </w:rPr>
        <w:t xml:space="preserve"> </w:t>
      </w:r>
      <w:r w:rsidRPr="00722D9C">
        <w:t>to</w:t>
      </w:r>
      <w:r w:rsidRPr="00722D9C">
        <w:rPr>
          <w:spacing w:val="-3"/>
        </w:rPr>
        <w:t xml:space="preserve"> </w:t>
      </w:r>
      <w:r w:rsidRPr="00722D9C">
        <w:t>25</w:t>
      </w:r>
      <w:r w:rsidRPr="00722D9C">
        <w:rPr>
          <w:spacing w:val="-3"/>
        </w:rPr>
        <w:t xml:space="preserve"> </w:t>
      </w:r>
      <w:r w:rsidRPr="00722D9C">
        <w:t xml:space="preserve">years. </w:t>
      </w:r>
    </w:p>
    <w:p w14:paraId="233E96EE" w14:textId="643CFED5" w:rsidR="00722D9C" w:rsidRDefault="003D024F" w:rsidP="00E72A6A">
      <w:pPr>
        <w:pStyle w:val="BodyText"/>
        <w:spacing w:before="140" w:line="360" w:lineRule="auto"/>
        <w:ind w:left="0"/>
        <w:jc w:val="both"/>
        <w:rPr>
          <w:spacing w:val="-2"/>
          <w:u w:val="single"/>
        </w:rPr>
      </w:pPr>
      <w:r w:rsidRPr="00722D9C">
        <w:rPr>
          <w:spacing w:val="-2"/>
          <w:u w:val="single"/>
        </w:rPr>
        <w:t>SAMPLING</w:t>
      </w:r>
    </w:p>
    <w:p w14:paraId="3330E4B4" w14:textId="77777777" w:rsidR="00722D9C" w:rsidRPr="00722D9C" w:rsidRDefault="00722D9C" w:rsidP="00E72A6A">
      <w:pPr>
        <w:pStyle w:val="BodyText"/>
        <w:spacing w:before="61" w:line="360" w:lineRule="auto"/>
        <w:ind w:left="0"/>
        <w:jc w:val="both"/>
      </w:pPr>
      <w:r w:rsidRPr="00722D9C">
        <w:t>This</w:t>
      </w:r>
      <w:r w:rsidRPr="00722D9C">
        <w:rPr>
          <w:spacing w:val="40"/>
        </w:rPr>
        <w:t xml:space="preserve"> </w:t>
      </w:r>
      <w:r w:rsidRPr="00722D9C">
        <w:t>study</w:t>
      </w:r>
      <w:r w:rsidRPr="00722D9C">
        <w:rPr>
          <w:spacing w:val="40"/>
        </w:rPr>
        <w:t xml:space="preserve"> </w:t>
      </w:r>
      <w:r w:rsidRPr="00722D9C">
        <w:t>utilizes</w:t>
      </w:r>
      <w:r w:rsidRPr="00722D9C">
        <w:rPr>
          <w:spacing w:val="40"/>
        </w:rPr>
        <w:t xml:space="preserve"> </w:t>
      </w:r>
      <w:r w:rsidRPr="00722D9C">
        <w:t>stratified</w:t>
      </w:r>
      <w:r w:rsidRPr="00722D9C">
        <w:rPr>
          <w:spacing w:val="40"/>
        </w:rPr>
        <w:t xml:space="preserve"> </w:t>
      </w:r>
      <w:r w:rsidRPr="00722D9C">
        <w:t>sampling,</w:t>
      </w:r>
      <w:r w:rsidRPr="00722D9C">
        <w:rPr>
          <w:spacing w:val="40"/>
        </w:rPr>
        <w:t xml:space="preserve"> </w:t>
      </w:r>
      <w:r w:rsidRPr="00722D9C">
        <w:t>where</w:t>
      </w:r>
      <w:r w:rsidRPr="00722D9C">
        <w:rPr>
          <w:spacing w:val="40"/>
        </w:rPr>
        <w:t xml:space="preserve"> </w:t>
      </w:r>
      <w:r w:rsidRPr="00722D9C">
        <w:t>the</w:t>
      </w:r>
      <w:r w:rsidRPr="00722D9C">
        <w:rPr>
          <w:spacing w:val="40"/>
        </w:rPr>
        <w:t xml:space="preserve"> </w:t>
      </w:r>
      <w:r w:rsidRPr="00722D9C">
        <w:t>population</w:t>
      </w:r>
      <w:r w:rsidRPr="00722D9C">
        <w:rPr>
          <w:spacing w:val="40"/>
        </w:rPr>
        <w:t xml:space="preserve"> </w:t>
      </w:r>
      <w:r w:rsidRPr="00722D9C">
        <w:t>is</w:t>
      </w:r>
      <w:r w:rsidRPr="00722D9C">
        <w:rPr>
          <w:spacing w:val="40"/>
        </w:rPr>
        <w:t xml:space="preserve"> </w:t>
      </w:r>
      <w:r w:rsidRPr="00722D9C">
        <w:t>segmented</w:t>
      </w:r>
      <w:r w:rsidRPr="00722D9C">
        <w:rPr>
          <w:spacing w:val="40"/>
        </w:rPr>
        <w:t xml:space="preserve"> </w:t>
      </w:r>
      <w:r w:rsidRPr="00722D9C">
        <w:t>into</w:t>
      </w:r>
      <w:r w:rsidRPr="00722D9C">
        <w:rPr>
          <w:spacing w:val="40"/>
        </w:rPr>
        <w:t xml:space="preserve"> </w:t>
      </w:r>
      <w:r w:rsidRPr="00722D9C">
        <w:t>distinct</w:t>
      </w:r>
      <w:r w:rsidRPr="00722D9C">
        <w:rPr>
          <w:spacing w:val="80"/>
        </w:rPr>
        <w:t xml:space="preserve"> </w:t>
      </w:r>
      <w:r w:rsidRPr="00722D9C">
        <w:t>subgroups or strata. The stratification criteria are:</w:t>
      </w:r>
    </w:p>
    <w:p w14:paraId="75C2A8BA" w14:textId="77777777" w:rsidR="00722D9C" w:rsidRPr="00722D9C" w:rsidRDefault="00722D9C" w:rsidP="00E72A6A">
      <w:pPr>
        <w:pStyle w:val="ListParagraph"/>
        <w:numPr>
          <w:ilvl w:val="0"/>
          <w:numId w:val="2"/>
        </w:numPr>
        <w:tabs>
          <w:tab w:val="left" w:pos="743"/>
        </w:tabs>
        <w:spacing w:before="3" w:line="360" w:lineRule="auto"/>
        <w:ind w:left="743" w:hanging="359"/>
        <w:rPr>
          <w:sz w:val="24"/>
          <w:szCs w:val="24"/>
        </w:rPr>
      </w:pPr>
      <w:r w:rsidRPr="00722D9C">
        <w:rPr>
          <w:sz w:val="24"/>
          <w:szCs w:val="24"/>
        </w:rPr>
        <w:t>Gender</w:t>
      </w:r>
      <w:r w:rsidRPr="00722D9C">
        <w:rPr>
          <w:spacing w:val="-4"/>
          <w:sz w:val="24"/>
          <w:szCs w:val="24"/>
        </w:rPr>
        <w:t xml:space="preserve"> </w:t>
      </w:r>
      <w:r w:rsidRPr="00722D9C">
        <w:rPr>
          <w:sz w:val="24"/>
          <w:szCs w:val="24"/>
        </w:rPr>
        <w:t>(male,</w:t>
      </w:r>
      <w:r w:rsidRPr="00722D9C">
        <w:rPr>
          <w:spacing w:val="-3"/>
          <w:sz w:val="24"/>
          <w:szCs w:val="24"/>
        </w:rPr>
        <w:t xml:space="preserve"> </w:t>
      </w:r>
      <w:r w:rsidRPr="00722D9C">
        <w:rPr>
          <w:spacing w:val="-2"/>
          <w:sz w:val="24"/>
          <w:szCs w:val="24"/>
        </w:rPr>
        <w:t>female)</w:t>
      </w:r>
    </w:p>
    <w:p w14:paraId="47CFD185" w14:textId="77777777" w:rsidR="00722D9C" w:rsidRPr="00722D9C" w:rsidRDefault="00722D9C" w:rsidP="00E72A6A">
      <w:pPr>
        <w:pStyle w:val="ListParagraph"/>
        <w:numPr>
          <w:ilvl w:val="0"/>
          <w:numId w:val="2"/>
        </w:numPr>
        <w:tabs>
          <w:tab w:val="left" w:pos="743"/>
        </w:tabs>
        <w:spacing w:before="122" w:line="360" w:lineRule="auto"/>
        <w:ind w:left="743" w:hanging="359"/>
        <w:rPr>
          <w:sz w:val="24"/>
          <w:szCs w:val="24"/>
        </w:rPr>
      </w:pPr>
      <w:r w:rsidRPr="00722D9C">
        <w:rPr>
          <w:sz w:val="24"/>
          <w:szCs w:val="24"/>
        </w:rPr>
        <w:t>Type</w:t>
      </w:r>
      <w:r w:rsidRPr="00722D9C">
        <w:rPr>
          <w:spacing w:val="-3"/>
          <w:sz w:val="24"/>
          <w:szCs w:val="24"/>
        </w:rPr>
        <w:t xml:space="preserve"> </w:t>
      </w:r>
      <w:r w:rsidRPr="00722D9C">
        <w:rPr>
          <w:sz w:val="24"/>
          <w:szCs w:val="24"/>
        </w:rPr>
        <w:t>of</w:t>
      </w:r>
      <w:r w:rsidRPr="00722D9C">
        <w:rPr>
          <w:spacing w:val="-1"/>
          <w:sz w:val="24"/>
          <w:szCs w:val="24"/>
        </w:rPr>
        <w:t xml:space="preserve"> </w:t>
      </w:r>
      <w:r w:rsidRPr="00722D9C">
        <w:rPr>
          <w:spacing w:val="-2"/>
          <w:sz w:val="24"/>
          <w:szCs w:val="24"/>
        </w:rPr>
        <w:t>college:</w:t>
      </w:r>
    </w:p>
    <w:p w14:paraId="0AA5AF2A" w14:textId="77777777" w:rsidR="00722D9C" w:rsidRPr="00722D9C" w:rsidRDefault="00722D9C" w:rsidP="00E72A6A">
      <w:pPr>
        <w:pStyle w:val="ListParagraph"/>
        <w:numPr>
          <w:ilvl w:val="0"/>
          <w:numId w:val="1"/>
        </w:numPr>
        <w:tabs>
          <w:tab w:val="left" w:pos="743"/>
        </w:tabs>
        <w:spacing w:before="127" w:line="360" w:lineRule="auto"/>
        <w:ind w:left="743" w:hanging="359"/>
        <w:rPr>
          <w:sz w:val="24"/>
          <w:szCs w:val="24"/>
        </w:rPr>
      </w:pPr>
      <w:r w:rsidRPr="00722D9C">
        <w:rPr>
          <w:sz w:val="24"/>
          <w:szCs w:val="24"/>
        </w:rPr>
        <w:t>Autonomous</w:t>
      </w:r>
      <w:r w:rsidRPr="00722D9C">
        <w:rPr>
          <w:spacing w:val="-2"/>
          <w:sz w:val="24"/>
          <w:szCs w:val="24"/>
        </w:rPr>
        <w:t xml:space="preserve"> colleges</w:t>
      </w:r>
    </w:p>
    <w:p w14:paraId="113D9B8D" w14:textId="77777777" w:rsidR="00722D9C" w:rsidRPr="00722D9C" w:rsidRDefault="00722D9C" w:rsidP="00E72A6A">
      <w:pPr>
        <w:pStyle w:val="ListParagraph"/>
        <w:numPr>
          <w:ilvl w:val="0"/>
          <w:numId w:val="1"/>
        </w:numPr>
        <w:tabs>
          <w:tab w:val="left" w:pos="743"/>
        </w:tabs>
        <w:spacing w:line="360" w:lineRule="auto"/>
        <w:ind w:left="743" w:hanging="359"/>
        <w:rPr>
          <w:sz w:val="24"/>
          <w:szCs w:val="24"/>
        </w:rPr>
      </w:pPr>
      <w:r w:rsidRPr="00722D9C">
        <w:rPr>
          <w:sz w:val="24"/>
          <w:szCs w:val="24"/>
        </w:rPr>
        <w:t>Self-financing</w:t>
      </w:r>
      <w:r w:rsidRPr="00722D9C">
        <w:rPr>
          <w:spacing w:val="-6"/>
          <w:sz w:val="24"/>
          <w:szCs w:val="24"/>
        </w:rPr>
        <w:t xml:space="preserve"> </w:t>
      </w:r>
      <w:r w:rsidRPr="00722D9C">
        <w:rPr>
          <w:spacing w:val="-2"/>
          <w:sz w:val="24"/>
          <w:szCs w:val="24"/>
        </w:rPr>
        <w:t>colleges</w:t>
      </w:r>
    </w:p>
    <w:p w14:paraId="03853A08" w14:textId="77777777" w:rsidR="00722D9C" w:rsidRPr="00722D9C" w:rsidRDefault="00722D9C" w:rsidP="00E72A6A">
      <w:pPr>
        <w:pStyle w:val="ListParagraph"/>
        <w:numPr>
          <w:ilvl w:val="0"/>
          <w:numId w:val="1"/>
        </w:numPr>
        <w:tabs>
          <w:tab w:val="left" w:pos="743"/>
        </w:tabs>
        <w:spacing w:line="360" w:lineRule="auto"/>
        <w:ind w:left="743" w:hanging="359"/>
        <w:rPr>
          <w:sz w:val="24"/>
          <w:szCs w:val="24"/>
        </w:rPr>
      </w:pPr>
      <w:r w:rsidRPr="00722D9C">
        <w:rPr>
          <w:sz w:val="24"/>
          <w:szCs w:val="24"/>
        </w:rPr>
        <w:t>Government</w:t>
      </w:r>
      <w:r w:rsidRPr="00722D9C">
        <w:rPr>
          <w:spacing w:val="-7"/>
          <w:sz w:val="24"/>
          <w:szCs w:val="24"/>
        </w:rPr>
        <w:t xml:space="preserve"> </w:t>
      </w:r>
      <w:r w:rsidRPr="00722D9C">
        <w:rPr>
          <w:spacing w:val="-2"/>
          <w:sz w:val="24"/>
          <w:szCs w:val="24"/>
        </w:rPr>
        <w:t>colleges</w:t>
      </w:r>
    </w:p>
    <w:p w14:paraId="64193EFA" w14:textId="13092286" w:rsidR="00722D9C" w:rsidRPr="00722D9C" w:rsidRDefault="00722D9C" w:rsidP="00E72A6A">
      <w:pPr>
        <w:pStyle w:val="BodyText"/>
        <w:spacing w:before="134" w:line="360" w:lineRule="auto"/>
        <w:ind w:right="23"/>
        <w:jc w:val="both"/>
        <w:sectPr w:rsidR="00722D9C" w:rsidRPr="00722D9C">
          <w:pgSz w:w="11910" w:h="16840"/>
          <w:pgMar w:top="1380" w:right="1417" w:bottom="280" w:left="1417" w:header="720" w:footer="720" w:gutter="0"/>
          <w:cols w:space="720"/>
        </w:sectPr>
      </w:pPr>
      <w:r w:rsidRPr="00722D9C">
        <w:t>To ensure representativeness of the population and facilitate comparisons across gender and college type, a stratified sampling approach will be employed. Respondents will then be randomly selected through a lottery method.</w:t>
      </w:r>
    </w:p>
    <w:p w14:paraId="2CFB2A0F" w14:textId="77777777" w:rsidR="00070438" w:rsidRPr="00722D9C" w:rsidRDefault="00070438" w:rsidP="00E72A6A">
      <w:pPr>
        <w:pStyle w:val="BodyText"/>
        <w:spacing w:before="143" w:line="360" w:lineRule="auto"/>
        <w:ind w:left="0"/>
        <w:jc w:val="both"/>
      </w:pPr>
    </w:p>
    <w:p w14:paraId="3A89494E" w14:textId="77777777" w:rsidR="00070438" w:rsidRPr="00722D9C" w:rsidRDefault="003D024F" w:rsidP="00E72A6A">
      <w:pPr>
        <w:pStyle w:val="Heading1"/>
        <w:spacing w:line="360" w:lineRule="auto"/>
        <w:jc w:val="both"/>
        <w:rPr>
          <w:u w:val="none"/>
        </w:rPr>
      </w:pPr>
      <w:r w:rsidRPr="00722D9C">
        <w:t>INCLUSION</w:t>
      </w:r>
      <w:r w:rsidRPr="00722D9C">
        <w:rPr>
          <w:spacing w:val="-5"/>
        </w:rPr>
        <w:t xml:space="preserve"> </w:t>
      </w:r>
      <w:r w:rsidRPr="00722D9C">
        <w:t>AND</w:t>
      </w:r>
      <w:r w:rsidRPr="00722D9C">
        <w:rPr>
          <w:spacing w:val="1"/>
        </w:rPr>
        <w:t xml:space="preserve"> </w:t>
      </w:r>
      <w:r w:rsidRPr="00722D9C">
        <w:t>EXCLUSION</w:t>
      </w:r>
      <w:r w:rsidRPr="00722D9C">
        <w:rPr>
          <w:spacing w:val="1"/>
        </w:rPr>
        <w:t xml:space="preserve"> </w:t>
      </w:r>
      <w:r w:rsidRPr="00722D9C">
        <w:rPr>
          <w:spacing w:val="-2"/>
        </w:rPr>
        <w:t>CRITERIA</w:t>
      </w:r>
    </w:p>
    <w:p w14:paraId="3FCE1698" w14:textId="77777777" w:rsidR="00070438" w:rsidRPr="00722D9C" w:rsidRDefault="003D024F" w:rsidP="00E72A6A">
      <w:pPr>
        <w:pStyle w:val="BodyText"/>
        <w:spacing w:before="134" w:line="360" w:lineRule="auto"/>
        <w:jc w:val="both"/>
      </w:pPr>
      <w:r w:rsidRPr="00722D9C">
        <w:rPr>
          <w:spacing w:val="-2"/>
          <w:u w:val="single"/>
        </w:rPr>
        <w:t>Inclusion:</w:t>
      </w:r>
    </w:p>
    <w:p w14:paraId="60459637" w14:textId="77777777" w:rsidR="00070438" w:rsidRPr="00722D9C" w:rsidRDefault="003D024F" w:rsidP="00E72A6A">
      <w:pPr>
        <w:pStyle w:val="BodyText"/>
        <w:spacing w:line="360" w:lineRule="auto"/>
        <w:jc w:val="both"/>
      </w:pPr>
      <w:r w:rsidRPr="00722D9C">
        <w:t>This</w:t>
      </w:r>
      <w:r w:rsidRPr="00722D9C">
        <w:rPr>
          <w:spacing w:val="-3"/>
        </w:rPr>
        <w:t xml:space="preserve"> </w:t>
      </w:r>
      <w:r w:rsidRPr="00722D9C">
        <w:t>study</w:t>
      </w:r>
      <w:r w:rsidRPr="00722D9C">
        <w:rPr>
          <w:spacing w:val="-4"/>
        </w:rPr>
        <w:t xml:space="preserve"> </w:t>
      </w:r>
      <w:r w:rsidRPr="00722D9C">
        <w:t>includes</w:t>
      </w:r>
      <w:r w:rsidRPr="00722D9C">
        <w:rPr>
          <w:spacing w:val="-3"/>
        </w:rPr>
        <w:t xml:space="preserve"> </w:t>
      </w:r>
      <w:r w:rsidRPr="00722D9C">
        <w:t>young</w:t>
      </w:r>
      <w:r w:rsidRPr="00722D9C">
        <w:rPr>
          <w:spacing w:val="-4"/>
        </w:rPr>
        <w:t xml:space="preserve"> </w:t>
      </w:r>
      <w:r w:rsidRPr="00722D9C">
        <w:t>adults</w:t>
      </w:r>
      <w:r w:rsidRPr="00722D9C">
        <w:rPr>
          <w:spacing w:val="-3"/>
        </w:rPr>
        <w:t xml:space="preserve"> </w:t>
      </w:r>
      <w:r w:rsidRPr="00722D9C">
        <w:t>aged</w:t>
      </w:r>
      <w:r w:rsidRPr="00722D9C">
        <w:rPr>
          <w:spacing w:val="-4"/>
        </w:rPr>
        <w:t xml:space="preserve"> </w:t>
      </w:r>
      <w:r w:rsidRPr="00722D9C">
        <w:t>18-25</w:t>
      </w:r>
      <w:r w:rsidRPr="00722D9C">
        <w:rPr>
          <w:spacing w:val="-4"/>
        </w:rPr>
        <w:t xml:space="preserve"> </w:t>
      </w:r>
      <w:r w:rsidRPr="00722D9C">
        <w:t>years</w:t>
      </w:r>
      <w:r w:rsidRPr="00722D9C">
        <w:rPr>
          <w:spacing w:val="-3"/>
        </w:rPr>
        <w:t xml:space="preserve"> </w:t>
      </w:r>
      <w:r w:rsidRPr="00722D9C">
        <w:t>who</w:t>
      </w:r>
      <w:r w:rsidRPr="00722D9C">
        <w:rPr>
          <w:spacing w:val="-4"/>
        </w:rPr>
        <w:t xml:space="preserve"> </w:t>
      </w:r>
      <w:r w:rsidRPr="00722D9C">
        <w:t>reside</w:t>
      </w:r>
      <w:r w:rsidRPr="00722D9C">
        <w:rPr>
          <w:spacing w:val="-6"/>
        </w:rPr>
        <w:t xml:space="preserve"> </w:t>
      </w:r>
      <w:r w:rsidRPr="00722D9C">
        <w:t>within Ernakulam</w:t>
      </w:r>
      <w:r w:rsidRPr="00722D9C">
        <w:rPr>
          <w:spacing w:val="-6"/>
        </w:rPr>
        <w:t xml:space="preserve"> </w:t>
      </w:r>
      <w:r w:rsidRPr="00722D9C">
        <w:t xml:space="preserve">District. </w:t>
      </w:r>
      <w:r w:rsidRPr="00722D9C">
        <w:rPr>
          <w:spacing w:val="-2"/>
          <w:u w:val="single"/>
        </w:rPr>
        <w:t>Exclusion:</w:t>
      </w:r>
    </w:p>
    <w:p w14:paraId="68A0A361" w14:textId="77777777" w:rsidR="00070438" w:rsidRPr="00722D9C" w:rsidRDefault="003D024F" w:rsidP="00E72A6A">
      <w:pPr>
        <w:pStyle w:val="BodyText"/>
        <w:spacing w:before="2" w:line="360" w:lineRule="auto"/>
        <w:jc w:val="both"/>
      </w:pPr>
      <w:r w:rsidRPr="00722D9C">
        <w:t>Young adults outside the age range of 18-25 years or residing outside Ernakulam District are excluded from this study.</w:t>
      </w:r>
    </w:p>
    <w:p w14:paraId="75A8B38D" w14:textId="77777777" w:rsidR="00070438" w:rsidRPr="00722D9C" w:rsidRDefault="00070438" w:rsidP="00E72A6A">
      <w:pPr>
        <w:pStyle w:val="BodyText"/>
        <w:spacing w:before="142" w:line="360" w:lineRule="auto"/>
        <w:ind w:left="0"/>
        <w:jc w:val="both"/>
      </w:pPr>
    </w:p>
    <w:p w14:paraId="63FD16F7" w14:textId="77777777" w:rsidR="00070438" w:rsidRPr="00722D9C" w:rsidRDefault="003D024F" w:rsidP="00E72A6A">
      <w:pPr>
        <w:pStyle w:val="Heading1"/>
        <w:spacing w:line="360" w:lineRule="auto"/>
        <w:jc w:val="both"/>
        <w:rPr>
          <w:u w:val="none"/>
        </w:rPr>
      </w:pPr>
      <w:r w:rsidRPr="00722D9C">
        <w:t>PIOLET</w:t>
      </w:r>
      <w:r w:rsidRPr="00722D9C">
        <w:rPr>
          <w:spacing w:val="-4"/>
        </w:rPr>
        <w:t xml:space="preserve"> </w:t>
      </w:r>
      <w:r w:rsidRPr="00722D9C">
        <w:t xml:space="preserve">STUDY AND </w:t>
      </w:r>
      <w:r w:rsidRPr="00722D9C">
        <w:rPr>
          <w:spacing w:val="-2"/>
        </w:rPr>
        <w:t>PRETEST</w:t>
      </w:r>
    </w:p>
    <w:p w14:paraId="7F66ED8C" w14:textId="77777777" w:rsidR="00070438" w:rsidRPr="00722D9C" w:rsidRDefault="003D024F" w:rsidP="00E72A6A">
      <w:pPr>
        <w:pStyle w:val="BodyText"/>
        <w:spacing w:before="140" w:line="360" w:lineRule="auto"/>
        <w:ind w:right="30"/>
        <w:jc w:val="both"/>
      </w:pPr>
      <w:r w:rsidRPr="00722D9C">
        <w:t>The researcher will conduct a pilot study with 20 samples with data collection tool in the geographical area to analyse the feasibility of the study.</w:t>
      </w:r>
    </w:p>
    <w:p w14:paraId="2AB422AD" w14:textId="77777777" w:rsidR="00070438" w:rsidRPr="00722D9C" w:rsidRDefault="00070438" w:rsidP="00E72A6A">
      <w:pPr>
        <w:pStyle w:val="BodyText"/>
        <w:spacing w:before="136" w:line="360" w:lineRule="auto"/>
        <w:ind w:left="0"/>
        <w:jc w:val="both"/>
      </w:pPr>
    </w:p>
    <w:p w14:paraId="5BA3026A" w14:textId="77777777" w:rsidR="00070438" w:rsidRPr="00722D9C" w:rsidRDefault="003D024F" w:rsidP="00E72A6A">
      <w:pPr>
        <w:pStyle w:val="Heading1"/>
        <w:spacing w:line="360" w:lineRule="auto"/>
        <w:jc w:val="both"/>
        <w:rPr>
          <w:u w:val="none"/>
        </w:rPr>
      </w:pPr>
      <w:r w:rsidRPr="00722D9C">
        <w:t>TOOLS OF</w:t>
      </w:r>
      <w:r w:rsidRPr="00722D9C">
        <w:rPr>
          <w:spacing w:val="-4"/>
        </w:rPr>
        <w:t xml:space="preserve"> </w:t>
      </w:r>
      <w:r w:rsidRPr="00722D9C">
        <w:t>DATA</w:t>
      </w:r>
      <w:r w:rsidRPr="00722D9C">
        <w:rPr>
          <w:spacing w:val="1"/>
        </w:rPr>
        <w:t xml:space="preserve"> </w:t>
      </w:r>
      <w:r w:rsidRPr="00722D9C">
        <w:rPr>
          <w:spacing w:val="-2"/>
        </w:rPr>
        <w:t>COLLECTION</w:t>
      </w:r>
    </w:p>
    <w:p w14:paraId="17A085DC" w14:textId="77777777" w:rsidR="00070438" w:rsidRPr="00722D9C" w:rsidRDefault="003D024F" w:rsidP="00E72A6A">
      <w:pPr>
        <w:pStyle w:val="ListParagraph"/>
        <w:numPr>
          <w:ilvl w:val="1"/>
          <w:numId w:val="1"/>
        </w:numPr>
        <w:tabs>
          <w:tab w:val="left" w:pos="1464"/>
        </w:tabs>
        <w:spacing w:before="140" w:line="360" w:lineRule="auto"/>
        <w:rPr>
          <w:sz w:val="24"/>
          <w:szCs w:val="24"/>
        </w:rPr>
      </w:pPr>
      <w:r w:rsidRPr="00722D9C">
        <w:rPr>
          <w:sz w:val="24"/>
          <w:szCs w:val="24"/>
        </w:rPr>
        <w:t>Survey-Questionnaire:</w:t>
      </w:r>
      <w:r w:rsidRPr="00722D9C">
        <w:rPr>
          <w:spacing w:val="-5"/>
          <w:sz w:val="24"/>
          <w:szCs w:val="24"/>
        </w:rPr>
        <w:t xml:space="preserve"> </w:t>
      </w:r>
      <w:r w:rsidRPr="00722D9C">
        <w:rPr>
          <w:sz w:val="24"/>
          <w:szCs w:val="24"/>
        </w:rPr>
        <w:t>The</w:t>
      </w:r>
      <w:r w:rsidRPr="00722D9C">
        <w:rPr>
          <w:spacing w:val="-5"/>
          <w:sz w:val="24"/>
          <w:szCs w:val="24"/>
        </w:rPr>
        <w:t xml:space="preserve"> </w:t>
      </w:r>
      <w:r w:rsidRPr="00722D9C">
        <w:rPr>
          <w:sz w:val="24"/>
          <w:szCs w:val="24"/>
        </w:rPr>
        <w:t>data</w:t>
      </w:r>
      <w:r w:rsidRPr="00722D9C">
        <w:rPr>
          <w:spacing w:val="-5"/>
          <w:sz w:val="24"/>
          <w:szCs w:val="24"/>
        </w:rPr>
        <w:t xml:space="preserve"> </w:t>
      </w:r>
      <w:r w:rsidRPr="00722D9C">
        <w:rPr>
          <w:sz w:val="24"/>
          <w:szCs w:val="24"/>
        </w:rPr>
        <w:t>collection</w:t>
      </w:r>
      <w:r w:rsidRPr="00722D9C">
        <w:rPr>
          <w:spacing w:val="1"/>
          <w:sz w:val="24"/>
          <w:szCs w:val="24"/>
        </w:rPr>
        <w:t xml:space="preserve"> </w:t>
      </w:r>
      <w:r w:rsidRPr="00722D9C">
        <w:rPr>
          <w:spacing w:val="-4"/>
          <w:sz w:val="24"/>
          <w:szCs w:val="24"/>
        </w:rPr>
        <w:t>tool.</w:t>
      </w:r>
    </w:p>
    <w:p w14:paraId="043C0B3D" w14:textId="77777777" w:rsidR="00070438" w:rsidRPr="00722D9C" w:rsidRDefault="003D024F" w:rsidP="00E72A6A">
      <w:pPr>
        <w:pStyle w:val="ListParagraph"/>
        <w:numPr>
          <w:ilvl w:val="1"/>
          <w:numId w:val="1"/>
        </w:numPr>
        <w:tabs>
          <w:tab w:val="left" w:pos="1464"/>
          <w:tab w:val="left" w:pos="1524"/>
        </w:tabs>
        <w:spacing w:before="127" w:line="360" w:lineRule="auto"/>
        <w:ind w:right="21"/>
        <w:rPr>
          <w:sz w:val="24"/>
          <w:szCs w:val="24"/>
        </w:rPr>
      </w:pPr>
      <w:r w:rsidRPr="00722D9C">
        <w:rPr>
          <w:sz w:val="24"/>
          <w:szCs w:val="24"/>
          <w:u w:val="single"/>
        </w:rPr>
        <w:t>Screen</w:t>
      </w:r>
      <w:r w:rsidRPr="00722D9C">
        <w:rPr>
          <w:spacing w:val="40"/>
          <w:sz w:val="24"/>
          <w:szCs w:val="24"/>
          <w:u w:val="single"/>
        </w:rPr>
        <w:t xml:space="preserve"> </w:t>
      </w:r>
      <w:r w:rsidRPr="00722D9C">
        <w:rPr>
          <w:sz w:val="24"/>
          <w:szCs w:val="24"/>
          <w:u w:val="single"/>
        </w:rPr>
        <w:t>Time Questionnaire:</w:t>
      </w:r>
      <w:r w:rsidRPr="00722D9C">
        <w:rPr>
          <w:sz w:val="24"/>
          <w:szCs w:val="24"/>
        </w:rPr>
        <w:t xml:space="preserve"> Vizcaino, M., Buman, M., DesRoches, C. T., &amp; Wharton,</w:t>
      </w:r>
      <w:r w:rsidRPr="00722D9C">
        <w:rPr>
          <w:spacing w:val="-5"/>
          <w:sz w:val="24"/>
          <w:szCs w:val="24"/>
        </w:rPr>
        <w:t xml:space="preserve"> </w:t>
      </w:r>
      <w:r w:rsidRPr="00722D9C">
        <w:rPr>
          <w:sz w:val="24"/>
          <w:szCs w:val="24"/>
        </w:rPr>
        <w:t>C.</w:t>
      </w:r>
      <w:r w:rsidRPr="00722D9C">
        <w:rPr>
          <w:spacing w:val="-5"/>
          <w:sz w:val="24"/>
          <w:szCs w:val="24"/>
        </w:rPr>
        <w:t xml:space="preserve"> </w:t>
      </w:r>
      <w:r w:rsidRPr="00722D9C">
        <w:rPr>
          <w:sz w:val="24"/>
          <w:szCs w:val="24"/>
        </w:rPr>
        <w:t>(2019).</w:t>
      </w:r>
      <w:r w:rsidRPr="00722D9C">
        <w:rPr>
          <w:spacing w:val="-5"/>
          <w:sz w:val="24"/>
          <w:szCs w:val="24"/>
        </w:rPr>
        <w:t xml:space="preserve"> </w:t>
      </w:r>
      <w:r w:rsidRPr="00722D9C">
        <w:rPr>
          <w:sz w:val="24"/>
          <w:szCs w:val="24"/>
        </w:rPr>
        <w:t>Reliability</w:t>
      </w:r>
      <w:r w:rsidRPr="00722D9C">
        <w:rPr>
          <w:spacing w:val="-5"/>
          <w:sz w:val="24"/>
          <w:szCs w:val="24"/>
        </w:rPr>
        <w:t xml:space="preserve"> </w:t>
      </w:r>
      <w:r w:rsidRPr="00722D9C">
        <w:rPr>
          <w:sz w:val="24"/>
          <w:szCs w:val="24"/>
        </w:rPr>
        <w:t>of</w:t>
      </w:r>
      <w:r w:rsidRPr="00722D9C">
        <w:rPr>
          <w:spacing w:val="-5"/>
          <w:sz w:val="24"/>
          <w:szCs w:val="24"/>
        </w:rPr>
        <w:t xml:space="preserve"> </w:t>
      </w:r>
      <w:r w:rsidRPr="00722D9C">
        <w:rPr>
          <w:sz w:val="24"/>
          <w:szCs w:val="24"/>
        </w:rPr>
        <w:t>a</w:t>
      </w:r>
      <w:r w:rsidRPr="00722D9C">
        <w:rPr>
          <w:spacing w:val="-7"/>
          <w:sz w:val="24"/>
          <w:szCs w:val="24"/>
        </w:rPr>
        <w:t xml:space="preserve"> </w:t>
      </w:r>
      <w:r w:rsidRPr="00722D9C">
        <w:rPr>
          <w:sz w:val="24"/>
          <w:szCs w:val="24"/>
        </w:rPr>
        <w:t>new</w:t>
      </w:r>
      <w:r w:rsidRPr="00722D9C">
        <w:rPr>
          <w:spacing w:val="-4"/>
          <w:sz w:val="24"/>
          <w:szCs w:val="24"/>
        </w:rPr>
        <w:t xml:space="preserve"> </w:t>
      </w:r>
      <w:r w:rsidRPr="00722D9C">
        <w:rPr>
          <w:sz w:val="24"/>
          <w:szCs w:val="24"/>
        </w:rPr>
        <w:t>measure</w:t>
      </w:r>
      <w:r w:rsidRPr="00722D9C">
        <w:rPr>
          <w:spacing w:val="-7"/>
          <w:sz w:val="24"/>
          <w:szCs w:val="24"/>
        </w:rPr>
        <w:t xml:space="preserve"> </w:t>
      </w:r>
      <w:r w:rsidRPr="00722D9C">
        <w:rPr>
          <w:sz w:val="24"/>
          <w:szCs w:val="24"/>
        </w:rPr>
        <w:t>to</w:t>
      </w:r>
      <w:r w:rsidRPr="00722D9C">
        <w:rPr>
          <w:spacing w:val="-5"/>
          <w:sz w:val="24"/>
          <w:szCs w:val="24"/>
        </w:rPr>
        <w:t xml:space="preserve"> </w:t>
      </w:r>
      <w:r w:rsidRPr="00722D9C">
        <w:rPr>
          <w:sz w:val="24"/>
          <w:szCs w:val="24"/>
        </w:rPr>
        <w:t>assess</w:t>
      </w:r>
      <w:r w:rsidRPr="00722D9C">
        <w:rPr>
          <w:spacing w:val="-4"/>
          <w:sz w:val="24"/>
          <w:szCs w:val="24"/>
        </w:rPr>
        <w:t xml:space="preserve"> </w:t>
      </w:r>
      <w:r w:rsidRPr="00722D9C">
        <w:rPr>
          <w:sz w:val="24"/>
          <w:szCs w:val="24"/>
        </w:rPr>
        <w:t>modern</w:t>
      </w:r>
      <w:r w:rsidRPr="00722D9C">
        <w:rPr>
          <w:spacing w:val="-5"/>
          <w:sz w:val="24"/>
          <w:szCs w:val="24"/>
        </w:rPr>
        <w:t xml:space="preserve"> </w:t>
      </w:r>
      <w:r w:rsidRPr="00722D9C">
        <w:rPr>
          <w:sz w:val="24"/>
          <w:szCs w:val="24"/>
        </w:rPr>
        <w:t>screen</w:t>
      </w:r>
      <w:r w:rsidRPr="00722D9C">
        <w:rPr>
          <w:spacing w:val="-5"/>
          <w:sz w:val="24"/>
          <w:szCs w:val="24"/>
        </w:rPr>
        <w:t xml:space="preserve"> </w:t>
      </w:r>
      <w:r w:rsidRPr="00722D9C">
        <w:rPr>
          <w:sz w:val="24"/>
          <w:szCs w:val="24"/>
        </w:rPr>
        <w:t>time in adults. BMC public health, 19, 1-8.</w:t>
      </w:r>
    </w:p>
    <w:p w14:paraId="0E87CD20" w14:textId="77777777" w:rsidR="00070438" w:rsidRPr="00722D9C" w:rsidRDefault="003D024F" w:rsidP="00E72A6A">
      <w:pPr>
        <w:pStyle w:val="ListParagraph"/>
        <w:numPr>
          <w:ilvl w:val="1"/>
          <w:numId w:val="1"/>
        </w:numPr>
        <w:tabs>
          <w:tab w:val="left" w:pos="1464"/>
        </w:tabs>
        <w:spacing w:before="12" w:line="360" w:lineRule="auto"/>
        <w:ind w:right="20"/>
        <w:rPr>
          <w:sz w:val="24"/>
          <w:szCs w:val="24"/>
        </w:rPr>
      </w:pPr>
      <w:r w:rsidRPr="00722D9C">
        <w:rPr>
          <w:sz w:val="24"/>
          <w:szCs w:val="24"/>
          <w:u w:val="single"/>
        </w:rPr>
        <w:t>Pittsburgh Sleep Quality Index (PSQI):</w:t>
      </w:r>
      <w:r w:rsidRPr="00722D9C">
        <w:rPr>
          <w:sz w:val="24"/>
          <w:szCs w:val="24"/>
        </w:rPr>
        <w:t xml:space="preserve"> Author: Buysse, D. J. -Research: Buysse, D. J., Reynolds, C. F., Monk, T. H., Berman, S. R., &amp; Kupfer, D. J. (1989). The Pittsburgh Sleep Quality Index: A new instrument for psychiatric practice and research. Psychiatry Research, 28(2), 193-213.</w:t>
      </w:r>
    </w:p>
    <w:p w14:paraId="0AD4ED51" w14:textId="77777777" w:rsidR="00070438" w:rsidRPr="00722D9C" w:rsidRDefault="00070438" w:rsidP="00E72A6A">
      <w:pPr>
        <w:pStyle w:val="ListParagraph"/>
        <w:spacing w:line="360" w:lineRule="auto"/>
        <w:rPr>
          <w:sz w:val="24"/>
          <w:szCs w:val="24"/>
        </w:rPr>
        <w:sectPr w:rsidR="00070438" w:rsidRPr="00722D9C">
          <w:pgSz w:w="11910" w:h="16840"/>
          <w:pgMar w:top="1380" w:right="1417" w:bottom="280" w:left="1417" w:header="720" w:footer="720" w:gutter="0"/>
          <w:cols w:space="720"/>
        </w:sectPr>
      </w:pPr>
    </w:p>
    <w:p w14:paraId="25A0E1BE" w14:textId="77777777" w:rsidR="00070438" w:rsidRPr="00722D9C" w:rsidRDefault="003D024F" w:rsidP="00E72A6A">
      <w:pPr>
        <w:pStyle w:val="ListParagraph"/>
        <w:numPr>
          <w:ilvl w:val="1"/>
          <w:numId w:val="1"/>
        </w:numPr>
        <w:tabs>
          <w:tab w:val="left" w:pos="1464"/>
        </w:tabs>
        <w:spacing w:before="62" w:line="360" w:lineRule="auto"/>
        <w:ind w:right="20"/>
        <w:rPr>
          <w:sz w:val="24"/>
          <w:szCs w:val="24"/>
        </w:rPr>
      </w:pPr>
      <w:r w:rsidRPr="00722D9C">
        <w:rPr>
          <w:sz w:val="24"/>
          <w:szCs w:val="24"/>
          <w:u w:val="single"/>
        </w:rPr>
        <w:lastRenderedPageBreak/>
        <w:t>Multiple-Screen Addiction Scale:</w:t>
      </w:r>
      <w:r w:rsidRPr="00722D9C">
        <w:rPr>
          <w:sz w:val="24"/>
          <w:szCs w:val="24"/>
        </w:rPr>
        <w:t xml:space="preserve"> Sarıtepeci, M. (2021). Multiple screen addiction scale: Validity and reliability study. Instructional Technology and Lifelong Learning, 2(1), 1-17.</w:t>
      </w:r>
    </w:p>
    <w:p w14:paraId="2800FB09" w14:textId="77777777" w:rsidR="00070438" w:rsidRPr="00722D9C" w:rsidRDefault="00070438" w:rsidP="00E72A6A">
      <w:pPr>
        <w:pStyle w:val="BodyText"/>
        <w:spacing w:before="150" w:line="360" w:lineRule="auto"/>
        <w:ind w:left="0"/>
        <w:jc w:val="both"/>
      </w:pPr>
    </w:p>
    <w:p w14:paraId="48AB46E9" w14:textId="77777777" w:rsidR="00070438" w:rsidRPr="00722D9C" w:rsidRDefault="003D024F" w:rsidP="00E72A6A">
      <w:pPr>
        <w:pStyle w:val="Heading1"/>
        <w:spacing w:line="360" w:lineRule="auto"/>
        <w:jc w:val="both"/>
        <w:rPr>
          <w:u w:val="none"/>
        </w:rPr>
      </w:pPr>
      <w:r w:rsidRPr="00722D9C">
        <w:t>DATA</w:t>
      </w:r>
      <w:r w:rsidRPr="00722D9C">
        <w:rPr>
          <w:spacing w:val="1"/>
        </w:rPr>
        <w:t xml:space="preserve"> </w:t>
      </w:r>
      <w:r w:rsidRPr="00722D9C">
        <w:t>ANALYSIS</w:t>
      </w:r>
      <w:r w:rsidRPr="00722D9C">
        <w:rPr>
          <w:spacing w:val="-4"/>
        </w:rPr>
        <w:t xml:space="preserve"> </w:t>
      </w:r>
      <w:r w:rsidRPr="00722D9C">
        <w:t>AND</w:t>
      </w:r>
      <w:r w:rsidRPr="00722D9C">
        <w:rPr>
          <w:spacing w:val="5"/>
        </w:rPr>
        <w:t xml:space="preserve"> </w:t>
      </w:r>
      <w:r w:rsidRPr="00722D9C">
        <w:rPr>
          <w:spacing w:val="-2"/>
        </w:rPr>
        <w:t>INTERPRETATION</w:t>
      </w:r>
    </w:p>
    <w:p w14:paraId="6DCC2CC9" w14:textId="77777777" w:rsidR="00070438" w:rsidRPr="00722D9C" w:rsidRDefault="003D024F" w:rsidP="00E72A6A">
      <w:pPr>
        <w:pStyle w:val="BodyText"/>
        <w:spacing w:line="360" w:lineRule="auto"/>
        <w:ind w:right="27"/>
        <w:jc w:val="both"/>
      </w:pPr>
      <w:r w:rsidRPr="00722D9C">
        <w:t>The</w:t>
      </w:r>
      <w:r w:rsidRPr="00722D9C">
        <w:rPr>
          <w:spacing w:val="-15"/>
        </w:rPr>
        <w:t xml:space="preserve"> </w:t>
      </w:r>
      <w:r w:rsidRPr="00722D9C">
        <w:t>data</w:t>
      </w:r>
      <w:r w:rsidRPr="00722D9C">
        <w:rPr>
          <w:spacing w:val="-15"/>
        </w:rPr>
        <w:t xml:space="preserve"> </w:t>
      </w:r>
      <w:r w:rsidRPr="00722D9C">
        <w:t>analysis</w:t>
      </w:r>
      <w:r w:rsidRPr="00722D9C">
        <w:rPr>
          <w:spacing w:val="-12"/>
        </w:rPr>
        <w:t xml:space="preserve"> </w:t>
      </w:r>
      <w:r w:rsidRPr="00722D9C">
        <w:t>and</w:t>
      </w:r>
      <w:r w:rsidRPr="00722D9C">
        <w:rPr>
          <w:spacing w:val="-9"/>
        </w:rPr>
        <w:t xml:space="preserve"> </w:t>
      </w:r>
      <w:r w:rsidRPr="00722D9C">
        <w:t>interpretation</w:t>
      </w:r>
      <w:r w:rsidRPr="00722D9C">
        <w:rPr>
          <w:spacing w:val="-14"/>
        </w:rPr>
        <w:t xml:space="preserve"> </w:t>
      </w:r>
      <w:r w:rsidRPr="00722D9C">
        <w:t>for</w:t>
      </w:r>
      <w:r w:rsidRPr="00722D9C">
        <w:rPr>
          <w:spacing w:val="-8"/>
        </w:rPr>
        <w:t xml:space="preserve"> </w:t>
      </w:r>
      <w:r w:rsidRPr="00722D9C">
        <w:t>this</w:t>
      </w:r>
      <w:r w:rsidRPr="00722D9C">
        <w:rPr>
          <w:spacing w:val="-12"/>
        </w:rPr>
        <w:t xml:space="preserve"> </w:t>
      </w:r>
      <w:r w:rsidRPr="00722D9C">
        <w:t>study</w:t>
      </w:r>
      <w:r w:rsidRPr="00722D9C">
        <w:rPr>
          <w:spacing w:val="-14"/>
        </w:rPr>
        <w:t xml:space="preserve"> </w:t>
      </w:r>
      <w:r w:rsidRPr="00722D9C">
        <w:t>will</w:t>
      </w:r>
      <w:r w:rsidRPr="00722D9C">
        <w:rPr>
          <w:spacing w:val="-10"/>
        </w:rPr>
        <w:t xml:space="preserve"> </w:t>
      </w:r>
      <w:r w:rsidRPr="00722D9C">
        <w:t>be</w:t>
      </w:r>
      <w:r w:rsidRPr="00722D9C">
        <w:rPr>
          <w:spacing w:val="-15"/>
        </w:rPr>
        <w:t xml:space="preserve"> </w:t>
      </w:r>
      <w:r w:rsidRPr="00722D9C">
        <w:t>conducted</w:t>
      </w:r>
      <w:r w:rsidRPr="00722D9C">
        <w:rPr>
          <w:spacing w:val="-14"/>
        </w:rPr>
        <w:t xml:space="preserve"> </w:t>
      </w:r>
      <w:r w:rsidRPr="00722D9C">
        <w:t>using</w:t>
      </w:r>
      <w:r w:rsidRPr="00722D9C">
        <w:rPr>
          <w:spacing w:val="-14"/>
        </w:rPr>
        <w:t xml:space="preserve"> </w:t>
      </w:r>
      <w:r w:rsidRPr="00722D9C">
        <w:t>IBM</w:t>
      </w:r>
      <w:r w:rsidRPr="00722D9C">
        <w:rPr>
          <w:spacing w:val="-12"/>
        </w:rPr>
        <w:t xml:space="preserve"> </w:t>
      </w:r>
      <w:r w:rsidRPr="00722D9C">
        <w:t>SPSS</w:t>
      </w:r>
      <w:r w:rsidRPr="00722D9C">
        <w:rPr>
          <w:spacing w:val="-12"/>
        </w:rPr>
        <w:t xml:space="preserve"> </w:t>
      </w:r>
      <w:r w:rsidRPr="00722D9C">
        <w:t>software. This statistical software will enable the researcher to accurately examine the relationships between variables and test the hypotheses.</w:t>
      </w:r>
    </w:p>
    <w:p w14:paraId="4CDF1A8C" w14:textId="77777777" w:rsidR="00070438" w:rsidRPr="00722D9C" w:rsidRDefault="00070438" w:rsidP="00E72A6A">
      <w:pPr>
        <w:pStyle w:val="BodyText"/>
        <w:spacing w:before="138" w:line="360" w:lineRule="auto"/>
        <w:ind w:left="0"/>
        <w:jc w:val="both"/>
      </w:pPr>
    </w:p>
    <w:p w14:paraId="260A4CB2" w14:textId="77777777" w:rsidR="00070438" w:rsidRPr="00722D9C" w:rsidRDefault="003D024F" w:rsidP="00E72A6A">
      <w:pPr>
        <w:pStyle w:val="Heading1"/>
        <w:spacing w:line="360" w:lineRule="auto"/>
        <w:jc w:val="both"/>
        <w:rPr>
          <w:u w:val="none"/>
        </w:rPr>
      </w:pPr>
      <w:r w:rsidRPr="00722D9C">
        <w:rPr>
          <w:spacing w:val="-2"/>
        </w:rPr>
        <w:t>LIMITATIONS</w:t>
      </w:r>
    </w:p>
    <w:p w14:paraId="742D085A" w14:textId="77777777" w:rsidR="00070438" w:rsidRPr="00722D9C" w:rsidRDefault="003D024F" w:rsidP="00E72A6A">
      <w:pPr>
        <w:pStyle w:val="BodyText"/>
        <w:spacing w:line="360" w:lineRule="auto"/>
        <w:ind w:right="24"/>
        <w:jc w:val="both"/>
      </w:pPr>
      <w:r w:rsidRPr="00722D9C">
        <w:t>The study's two main limitations are that it only looks at data from the Ernakulam District, which limits its generalizability to other areas, and it uses self-reported data, which can be biased toward social desirability.</w:t>
      </w:r>
    </w:p>
    <w:p w14:paraId="7EA64DAB" w14:textId="77777777" w:rsidR="00070438" w:rsidRPr="00722D9C" w:rsidRDefault="00070438" w:rsidP="00E72A6A">
      <w:pPr>
        <w:pStyle w:val="BodyText"/>
        <w:spacing w:before="137" w:line="360" w:lineRule="auto"/>
        <w:ind w:left="0"/>
        <w:jc w:val="both"/>
      </w:pPr>
    </w:p>
    <w:p w14:paraId="377BFB4D" w14:textId="77777777" w:rsidR="00722D9C" w:rsidRPr="00722D9C" w:rsidRDefault="00722D9C" w:rsidP="00E72A6A">
      <w:pPr>
        <w:pStyle w:val="Title"/>
        <w:spacing w:line="360" w:lineRule="auto"/>
        <w:jc w:val="both"/>
        <w:rPr>
          <w:sz w:val="24"/>
          <w:szCs w:val="24"/>
        </w:rPr>
      </w:pPr>
    </w:p>
    <w:p w14:paraId="70B437F9" w14:textId="77777777" w:rsidR="00722D9C" w:rsidRPr="00722D9C" w:rsidRDefault="00722D9C" w:rsidP="00E72A6A">
      <w:pPr>
        <w:pStyle w:val="Title"/>
        <w:spacing w:line="360" w:lineRule="auto"/>
        <w:jc w:val="both"/>
        <w:rPr>
          <w:sz w:val="24"/>
          <w:szCs w:val="24"/>
        </w:rPr>
      </w:pPr>
    </w:p>
    <w:p w14:paraId="037391AB" w14:textId="77777777" w:rsidR="00722D9C" w:rsidRPr="00722D9C" w:rsidRDefault="00722D9C" w:rsidP="00E72A6A">
      <w:pPr>
        <w:pStyle w:val="Title"/>
        <w:spacing w:line="360" w:lineRule="auto"/>
        <w:jc w:val="both"/>
        <w:rPr>
          <w:sz w:val="24"/>
          <w:szCs w:val="24"/>
        </w:rPr>
      </w:pPr>
    </w:p>
    <w:p w14:paraId="5F11E06B" w14:textId="77777777" w:rsidR="00722D9C" w:rsidRPr="00722D9C" w:rsidRDefault="00722D9C" w:rsidP="00E72A6A">
      <w:pPr>
        <w:pStyle w:val="Title"/>
        <w:spacing w:line="360" w:lineRule="auto"/>
        <w:jc w:val="both"/>
        <w:rPr>
          <w:sz w:val="24"/>
          <w:szCs w:val="24"/>
        </w:rPr>
      </w:pPr>
    </w:p>
    <w:p w14:paraId="3558F4C4" w14:textId="77777777" w:rsidR="00722D9C" w:rsidRPr="00722D9C" w:rsidRDefault="00722D9C" w:rsidP="00E72A6A">
      <w:pPr>
        <w:pStyle w:val="Title"/>
        <w:spacing w:line="360" w:lineRule="auto"/>
        <w:jc w:val="both"/>
        <w:rPr>
          <w:sz w:val="24"/>
          <w:szCs w:val="24"/>
        </w:rPr>
      </w:pPr>
    </w:p>
    <w:p w14:paraId="55BA847D" w14:textId="77777777" w:rsidR="00722D9C" w:rsidRPr="00722D9C" w:rsidRDefault="00722D9C" w:rsidP="00E72A6A">
      <w:pPr>
        <w:pStyle w:val="Title"/>
        <w:spacing w:line="360" w:lineRule="auto"/>
        <w:jc w:val="both"/>
        <w:rPr>
          <w:sz w:val="24"/>
          <w:szCs w:val="24"/>
        </w:rPr>
      </w:pPr>
    </w:p>
    <w:p w14:paraId="28DA5CA7" w14:textId="77777777" w:rsidR="00722D9C" w:rsidRPr="00722D9C" w:rsidRDefault="00722D9C" w:rsidP="00E72A6A">
      <w:pPr>
        <w:pStyle w:val="Title"/>
        <w:spacing w:line="360" w:lineRule="auto"/>
        <w:jc w:val="both"/>
        <w:rPr>
          <w:sz w:val="24"/>
          <w:szCs w:val="24"/>
        </w:rPr>
      </w:pPr>
    </w:p>
    <w:p w14:paraId="7F1D26F9" w14:textId="77777777" w:rsidR="00722D9C" w:rsidRPr="00722D9C" w:rsidRDefault="00722D9C" w:rsidP="00E72A6A">
      <w:pPr>
        <w:pStyle w:val="Title"/>
        <w:spacing w:line="360" w:lineRule="auto"/>
        <w:jc w:val="both"/>
        <w:rPr>
          <w:sz w:val="24"/>
          <w:szCs w:val="24"/>
        </w:rPr>
      </w:pPr>
    </w:p>
    <w:p w14:paraId="1EA8E8E3" w14:textId="77777777" w:rsidR="00722D9C" w:rsidRPr="00722D9C" w:rsidRDefault="00722D9C" w:rsidP="00E72A6A">
      <w:pPr>
        <w:pStyle w:val="Title"/>
        <w:spacing w:line="360" w:lineRule="auto"/>
        <w:jc w:val="both"/>
        <w:rPr>
          <w:sz w:val="24"/>
          <w:szCs w:val="24"/>
        </w:rPr>
      </w:pPr>
    </w:p>
    <w:p w14:paraId="4D443828" w14:textId="77777777" w:rsidR="00722D9C" w:rsidRDefault="00722D9C" w:rsidP="00E72A6A">
      <w:pPr>
        <w:pStyle w:val="Title"/>
        <w:spacing w:line="360" w:lineRule="auto"/>
        <w:jc w:val="both"/>
        <w:rPr>
          <w:sz w:val="24"/>
          <w:szCs w:val="24"/>
        </w:rPr>
      </w:pPr>
    </w:p>
    <w:p w14:paraId="4DF89C77" w14:textId="77777777" w:rsidR="004A3F29" w:rsidRDefault="004A3F29" w:rsidP="00E72A6A">
      <w:pPr>
        <w:pStyle w:val="Title"/>
        <w:spacing w:line="360" w:lineRule="auto"/>
        <w:jc w:val="both"/>
        <w:rPr>
          <w:sz w:val="24"/>
          <w:szCs w:val="24"/>
        </w:rPr>
      </w:pPr>
    </w:p>
    <w:p w14:paraId="2D567324" w14:textId="77777777" w:rsidR="004A3F29" w:rsidRDefault="004A3F29" w:rsidP="00E72A6A">
      <w:pPr>
        <w:pStyle w:val="Title"/>
        <w:spacing w:line="360" w:lineRule="auto"/>
        <w:jc w:val="both"/>
        <w:rPr>
          <w:sz w:val="24"/>
          <w:szCs w:val="24"/>
        </w:rPr>
      </w:pPr>
    </w:p>
    <w:p w14:paraId="5B0BC53D" w14:textId="77777777" w:rsidR="004A3F29" w:rsidRDefault="004A3F29" w:rsidP="00E72A6A">
      <w:pPr>
        <w:pStyle w:val="Title"/>
        <w:spacing w:line="360" w:lineRule="auto"/>
        <w:jc w:val="both"/>
        <w:rPr>
          <w:sz w:val="24"/>
          <w:szCs w:val="24"/>
        </w:rPr>
      </w:pPr>
    </w:p>
    <w:p w14:paraId="5CA94D77" w14:textId="77777777" w:rsidR="004A3F29" w:rsidRDefault="004A3F29" w:rsidP="00E72A6A">
      <w:pPr>
        <w:pStyle w:val="Title"/>
        <w:spacing w:line="360" w:lineRule="auto"/>
        <w:jc w:val="both"/>
        <w:rPr>
          <w:sz w:val="24"/>
          <w:szCs w:val="24"/>
        </w:rPr>
      </w:pPr>
    </w:p>
    <w:p w14:paraId="36AA788E" w14:textId="77777777" w:rsidR="004A3F29" w:rsidRDefault="004A3F29" w:rsidP="00E72A6A">
      <w:pPr>
        <w:pStyle w:val="Title"/>
        <w:spacing w:line="360" w:lineRule="auto"/>
        <w:jc w:val="both"/>
        <w:rPr>
          <w:sz w:val="24"/>
          <w:szCs w:val="24"/>
        </w:rPr>
      </w:pPr>
    </w:p>
    <w:p w14:paraId="53E532C5" w14:textId="77777777" w:rsidR="004A3F29" w:rsidRDefault="004A3F29" w:rsidP="00E72A6A">
      <w:pPr>
        <w:pStyle w:val="Title"/>
        <w:spacing w:line="360" w:lineRule="auto"/>
        <w:jc w:val="both"/>
        <w:rPr>
          <w:sz w:val="24"/>
          <w:szCs w:val="24"/>
        </w:rPr>
      </w:pPr>
    </w:p>
    <w:p w14:paraId="2A617F73" w14:textId="77777777" w:rsidR="004A3F29" w:rsidRDefault="004A3F29" w:rsidP="00E72A6A">
      <w:pPr>
        <w:pStyle w:val="Title"/>
        <w:spacing w:line="360" w:lineRule="auto"/>
        <w:jc w:val="both"/>
        <w:rPr>
          <w:sz w:val="24"/>
          <w:szCs w:val="24"/>
        </w:rPr>
      </w:pPr>
    </w:p>
    <w:p w14:paraId="6C3B3131" w14:textId="77777777" w:rsidR="004A3F29" w:rsidRDefault="004A3F29" w:rsidP="00E72A6A">
      <w:pPr>
        <w:pStyle w:val="Title"/>
        <w:spacing w:line="360" w:lineRule="auto"/>
        <w:jc w:val="both"/>
        <w:rPr>
          <w:sz w:val="24"/>
          <w:szCs w:val="24"/>
        </w:rPr>
      </w:pPr>
    </w:p>
    <w:p w14:paraId="315B7DCE" w14:textId="77777777" w:rsidR="004A3F29" w:rsidRPr="00722D9C" w:rsidRDefault="004A3F29" w:rsidP="00E72A6A">
      <w:pPr>
        <w:pStyle w:val="Title"/>
        <w:spacing w:line="360" w:lineRule="auto"/>
        <w:jc w:val="both"/>
        <w:rPr>
          <w:sz w:val="24"/>
          <w:szCs w:val="24"/>
        </w:rPr>
      </w:pPr>
    </w:p>
    <w:p w14:paraId="02C50612" w14:textId="77777777" w:rsidR="004A3F29" w:rsidRDefault="004A3F29" w:rsidP="00E72A6A">
      <w:pPr>
        <w:pStyle w:val="Title"/>
        <w:spacing w:line="360" w:lineRule="auto"/>
        <w:jc w:val="both"/>
        <w:rPr>
          <w:sz w:val="24"/>
          <w:szCs w:val="24"/>
        </w:rPr>
      </w:pPr>
    </w:p>
    <w:p w14:paraId="56CEF945" w14:textId="77777777" w:rsidR="004A3F29" w:rsidRDefault="004A3F29" w:rsidP="00E72A6A">
      <w:pPr>
        <w:pStyle w:val="Title"/>
        <w:spacing w:line="360" w:lineRule="auto"/>
        <w:jc w:val="both"/>
        <w:rPr>
          <w:sz w:val="24"/>
          <w:szCs w:val="24"/>
        </w:rPr>
      </w:pPr>
    </w:p>
    <w:p w14:paraId="2390AA3F" w14:textId="77777777" w:rsidR="004A3F29" w:rsidRDefault="004A3F29" w:rsidP="00E72A6A">
      <w:pPr>
        <w:pStyle w:val="Title"/>
        <w:spacing w:line="360" w:lineRule="auto"/>
        <w:jc w:val="both"/>
        <w:rPr>
          <w:sz w:val="24"/>
          <w:szCs w:val="24"/>
        </w:rPr>
      </w:pPr>
    </w:p>
    <w:p w14:paraId="4C644625" w14:textId="77777777" w:rsidR="004A3F29" w:rsidRDefault="004A3F29" w:rsidP="00E72A6A">
      <w:pPr>
        <w:pStyle w:val="Title"/>
        <w:spacing w:line="360" w:lineRule="auto"/>
        <w:jc w:val="both"/>
        <w:rPr>
          <w:sz w:val="24"/>
          <w:szCs w:val="24"/>
        </w:rPr>
      </w:pPr>
    </w:p>
    <w:p w14:paraId="69A8B1C1" w14:textId="77777777" w:rsidR="004A3F29" w:rsidRDefault="004A3F29" w:rsidP="00E72A6A">
      <w:pPr>
        <w:pStyle w:val="Title"/>
        <w:spacing w:line="360" w:lineRule="auto"/>
        <w:jc w:val="both"/>
        <w:rPr>
          <w:sz w:val="24"/>
          <w:szCs w:val="24"/>
        </w:rPr>
      </w:pPr>
    </w:p>
    <w:p w14:paraId="4061F6C6" w14:textId="77777777" w:rsidR="004A3F29" w:rsidRDefault="004A3F29" w:rsidP="00E72A6A">
      <w:pPr>
        <w:pStyle w:val="Title"/>
        <w:spacing w:line="360" w:lineRule="auto"/>
        <w:jc w:val="both"/>
        <w:rPr>
          <w:sz w:val="24"/>
          <w:szCs w:val="24"/>
        </w:rPr>
      </w:pPr>
    </w:p>
    <w:p w14:paraId="3019EE50" w14:textId="77777777" w:rsidR="004A3F29" w:rsidRDefault="004A3F29" w:rsidP="00E72A6A">
      <w:pPr>
        <w:pStyle w:val="Title"/>
        <w:spacing w:line="360" w:lineRule="auto"/>
        <w:jc w:val="both"/>
        <w:rPr>
          <w:sz w:val="24"/>
          <w:szCs w:val="24"/>
        </w:rPr>
      </w:pPr>
    </w:p>
    <w:p w14:paraId="1BE8E42A" w14:textId="77777777" w:rsidR="004A3F29" w:rsidRDefault="004A3F29" w:rsidP="00E72A6A">
      <w:pPr>
        <w:pStyle w:val="Title"/>
        <w:spacing w:line="360" w:lineRule="auto"/>
        <w:jc w:val="both"/>
        <w:rPr>
          <w:sz w:val="24"/>
          <w:szCs w:val="24"/>
        </w:rPr>
      </w:pPr>
    </w:p>
    <w:p w14:paraId="3B3CAD96" w14:textId="77777777" w:rsidR="004A3F29" w:rsidRDefault="004A3F29" w:rsidP="00E72A6A">
      <w:pPr>
        <w:pStyle w:val="Title"/>
        <w:spacing w:line="360" w:lineRule="auto"/>
        <w:jc w:val="both"/>
        <w:rPr>
          <w:sz w:val="24"/>
          <w:szCs w:val="24"/>
        </w:rPr>
      </w:pPr>
    </w:p>
    <w:p w14:paraId="173122A4" w14:textId="77777777" w:rsidR="004A3F29" w:rsidRDefault="004A3F29" w:rsidP="00E72A6A">
      <w:pPr>
        <w:pStyle w:val="Title"/>
        <w:spacing w:line="360" w:lineRule="auto"/>
        <w:jc w:val="both"/>
        <w:rPr>
          <w:sz w:val="24"/>
          <w:szCs w:val="24"/>
        </w:rPr>
      </w:pPr>
    </w:p>
    <w:p w14:paraId="0B842E5A" w14:textId="33052234" w:rsidR="00722D9C" w:rsidRPr="004A3F29" w:rsidRDefault="004A3F29" w:rsidP="00E72A6A">
      <w:pPr>
        <w:pStyle w:val="Title"/>
        <w:spacing w:line="360" w:lineRule="auto"/>
        <w:jc w:val="both"/>
        <w:rPr>
          <w:sz w:val="48"/>
          <w:szCs w:val="48"/>
          <w:u w:val="none"/>
        </w:rPr>
      </w:pPr>
      <w:r w:rsidRPr="004A3F29">
        <w:rPr>
          <w:sz w:val="48"/>
          <w:szCs w:val="48"/>
          <w:u w:val="none"/>
        </w:rPr>
        <w:t>Data Analysis and Interpretation</w:t>
      </w:r>
    </w:p>
    <w:p w14:paraId="7E88D59F" w14:textId="77777777" w:rsidR="004A3F29" w:rsidRPr="00722D9C" w:rsidRDefault="004A3F29" w:rsidP="00E72A6A">
      <w:pPr>
        <w:pStyle w:val="Title"/>
        <w:spacing w:line="360" w:lineRule="auto"/>
        <w:jc w:val="both"/>
        <w:rPr>
          <w:sz w:val="24"/>
          <w:szCs w:val="24"/>
        </w:rPr>
      </w:pPr>
    </w:p>
    <w:p w14:paraId="4BD93C1C" w14:textId="77777777" w:rsidR="00722D9C" w:rsidRPr="00722D9C" w:rsidRDefault="00722D9C" w:rsidP="00E72A6A">
      <w:pPr>
        <w:pStyle w:val="Title"/>
        <w:spacing w:line="360" w:lineRule="auto"/>
        <w:jc w:val="both"/>
        <w:rPr>
          <w:sz w:val="24"/>
          <w:szCs w:val="24"/>
        </w:rPr>
      </w:pPr>
    </w:p>
    <w:p w14:paraId="2B80D5A6" w14:textId="77777777" w:rsidR="00722D9C" w:rsidRPr="00722D9C" w:rsidRDefault="00722D9C" w:rsidP="00E72A6A">
      <w:pPr>
        <w:pStyle w:val="Title"/>
        <w:spacing w:line="360" w:lineRule="auto"/>
        <w:jc w:val="both"/>
        <w:rPr>
          <w:sz w:val="24"/>
          <w:szCs w:val="24"/>
        </w:rPr>
      </w:pPr>
    </w:p>
    <w:p w14:paraId="424106D0" w14:textId="77777777" w:rsidR="00722D9C" w:rsidRPr="00722D9C" w:rsidRDefault="00722D9C" w:rsidP="00E72A6A">
      <w:pPr>
        <w:pStyle w:val="Title"/>
        <w:spacing w:line="360" w:lineRule="auto"/>
        <w:jc w:val="both"/>
        <w:rPr>
          <w:sz w:val="24"/>
          <w:szCs w:val="24"/>
        </w:rPr>
      </w:pPr>
    </w:p>
    <w:p w14:paraId="00EF83A4" w14:textId="77777777" w:rsidR="00722D9C" w:rsidRPr="00722D9C" w:rsidRDefault="00722D9C" w:rsidP="00E72A6A">
      <w:pPr>
        <w:pStyle w:val="Title"/>
        <w:spacing w:line="360" w:lineRule="auto"/>
        <w:jc w:val="both"/>
        <w:rPr>
          <w:sz w:val="24"/>
          <w:szCs w:val="24"/>
        </w:rPr>
      </w:pPr>
    </w:p>
    <w:p w14:paraId="019D9B83" w14:textId="77777777" w:rsidR="00722D9C" w:rsidRDefault="00722D9C" w:rsidP="00E72A6A">
      <w:pPr>
        <w:pStyle w:val="BodyText"/>
        <w:spacing w:before="273" w:line="360" w:lineRule="auto"/>
        <w:ind w:left="0"/>
        <w:jc w:val="both"/>
      </w:pPr>
    </w:p>
    <w:p w14:paraId="59476DF7" w14:textId="77777777" w:rsidR="004A3F29" w:rsidRDefault="004A3F29" w:rsidP="00E72A6A">
      <w:pPr>
        <w:pStyle w:val="BodyText"/>
        <w:spacing w:before="273" w:line="360" w:lineRule="auto"/>
        <w:ind w:left="0"/>
        <w:jc w:val="both"/>
      </w:pPr>
    </w:p>
    <w:p w14:paraId="0B704725" w14:textId="77777777" w:rsidR="004A3F29" w:rsidRDefault="004A3F29" w:rsidP="00E72A6A">
      <w:pPr>
        <w:pStyle w:val="BodyText"/>
        <w:spacing w:before="273" w:line="360" w:lineRule="auto"/>
        <w:ind w:left="0"/>
        <w:jc w:val="both"/>
      </w:pPr>
    </w:p>
    <w:p w14:paraId="7ED0CB74" w14:textId="77777777" w:rsidR="004A3F29" w:rsidRDefault="004A3F29" w:rsidP="00E72A6A">
      <w:pPr>
        <w:pStyle w:val="BodyText"/>
        <w:spacing w:before="273" w:line="360" w:lineRule="auto"/>
        <w:ind w:left="0"/>
        <w:jc w:val="both"/>
      </w:pPr>
    </w:p>
    <w:p w14:paraId="23980910" w14:textId="77777777" w:rsidR="004A3F29" w:rsidRDefault="004A3F29" w:rsidP="00E72A6A">
      <w:pPr>
        <w:pStyle w:val="BodyText"/>
        <w:spacing w:before="273" w:line="360" w:lineRule="auto"/>
        <w:ind w:left="0"/>
        <w:jc w:val="both"/>
      </w:pPr>
    </w:p>
    <w:p w14:paraId="19B1FBFE" w14:textId="77777777" w:rsidR="004A3F29" w:rsidRDefault="004A3F29" w:rsidP="00E72A6A">
      <w:pPr>
        <w:pStyle w:val="BodyText"/>
        <w:spacing w:before="273" w:line="360" w:lineRule="auto"/>
        <w:ind w:left="0"/>
        <w:jc w:val="both"/>
      </w:pPr>
    </w:p>
    <w:p w14:paraId="5D856253" w14:textId="77777777" w:rsidR="004A3F29" w:rsidRDefault="004A3F29" w:rsidP="00E72A6A">
      <w:pPr>
        <w:pStyle w:val="BodyText"/>
        <w:spacing w:before="273" w:line="360" w:lineRule="auto"/>
        <w:ind w:left="0"/>
        <w:jc w:val="both"/>
      </w:pPr>
    </w:p>
    <w:p w14:paraId="3D8DC7EE" w14:textId="77777777" w:rsidR="004A3F29" w:rsidRDefault="004A3F29" w:rsidP="00E72A6A">
      <w:pPr>
        <w:pStyle w:val="BodyText"/>
        <w:spacing w:before="273" w:line="360" w:lineRule="auto"/>
        <w:ind w:left="0"/>
        <w:jc w:val="both"/>
      </w:pPr>
    </w:p>
    <w:p w14:paraId="2A21DC69" w14:textId="77777777" w:rsidR="004A3F29" w:rsidRDefault="004A3F29" w:rsidP="00E72A6A">
      <w:pPr>
        <w:pStyle w:val="BodyText"/>
        <w:spacing w:before="273" w:line="360" w:lineRule="auto"/>
        <w:ind w:left="0"/>
        <w:jc w:val="both"/>
      </w:pPr>
    </w:p>
    <w:p w14:paraId="22075DF9" w14:textId="5C4E8508" w:rsidR="00722D9C" w:rsidRPr="00722D9C" w:rsidRDefault="00722D9C" w:rsidP="00E72A6A">
      <w:pPr>
        <w:pStyle w:val="BodyText"/>
        <w:spacing w:before="273" w:line="360" w:lineRule="auto"/>
        <w:ind w:left="0"/>
        <w:jc w:val="both"/>
        <w:rPr>
          <w:b/>
          <w:bCs/>
          <w:lang w:val="en-IN"/>
        </w:rPr>
      </w:pPr>
      <w:r w:rsidRPr="00722D9C">
        <w:rPr>
          <w:b/>
          <w:bCs/>
          <w:lang w:val="en-IN"/>
        </w:rPr>
        <w:t xml:space="preserve">Socio demographic </w:t>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22D9C" w:rsidRPr="00722D9C" w14:paraId="768EB858" w14:textId="77777777" w:rsidTr="003D024F">
        <w:trPr>
          <w:cantSplit/>
        </w:trPr>
        <w:tc>
          <w:tcPr>
            <w:tcW w:w="2795" w:type="dxa"/>
            <w:gridSpan w:val="3"/>
            <w:tcBorders>
              <w:top w:val="nil"/>
              <w:left w:val="nil"/>
              <w:bottom w:val="nil"/>
              <w:right w:val="nil"/>
            </w:tcBorders>
            <w:shd w:val="clear" w:color="auto" w:fill="FFFFFF"/>
            <w:vAlign w:val="center"/>
          </w:tcPr>
          <w:p w14:paraId="0FACE30A" w14:textId="77777777" w:rsidR="00722D9C" w:rsidRPr="00722D9C" w:rsidRDefault="00722D9C" w:rsidP="00E72A6A">
            <w:pPr>
              <w:pStyle w:val="BodyText"/>
              <w:spacing w:before="273" w:line="360" w:lineRule="auto"/>
              <w:jc w:val="both"/>
              <w:rPr>
                <w:lang w:val="en-IN"/>
              </w:rPr>
            </w:pPr>
            <w:r w:rsidRPr="00722D9C">
              <w:rPr>
                <w:b/>
                <w:bCs/>
                <w:lang w:val="en-IN"/>
              </w:rPr>
              <w:t>Statistics</w:t>
            </w:r>
          </w:p>
        </w:tc>
      </w:tr>
      <w:tr w:rsidR="00722D9C" w:rsidRPr="00722D9C" w14:paraId="0E956016" w14:textId="77777777" w:rsidTr="003D024F">
        <w:trPr>
          <w:cantSplit/>
        </w:trPr>
        <w:tc>
          <w:tcPr>
            <w:tcW w:w="2795" w:type="dxa"/>
            <w:gridSpan w:val="3"/>
            <w:tcBorders>
              <w:top w:val="nil"/>
              <w:left w:val="nil"/>
              <w:bottom w:val="nil"/>
              <w:right w:val="nil"/>
            </w:tcBorders>
            <w:shd w:val="clear" w:color="auto" w:fill="FFFFFF"/>
            <w:vAlign w:val="bottom"/>
          </w:tcPr>
          <w:p w14:paraId="5C42ED45" w14:textId="77777777" w:rsidR="00722D9C" w:rsidRPr="00722D9C" w:rsidRDefault="00722D9C" w:rsidP="00E72A6A">
            <w:pPr>
              <w:pStyle w:val="BodyText"/>
              <w:spacing w:before="273" w:line="360" w:lineRule="auto"/>
              <w:jc w:val="both"/>
              <w:rPr>
                <w:lang w:val="en-IN"/>
              </w:rPr>
            </w:pPr>
            <w:r w:rsidRPr="00722D9C">
              <w:rPr>
                <w:lang w:val="en-IN"/>
              </w:rPr>
              <w:t xml:space="preserve">Age  </w:t>
            </w:r>
          </w:p>
        </w:tc>
      </w:tr>
      <w:tr w:rsidR="00722D9C" w:rsidRPr="00722D9C" w14:paraId="33EB0254" w14:textId="77777777" w:rsidTr="003D024F">
        <w:trPr>
          <w:cantSplit/>
        </w:trPr>
        <w:tc>
          <w:tcPr>
            <w:tcW w:w="758" w:type="dxa"/>
            <w:vMerge w:val="restart"/>
            <w:tcBorders>
              <w:top w:val="single" w:sz="16" w:space="0" w:color="000000"/>
              <w:left w:val="single" w:sz="16" w:space="0" w:color="000000"/>
              <w:bottom w:val="nil"/>
              <w:right w:val="nil"/>
            </w:tcBorders>
            <w:shd w:val="clear" w:color="auto" w:fill="FFFFFF"/>
          </w:tcPr>
          <w:p w14:paraId="1393F4AD" w14:textId="77777777" w:rsidR="00722D9C" w:rsidRPr="00722D9C" w:rsidRDefault="00722D9C" w:rsidP="00E72A6A">
            <w:pPr>
              <w:pStyle w:val="BodyText"/>
              <w:spacing w:before="273" w:line="360" w:lineRule="auto"/>
              <w:ind w:left="0"/>
              <w:jc w:val="both"/>
              <w:rPr>
                <w:lang w:val="en-IN"/>
              </w:rPr>
            </w:pPr>
            <w:r w:rsidRPr="00722D9C">
              <w:rPr>
                <w:lang w:val="en-IN"/>
              </w:rPr>
              <w:t>N</w:t>
            </w:r>
          </w:p>
        </w:tc>
        <w:tc>
          <w:tcPr>
            <w:tcW w:w="979" w:type="dxa"/>
            <w:tcBorders>
              <w:top w:val="single" w:sz="16" w:space="0" w:color="000000"/>
              <w:left w:val="nil"/>
              <w:bottom w:val="nil"/>
              <w:right w:val="single" w:sz="16" w:space="0" w:color="000000"/>
            </w:tcBorders>
            <w:shd w:val="clear" w:color="auto" w:fill="FFFFFF"/>
          </w:tcPr>
          <w:p w14:paraId="2E1E4BAB" w14:textId="77777777" w:rsidR="00722D9C" w:rsidRPr="00722D9C" w:rsidRDefault="00722D9C" w:rsidP="00E72A6A">
            <w:pPr>
              <w:pStyle w:val="BodyText"/>
              <w:spacing w:before="273" w:line="360" w:lineRule="auto"/>
              <w:jc w:val="both"/>
              <w:rPr>
                <w:lang w:val="en-IN"/>
              </w:rPr>
            </w:pPr>
            <w:r w:rsidRPr="00722D9C">
              <w:rPr>
                <w:lang w:val="en-IN"/>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14:paraId="5B49A926" w14:textId="77777777" w:rsidR="00722D9C" w:rsidRPr="00722D9C" w:rsidRDefault="00722D9C" w:rsidP="00E72A6A">
            <w:pPr>
              <w:pStyle w:val="BodyText"/>
              <w:spacing w:before="273" w:line="360" w:lineRule="auto"/>
              <w:jc w:val="both"/>
              <w:rPr>
                <w:lang w:val="en-IN"/>
              </w:rPr>
            </w:pPr>
            <w:r w:rsidRPr="00722D9C">
              <w:rPr>
                <w:lang w:val="en-IN"/>
              </w:rPr>
              <w:t>107</w:t>
            </w:r>
          </w:p>
        </w:tc>
      </w:tr>
      <w:tr w:rsidR="00722D9C" w:rsidRPr="00722D9C" w14:paraId="055BB37E" w14:textId="77777777" w:rsidTr="003D024F">
        <w:trPr>
          <w:cantSplit/>
        </w:trPr>
        <w:tc>
          <w:tcPr>
            <w:tcW w:w="758" w:type="dxa"/>
            <w:vMerge/>
            <w:tcBorders>
              <w:top w:val="single" w:sz="16" w:space="0" w:color="000000"/>
              <w:left w:val="single" w:sz="16" w:space="0" w:color="000000"/>
              <w:bottom w:val="nil"/>
              <w:right w:val="nil"/>
            </w:tcBorders>
            <w:shd w:val="clear" w:color="auto" w:fill="FFFFFF"/>
          </w:tcPr>
          <w:p w14:paraId="59C51D17" w14:textId="77777777" w:rsidR="00722D9C" w:rsidRPr="00722D9C" w:rsidRDefault="00722D9C" w:rsidP="00E72A6A">
            <w:pPr>
              <w:pStyle w:val="BodyText"/>
              <w:spacing w:before="273" w:line="360" w:lineRule="auto"/>
              <w:jc w:val="both"/>
              <w:rPr>
                <w:lang w:val="en-IN"/>
              </w:rPr>
            </w:pPr>
          </w:p>
        </w:tc>
        <w:tc>
          <w:tcPr>
            <w:tcW w:w="979" w:type="dxa"/>
            <w:tcBorders>
              <w:top w:val="nil"/>
              <w:left w:val="nil"/>
              <w:bottom w:val="nil"/>
              <w:right w:val="single" w:sz="16" w:space="0" w:color="000000"/>
            </w:tcBorders>
            <w:shd w:val="clear" w:color="auto" w:fill="FFFFFF"/>
          </w:tcPr>
          <w:p w14:paraId="79F9ED9E" w14:textId="77777777" w:rsidR="00722D9C" w:rsidRPr="00722D9C" w:rsidRDefault="00722D9C" w:rsidP="00E72A6A">
            <w:pPr>
              <w:pStyle w:val="BodyText"/>
              <w:spacing w:before="273" w:line="360" w:lineRule="auto"/>
              <w:jc w:val="both"/>
              <w:rPr>
                <w:lang w:val="en-IN"/>
              </w:rPr>
            </w:pPr>
            <w:r w:rsidRPr="00722D9C">
              <w:rPr>
                <w:lang w:val="en-IN"/>
              </w:rPr>
              <w:t>Missing</w:t>
            </w:r>
          </w:p>
        </w:tc>
        <w:tc>
          <w:tcPr>
            <w:tcW w:w="1058" w:type="dxa"/>
            <w:tcBorders>
              <w:top w:val="nil"/>
              <w:left w:val="single" w:sz="16" w:space="0" w:color="000000"/>
              <w:bottom w:val="nil"/>
              <w:right w:val="single" w:sz="16" w:space="0" w:color="000000"/>
            </w:tcBorders>
            <w:shd w:val="clear" w:color="auto" w:fill="FFFFFF"/>
            <w:vAlign w:val="center"/>
          </w:tcPr>
          <w:p w14:paraId="041DC6AE" w14:textId="77777777" w:rsidR="00722D9C" w:rsidRPr="00722D9C" w:rsidRDefault="00722D9C" w:rsidP="00E72A6A">
            <w:pPr>
              <w:pStyle w:val="BodyText"/>
              <w:spacing w:before="273" w:line="360" w:lineRule="auto"/>
              <w:jc w:val="both"/>
              <w:rPr>
                <w:lang w:val="en-IN"/>
              </w:rPr>
            </w:pPr>
            <w:r w:rsidRPr="00722D9C">
              <w:rPr>
                <w:lang w:val="en-IN"/>
              </w:rPr>
              <w:t>0</w:t>
            </w:r>
          </w:p>
        </w:tc>
      </w:tr>
      <w:tr w:rsidR="00722D9C" w:rsidRPr="00722D9C" w14:paraId="0E6C3FCC" w14:textId="77777777" w:rsidTr="003D024F">
        <w:trPr>
          <w:cantSplit/>
        </w:trPr>
        <w:tc>
          <w:tcPr>
            <w:tcW w:w="1737" w:type="dxa"/>
            <w:gridSpan w:val="2"/>
            <w:tcBorders>
              <w:top w:val="nil"/>
              <w:left w:val="single" w:sz="16" w:space="0" w:color="000000"/>
              <w:bottom w:val="nil"/>
              <w:right w:val="nil"/>
            </w:tcBorders>
            <w:shd w:val="clear" w:color="auto" w:fill="FFFFFF"/>
          </w:tcPr>
          <w:p w14:paraId="2A0197AE" w14:textId="77777777" w:rsidR="00722D9C" w:rsidRPr="00722D9C" w:rsidRDefault="00722D9C" w:rsidP="00E72A6A">
            <w:pPr>
              <w:pStyle w:val="BodyText"/>
              <w:spacing w:before="273" w:line="360" w:lineRule="auto"/>
              <w:jc w:val="both"/>
              <w:rPr>
                <w:lang w:val="en-IN"/>
              </w:rPr>
            </w:pPr>
            <w:r w:rsidRPr="00722D9C">
              <w:rPr>
                <w:lang w:val="en-IN"/>
              </w:rPr>
              <w:t>Mean</w:t>
            </w:r>
          </w:p>
        </w:tc>
        <w:tc>
          <w:tcPr>
            <w:tcW w:w="1058" w:type="dxa"/>
            <w:tcBorders>
              <w:top w:val="nil"/>
              <w:left w:val="single" w:sz="16" w:space="0" w:color="000000"/>
              <w:bottom w:val="nil"/>
              <w:right w:val="single" w:sz="16" w:space="0" w:color="000000"/>
            </w:tcBorders>
            <w:shd w:val="clear" w:color="auto" w:fill="FFFFFF"/>
            <w:vAlign w:val="center"/>
          </w:tcPr>
          <w:p w14:paraId="1A24BCD0" w14:textId="77777777" w:rsidR="00722D9C" w:rsidRPr="00722D9C" w:rsidRDefault="00722D9C" w:rsidP="00E72A6A">
            <w:pPr>
              <w:pStyle w:val="BodyText"/>
              <w:spacing w:before="273" w:line="360" w:lineRule="auto"/>
              <w:jc w:val="both"/>
              <w:rPr>
                <w:lang w:val="en-IN"/>
              </w:rPr>
            </w:pPr>
            <w:r w:rsidRPr="00722D9C">
              <w:rPr>
                <w:lang w:val="en-IN"/>
              </w:rPr>
              <w:t>2.2243</w:t>
            </w:r>
          </w:p>
        </w:tc>
      </w:tr>
      <w:tr w:rsidR="00722D9C" w:rsidRPr="00722D9C" w14:paraId="22BAAAF7" w14:textId="77777777" w:rsidTr="003D024F">
        <w:trPr>
          <w:cantSplit/>
        </w:trPr>
        <w:tc>
          <w:tcPr>
            <w:tcW w:w="1737" w:type="dxa"/>
            <w:gridSpan w:val="2"/>
            <w:tcBorders>
              <w:top w:val="nil"/>
              <w:left w:val="single" w:sz="16" w:space="0" w:color="000000"/>
              <w:bottom w:val="nil"/>
              <w:right w:val="nil"/>
            </w:tcBorders>
            <w:shd w:val="clear" w:color="auto" w:fill="FFFFFF"/>
          </w:tcPr>
          <w:p w14:paraId="69D82C7B" w14:textId="77777777" w:rsidR="00722D9C" w:rsidRPr="00722D9C" w:rsidRDefault="00722D9C" w:rsidP="00E72A6A">
            <w:pPr>
              <w:pStyle w:val="BodyText"/>
              <w:spacing w:before="273" w:line="360" w:lineRule="auto"/>
              <w:jc w:val="both"/>
              <w:rPr>
                <w:lang w:val="en-IN"/>
              </w:rPr>
            </w:pPr>
            <w:r w:rsidRPr="00722D9C">
              <w:rPr>
                <w:lang w:val="en-IN"/>
              </w:rPr>
              <w:t>Median</w:t>
            </w:r>
          </w:p>
        </w:tc>
        <w:tc>
          <w:tcPr>
            <w:tcW w:w="1058" w:type="dxa"/>
            <w:tcBorders>
              <w:top w:val="nil"/>
              <w:left w:val="single" w:sz="16" w:space="0" w:color="000000"/>
              <w:bottom w:val="nil"/>
              <w:right w:val="single" w:sz="16" w:space="0" w:color="000000"/>
            </w:tcBorders>
            <w:shd w:val="clear" w:color="auto" w:fill="FFFFFF"/>
            <w:vAlign w:val="center"/>
          </w:tcPr>
          <w:p w14:paraId="252F4D71" w14:textId="77777777" w:rsidR="00722D9C" w:rsidRPr="00722D9C" w:rsidRDefault="00722D9C" w:rsidP="00E72A6A">
            <w:pPr>
              <w:pStyle w:val="BodyText"/>
              <w:spacing w:before="273" w:line="360" w:lineRule="auto"/>
              <w:jc w:val="both"/>
              <w:rPr>
                <w:lang w:val="en-IN"/>
              </w:rPr>
            </w:pPr>
            <w:r w:rsidRPr="00722D9C">
              <w:rPr>
                <w:lang w:val="en-IN"/>
              </w:rPr>
              <w:t>2.0000</w:t>
            </w:r>
          </w:p>
        </w:tc>
      </w:tr>
      <w:tr w:rsidR="00722D9C" w:rsidRPr="00722D9C" w14:paraId="79014714" w14:textId="77777777" w:rsidTr="003D024F">
        <w:trPr>
          <w:cantSplit/>
        </w:trPr>
        <w:tc>
          <w:tcPr>
            <w:tcW w:w="1737" w:type="dxa"/>
            <w:gridSpan w:val="2"/>
            <w:tcBorders>
              <w:top w:val="nil"/>
              <w:left w:val="single" w:sz="16" w:space="0" w:color="000000"/>
              <w:bottom w:val="nil"/>
              <w:right w:val="nil"/>
            </w:tcBorders>
            <w:shd w:val="clear" w:color="auto" w:fill="FFFFFF"/>
          </w:tcPr>
          <w:p w14:paraId="6E3D8112" w14:textId="77777777" w:rsidR="00722D9C" w:rsidRPr="00722D9C" w:rsidRDefault="00722D9C" w:rsidP="00E72A6A">
            <w:pPr>
              <w:pStyle w:val="BodyText"/>
              <w:spacing w:before="273" w:line="360" w:lineRule="auto"/>
              <w:jc w:val="both"/>
              <w:rPr>
                <w:lang w:val="en-IN"/>
              </w:rPr>
            </w:pPr>
            <w:r w:rsidRPr="00722D9C">
              <w:rPr>
                <w:lang w:val="en-IN"/>
              </w:rPr>
              <w:t>Mode</w:t>
            </w:r>
          </w:p>
        </w:tc>
        <w:tc>
          <w:tcPr>
            <w:tcW w:w="1058" w:type="dxa"/>
            <w:tcBorders>
              <w:top w:val="nil"/>
              <w:left w:val="single" w:sz="16" w:space="0" w:color="000000"/>
              <w:bottom w:val="nil"/>
              <w:right w:val="single" w:sz="16" w:space="0" w:color="000000"/>
            </w:tcBorders>
            <w:shd w:val="clear" w:color="auto" w:fill="FFFFFF"/>
            <w:vAlign w:val="center"/>
          </w:tcPr>
          <w:p w14:paraId="488D8A59" w14:textId="77777777" w:rsidR="00722D9C" w:rsidRPr="00722D9C" w:rsidRDefault="00722D9C" w:rsidP="00E72A6A">
            <w:pPr>
              <w:pStyle w:val="BodyText"/>
              <w:spacing w:before="273" w:line="360" w:lineRule="auto"/>
              <w:jc w:val="both"/>
              <w:rPr>
                <w:lang w:val="en-IN"/>
              </w:rPr>
            </w:pPr>
            <w:r w:rsidRPr="00722D9C">
              <w:rPr>
                <w:lang w:val="en-IN"/>
              </w:rPr>
              <w:t>2.00</w:t>
            </w:r>
          </w:p>
        </w:tc>
      </w:tr>
      <w:tr w:rsidR="00722D9C" w:rsidRPr="00722D9C" w14:paraId="1D919832" w14:textId="77777777" w:rsidTr="003D024F">
        <w:trPr>
          <w:cantSplit/>
        </w:trPr>
        <w:tc>
          <w:tcPr>
            <w:tcW w:w="1737" w:type="dxa"/>
            <w:gridSpan w:val="2"/>
            <w:tcBorders>
              <w:top w:val="nil"/>
              <w:left w:val="single" w:sz="16" w:space="0" w:color="000000"/>
              <w:bottom w:val="single" w:sz="16" w:space="0" w:color="000000"/>
              <w:right w:val="nil"/>
            </w:tcBorders>
            <w:shd w:val="clear" w:color="auto" w:fill="FFFFFF"/>
          </w:tcPr>
          <w:p w14:paraId="4110C6CC" w14:textId="77777777" w:rsidR="00722D9C" w:rsidRPr="00722D9C" w:rsidRDefault="00722D9C" w:rsidP="00E72A6A">
            <w:pPr>
              <w:pStyle w:val="BodyText"/>
              <w:spacing w:before="273" w:line="360" w:lineRule="auto"/>
              <w:jc w:val="both"/>
              <w:rPr>
                <w:lang w:val="en-IN"/>
              </w:rPr>
            </w:pPr>
            <w:r w:rsidRPr="00722D9C">
              <w:rPr>
                <w:lang w:val="en-IN"/>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14:paraId="3BA755C1" w14:textId="77777777" w:rsidR="00722D9C" w:rsidRPr="00722D9C" w:rsidRDefault="00722D9C" w:rsidP="00E72A6A">
            <w:pPr>
              <w:pStyle w:val="BodyText"/>
              <w:spacing w:before="273" w:line="360" w:lineRule="auto"/>
              <w:jc w:val="both"/>
              <w:rPr>
                <w:lang w:val="en-IN"/>
              </w:rPr>
            </w:pPr>
            <w:r w:rsidRPr="00722D9C">
              <w:rPr>
                <w:lang w:val="en-IN"/>
              </w:rPr>
              <w:t>.93474</w:t>
            </w:r>
          </w:p>
        </w:tc>
      </w:tr>
    </w:tbl>
    <w:p w14:paraId="758869C9" w14:textId="77777777" w:rsidR="00722D9C" w:rsidRPr="00722D9C" w:rsidRDefault="00722D9C" w:rsidP="00E72A6A">
      <w:pPr>
        <w:pStyle w:val="BodyText"/>
        <w:spacing w:before="273" w:line="360" w:lineRule="auto"/>
        <w:jc w:val="both"/>
        <w:rPr>
          <w:lang w:val="en-IN"/>
        </w:rPr>
      </w:pPr>
    </w:p>
    <w:p w14:paraId="0D4F49FF" w14:textId="77777777" w:rsidR="00722D9C" w:rsidRPr="00722D9C" w:rsidRDefault="00722D9C" w:rsidP="00E72A6A">
      <w:pPr>
        <w:pStyle w:val="BodyText"/>
        <w:spacing w:before="273" w:line="360" w:lineRule="auto"/>
        <w:jc w:val="both"/>
        <w:rPr>
          <w:lang w:val="en-IN"/>
        </w:rPr>
      </w:pPr>
    </w:p>
    <w:tbl>
      <w:tblPr>
        <w:tblW w:w="65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984"/>
        <w:gridCol w:w="1399"/>
        <w:gridCol w:w="1476"/>
      </w:tblGrid>
      <w:tr w:rsidR="00722D9C" w:rsidRPr="00722D9C" w14:paraId="7D240C35" w14:textId="77777777" w:rsidTr="003D024F">
        <w:trPr>
          <w:cantSplit/>
        </w:trPr>
        <w:tc>
          <w:tcPr>
            <w:tcW w:w="6498" w:type="dxa"/>
            <w:gridSpan w:val="6"/>
            <w:tcBorders>
              <w:top w:val="nil"/>
              <w:left w:val="nil"/>
              <w:bottom w:val="nil"/>
              <w:right w:val="nil"/>
            </w:tcBorders>
            <w:shd w:val="clear" w:color="auto" w:fill="FFFFFF"/>
            <w:vAlign w:val="center"/>
          </w:tcPr>
          <w:p w14:paraId="35D6666C" w14:textId="77777777" w:rsidR="00722D9C" w:rsidRPr="00722D9C" w:rsidRDefault="00722D9C" w:rsidP="00E72A6A">
            <w:pPr>
              <w:pStyle w:val="BodyText"/>
              <w:spacing w:before="273" w:line="360" w:lineRule="auto"/>
              <w:ind w:left="0"/>
              <w:jc w:val="both"/>
              <w:rPr>
                <w:lang w:val="en-IN"/>
              </w:rPr>
            </w:pPr>
            <w:r w:rsidRPr="00722D9C">
              <w:rPr>
                <w:b/>
                <w:bCs/>
                <w:lang w:val="en-IN"/>
              </w:rPr>
              <w:t>Age</w:t>
            </w:r>
          </w:p>
        </w:tc>
      </w:tr>
      <w:tr w:rsidR="00722D9C" w:rsidRPr="00722D9C" w14:paraId="2B240A47" w14:textId="77777777" w:rsidTr="003D024F">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6AF53853" w14:textId="77777777" w:rsidR="00722D9C" w:rsidRPr="00722D9C" w:rsidRDefault="00722D9C" w:rsidP="00E72A6A">
            <w:pPr>
              <w:pStyle w:val="BodyText"/>
              <w:spacing w:before="273" w:line="360" w:lineRule="auto"/>
              <w:jc w:val="both"/>
              <w:rPr>
                <w:lang w:val="en-IN"/>
              </w:rPr>
            </w:pPr>
          </w:p>
        </w:tc>
        <w:tc>
          <w:tcPr>
            <w:tcW w:w="1168" w:type="dxa"/>
            <w:tcBorders>
              <w:top w:val="single" w:sz="16" w:space="0" w:color="000000"/>
              <w:left w:val="single" w:sz="16" w:space="0" w:color="000000"/>
              <w:bottom w:val="single" w:sz="16" w:space="0" w:color="000000"/>
            </w:tcBorders>
            <w:shd w:val="clear" w:color="auto" w:fill="FFFFFF"/>
            <w:vAlign w:val="bottom"/>
          </w:tcPr>
          <w:p w14:paraId="5C7EB7B8" w14:textId="77777777" w:rsidR="00722D9C" w:rsidRPr="00722D9C" w:rsidRDefault="00722D9C" w:rsidP="00E72A6A">
            <w:pPr>
              <w:pStyle w:val="BodyText"/>
              <w:spacing w:before="273" w:line="360" w:lineRule="auto"/>
              <w:ind w:left="0"/>
              <w:jc w:val="both"/>
              <w:rPr>
                <w:lang w:val="en-IN"/>
              </w:rPr>
            </w:pPr>
            <w:r w:rsidRPr="00722D9C">
              <w:rPr>
                <w:lang w:val="en-IN"/>
              </w:rPr>
              <w:t>Frequency</w:t>
            </w:r>
          </w:p>
        </w:tc>
        <w:tc>
          <w:tcPr>
            <w:tcW w:w="983" w:type="dxa"/>
            <w:tcBorders>
              <w:top w:val="single" w:sz="16" w:space="0" w:color="000000"/>
              <w:bottom w:val="single" w:sz="16" w:space="0" w:color="000000"/>
            </w:tcBorders>
            <w:shd w:val="clear" w:color="auto" w:fill="FFFFFF"/>
            <w:vAlign w:val="bottom"/>
          </w:tcPr>
          <w:p w14:paraId="045AF985" w14:textId="77777777" w:rsidR="00722D9C" w:rsidRPr="00722D9C" w:rsidRDefault="00722D9C" w:rsidP="00E72A6A">
            <w:pPr>
              <w:pStyle w:val="BodyText"/>
              <w:spacing w:before="273" w:line="360" w:lineRule="auto"/>
              <w:ind w:left="0"/>
              <w:jc w:val="both"/>
              <w:rPr>
                <w:lang w:val="en-IN"/>
              </w:rPr>
            </w:pPr>
            <w:r w:rsidRPr="00722D9C">
              <w:rPr>
                <w:lang w:val="en-IN"/>
              </w:rPr>
              <w:t>Percent</w:t>
            </w:r>
          </w:p>
        </w:tc>
        <w:tc>
          <w:tcPr>
            <w:tcW w:w="1398" w:type="dxa"/>
            <w:tcBorders>
              <w:top w:val="single" w:sz="16" w:space="0" w:color="000000"/>
              <w:bottom w:val="single" w:sz="16" w:space="0" w:color="000000"/>
            </w:tcBorders>
            <w:shd w:val="clear" w:color="auto" w:fill="FFFFFF"/>
            <w:vAlign w:val="bottom"/>
          </w:tcPr>
          <w:p w14:paraId="31231778" w14:textId="77777777" w:rsidR="00722D9C" w:rsidRPr="00722D9C" w:rsidRDefault="00722D9C" w:rsidP="00E72A6A">
            <w:pPr>
              <w:pStyle w:val="BodyText"/>
              <w:spacing w:before="273" w:line="360" w:lineRule="auto"/>
              <w:ind w:left="0"/>
              <w:jc w:val="both"/>
              <w:rPr>
                <w:lang w:val="en-IN"/>
              </w:rPr>
            </w:pPr>
            <w:r w:rsidRPr="00722D9C">
              <w:rPr>
                <w:lang w:val="en-IN"/>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A481A41" w14:textId="77777777" w:rsidR="00722D9C" w:rsidRPr="00722D9C" w:rsidRDefault="00722D9C" w:rsidP="00E72A6A">
            <w:pPr>
              <w:pStyle w:val="BodyText"/>
              <w:spacing w:before="273" w:line="360" w:lineRule="auto"/>
              <w:ind w:left="0"/>
              <w:jc w:val="both"/>
              <w:rPr>
                <w:lang w:val="en-IN"/>
              </w:rPr>
            </w:pPr>
            <w:r w:rsidRPr="00722D9C">
              <w:rPr>
                <w:lang w:val="en-IN"/>
              </w:rPr>
              <w:t>Cumulative Percent</w:t>
            </w:r>
          </w:p>
        </w:tc>
      </w:tr>
      <w:tr w:rsidR="00722D9C" w:rsidRPr="00722D9C" w14:paraId="0A7C2E14" w14:textId="77777777" w:rsidTr="003D024F">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20AB1764" w14:textId="77777777" w:rsidR="00722D9C" w:rsidRPr="00722D9C" w:rsidRDefault="00722D9C" w:rsidP="00E72A6A">
            <w:pPr>
              <w:pStyle w:val="BodyText"/>
              <w:spacing w:before="273" w:line="360" w:lineRule="auto"/>
              <w:ind w:left="0"/>
              <w:jc w:val="both"/>
              <w:rPr>
                <w:lang w:val="en-IN"/>
              </w:rPr>
            </w:pPr>
            <w:r w:rsidRPr="00722D9C">
              <w:rPr>
                <w:lang w:val="en-IN"/>
              </w:rPr>
              <w:t>Valid</w:t>
            </w:r>
          </w:p>
        </w:tc>
        <w:tc>
          <w:tcPr>
            <w:tcW w:w="737" w:type="dxa"/>
            <w:tcBorders>
              <w:top w:val="single" w:sz="16" w:space="0" w:color="000000"/>
              <w:left w:val="nil"/>
              <w:bottom w:val="nil"/>
              <w:right w:val="single" w:sz="16" w:space="0" w:color="000000"/>
            </w:tcBorders>
            <w:shd w:val="clear" w:color="auto" w:fill="FFFFFF"/>
          </w:tcPr>
          <w:p w14:paraId="5EAD29BF" w14:textId="77777777" w:rsidR="00722D9C" w:rsidRPr="00722D9C" w:rsidRDefault="00722D9C" w:rsidP="00E72A6A">
            <w:pPr>
              <w:pStyle w:val="BodyText"/>
              <w:spacing w:before="273" w:line="360" w:lineRule="auto"/>
              <w:ind w:left="0"/>
              <w:jc w:val="both"/>
              <w:rPr>
                <w:lang w:val="en-IN"/>
              </w:rPr>
            </w:pPr>
            <w:r w:rsidRPr="00722D9C">
              <w:rPr>
                <w:lang w:val="en-IN"/>
              </w:rPr>
              <w:t>1.00</w:t>
            </w:r>
          </w:p>
        </w:tc>
        <w:tc>
          <w:tcPr>
            <w:tcW w:w="1168" w:type="dxa"/>
            <w:tcBorders>
              <w:top w:val="single" w:sz="16" w:space="0" w:color="000000"/>
              <w:left w:val="single" w:sz="16" w:space="0" w:color="000000"/>
              <w:bottom w:val="nil"/>
            </w:tcBorders>
            <w:shd w:val="clear" w:color="auto" w:fill="FFFFFF"/>
            <w:vAlign w:val="center"/>
          </w:tcPr>
          <w:p w14:paraId="34277D19" w14:textId="77777777" w:rsidR="00722D9C" w:rsidRPr="00722D9C" w:rsidRDefault="00722D9C" w:rsidP="00E72A6A">
            <w:pPr>
              <w:pStyle w:val="BodyText"/>
              <w:spacing w:before="273" w:line="360" w:lineRule="auto"/>
              <w:ind w:left="0"/>
              <w:jc w:val="both"/>
              <w:rPr>
                <w:lang w:val="en-IN"/>
              </w:rPr>
            </w:pPr>
            <w:r w:rsidRPr="00722D9C">
              <w:rPr>
                <w:lang w:val="en-IN"/>
              </w:rPr>
              <w:t>28</w:t>
            </w:r>
          </w:p>
        </w:tc>
        <w:tc>
          <w:tcPr>
            <w:tcW w:w="983" w:type="dxa"/>
            <w:tcBorders>
              <w:top w:val="single" w:sz="16" w:space="0" w:color="000000"/>
              <w:bottom w:val="nil"/>
            </w:tcBorders>
            <w:shd w:val="clear" w:color="auto" w:fill="FFFFFF"/>
            <w:vAlign w:val="center"/>
          </w:tcPr>
          <w:p w14:paraId="69F6F375" w14:textId="77777777" w:rsidR="00722D9C" w:rsidRPr="00722D9C" w:rsidRDefault="00722D9C" w:rsidP="00E72A6A">
            <w:pPr>
              <w:pStyle w:val="BodyText"/>
              <w:spacing w:before="273" w:line="360" w:lineRule="auto"/>
              <w:ind w:left="0"/>
              <w:jc w:val="both"/>
              <w:rPr>
                <w:lang w:val="en-IN"/>
              </w:rPr>
            </w:pPr>
            <w:r w:rsidRPr="00722D9C">
              <w:rPr>
                <w:lang w:val="en-IN"/>
              </w:rPr>
              <w:t>26.2</w:t>
            </w:r>
          </w:p>
        </w:tc>
        <w:tc>
          <w:tcPr>
            <w:tcW w:w="1398" w:type="dxa"/>
            <w:tcBorders>
              <w:top w:val="single" w:sz="16" w:space="0" w:color="000000"/>
              <w:bottom w:val="nil"/>
            </w:tcBorders>
            <w:shd w:val="clear" w:color="auto" w:fill="FFFFFF"/>
            <w:vAlign w:val="center"/>
          </w:tcPr>
          <w:p w14:paraId="41E6C55E" w14:textId="77777777" w:rsidR="00722D9C" w:rsidRPr="00722D9C" w:rsidRDefault="00722D9C" w:rsidP="00E72A6A">
            <w:pPr>
              <w:pStyle w:val="BodyText"/>
              <w:spacing w:before="273" w:line="360" w:lineRule="auto"/>
              <w:ind w:left="0"/>
              <w:jc w:val="both"/>
              <w:rPr>
                <w:lang w:val="en-IN"/>
              </w:rPr>
            </w:pPr>
            <w:r w:rsidRPr="00722D9C">
              <w:rPr>
                <w:lang w:val="en-IN"/>
              </w:rPr>
              <w:t>26.2</w:t>
            </w:r>
          </w:p>
        </w:tc>
        <w:tc>
          <w:tcPr>
            <w:tcW w:w="1475" w:type="dxa"/>
            <w:tcBorders>
              <w:top w:val="single" w:sz="16" w:space="0" w:color="000000"/>
              <w:bottom w:val="nil"/>
              <w:right w:val="single" w:sz="16" w:space="0" w:color="000000"/>
            </w:tcBorders>
            <w:shd w:val="clear" w:color="auto" w:fill="FFFFFF"/>
            <w:vAlign w:val="center"/>
          </w:tcPr>
          <w:p w14:paraId="4D2E7646" w14:textId="77777777" w:rsidR="00722D9C" w:rsidRPr="00722D9C" w:rsidRDefault="00722D9C" w:rsidP="00E72A6A">
            <w:pPr>
              <w:pStyle w:val="BodyText"/>
              <w:spacing w:before="273" w:line="360" w:lineRule="auto"/>
              <w:ind w:left="0"/>
              <w:jc w:val="both"/>
              <w:rPr>
                <w:lang w:val="en-IN"/>
              </w:rPr>
            </w:pPr>
            <w:r w:rsidRPr="00722D9C">
              <w:rPr>
                <w:lang w:val="en-IN"/>
              </w:rPr>
              <w:t>26.2</w:t>
            </w:r>
          </w:p>
        </w:tc>
      </w:tr>
      <w:tr w:rsidR="00722D9C" w:rsidRPr="00722D9C" w14:paraId="52A3DAC0"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9007627" w14:textId="77777777" w:rsidR="00722D9C" w:rsidRPr="00722D9C" w:rsidRDefault="00722D9C" w:rsidP="00E72A6A">
            <w:pPr>
              <w:pStyle w:val="BodyText"/>
              <w:spacing w:before="273" w:line="360" w:lineRule="auto"/>
              <w:jc w:val="both"/>
              <w:rPr>
                <w:lang w:val="en-IN"/>
              </w:rPr>
            </w:pPr>
          </w:p>
        </w:tc>
        <w:tc>
          <w:tcPr>
            <w:tcW w:w="737" w:type="dxa"/>
            <w:tcBorders>
              <w:top w:val="nil"/>
              <w:left w:val="nil"/>
              <w:bottom w:val="nil"/>
              <w:right w:val="single" w:sz="16" w:space="0" w:color="000000"/>
            </w:tcBorders>
            <w:shd w:val="clear" w:color="auto" w:fill="FFFFFF"/>
          </w:tcPr>
          <w:p w14:paraId="01C19B8D" w14:textId="77777777" w:rsidR="00722D9C" w:rsidRPr="00722D9C" w:rsidRDefault="00722D9C" w:rsidP="00E72A6A">
            <w:pPr>
              <w:pStyle w:val="BodyText"/>
              <w:spacing w:before="273" w:line="360" w:lineRule="auto"/>
              <w:ind w:left="0"/>
              <w:jc w:val="both"/>
              <w:rPr>
                <w:lang w:val="en-IN"/>
              </w:rPr>
            </w:pPr>
            <w:r w:rsidRPr="00722D9C">
              <w:rPr>
                <w:lang w:val="en-IN"/>
              </w:rPr>
              <w:t>2.00</w:t>
            </w:r>
          </w:p>
        </w:tc>
        <w:tc>
          <w:tcPr>
            <w:tcW w:w="1168" w:type="dxa"/>
            <w:tcBorders>
              <w:top w:val="nil"/>
              <w:left w:val="single" w:sz="16" w:space="0" w:color="000000"/>
              <w:bottom w:val="nil"/>
            </w:tcBorders>
            <w:shd w:val="clear" w:color="auto" w:fill="FFFFFF"/>
            <w:vAlign w:val="center"/>
          </w:tcPr>
          <w:p w14:paraId="7B791A7B" w14:textId="77777777" w:rsidR="00722D9C" w:rsidRPr="00722D9C" w:rsidRDefault="00722D9C" w:rsidP="00E72A6A">
            <w:pPr>
              <w:pStyle w:val="BodyText"/>
              <w:spacing w:before="273" w:line="360" w:lineRule="auto"/>
              <w:ind w:left="0"/>
              <w:jc w:val="both"/>
              <w:rPr>
                <w:lang w:val="en-IN"/>
              </w:rPr>
            </w:pPr>
            <w:r w:rsidRPr="00722D9C">
              <w:rPr>
                <w:lang w:val="en-IN"/>
              </w:rPr>
              <w:t>36</w:t>
            </w:r>
          </w:p>
        </w:tc>
        <w:tc>
          <w:tcPr>
            <w:tcW w:w="983" w:type="dxa"/>
            <w:tcBorders>
              <w:top w:val="nil"/>
              <w:bottom w:val="nil"/>
            </w:tcBorders>
            <w:shd w:val="clear" w:color="auto" w:fill="FFFFFF"/>
            <w:vAlign w:val="center"/>
          </w:tcPr>
          <w:p w14:paraId="6FF9CB9B" w14:textId="77777777" w:rsidR="00722D9C" w:rsidRPr="00722D9C" w:rsidRDefault="00722D9C" w:rsidP="00E72A6A">
            <w:pPr>
              <w:pStyle w:val="BodyText"/>
              <w:spacing w:before="273" w:line="360" w:lineRule="auto"/>
              <w:ind w:left="0"/>
              <w:jc w:val="both"/>
              <w:rPr>
                <w:lang w:val="en-IN"/>
              </w:rPr>
            </w:pPr>
            <w:r w:rsidRPr="00722D9C">
              <w:rPr>
                <w:lang w:val="en-IN"/>
              </w:rPr>
              <w:t>33.6</w:t>
            </w:r>
          </w:p>
        </w:tc>
        <w:tc>
          <w:tcPr>
            <w:tcW w:w="1398" w:type="dxa"/>
            <w:tcBorders>
              <w:top w:val="nil"/>
              <w:bottom w:val="nil"/>
            </w:tcBorders>
            <w:shd w:val="clear" w:color="auto" w:fill="FFFFFF"/>
            <w:vAlign w:val="center"/>
          </w:tcPr>
          <w:p w14:paraId="5D04F1DE" w14:textId="77777777" w:rsidR="00722D9C" w:rsidRPr="00722D9C" w:rsidRDefault="00722D9C" w:rsidP="00E72A6A">
            <w:pPr>
              <w:pStyle w:val="BodyText"/>
              <w:spacing w:before="273" w:line="360" w:lineRule="auto"/>
              <w:ind w:left="0"/>
              <w:jc w:val="both"/>
              <w:rPr>
                <w:lang w:val="en-IN"/>
              </w:rPr>
            </w:pPr>
            <w:r w:rsidRPr="00722D9C">
              <w:rPr>
                <w:lang w:val="en-IN"/>
              </w:rPr>
              <w:t>33.6</w:t>
            </w:r>
          </w:p>
        </w:tc>
        <w:tc>
          <w:tcPr>
            <w:tcW w:w="1475" w:type="dxa"/>
            <w:tcBorders>
              <w:top w:val="nil"/>
              <w:bottom w:val="nil"/>
              <w:right w:val="single" w:sz="16" w:space="0" w:color="000000"/>
            </w:tcBorders>
            <w:shd w:val="clear" w:color="auto" w:fill="FFFFFF"/>
            <w:vAlign w:val="center"/>
          </w:tcPr>
          <w:p w14:paraId="21BFB588" w14:textId="77777777" w:rsidR="00722D9C" w:rsidRPr="00722D9C" w:rsidRDefault="00722D9C" w:rsidP="00E72A6A">
            <w:pPr>
              <w:pStyle w:val="BodyText"/>
              <w:spacing w:before="273" w:line="360" w:lineRule="auto"/>
              <w:ind w:left="0"/>
              <w:jc w:val="both"/>
              <w:rPr>
                <w:lang w:val="en-IN"/>
              </w:rPr>
            </w:pPr>
            <w:r w:rsidRPr="00722D9C">
              <w:rPr>
                <w:lang w:val="en-IN"/>
              </w:rPr>
              <w:t>59.8</w:t>
            </w:r>
          </w:p>
        </w:tc>
      </w:tr>
      <w:tr w:rsidR="00722D9C" w:rsidRPr="00722D9C" w14:paraId="6F9E0DAF"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30BE85D" w14:textId="77777777" w:rsidR="00722D9C" w:rsidRPr="00722D9C" w:rsidRDefault="00722D9C" w:rsidP="00E72A6A">
            <w:pPr>
              <w:pStyle w:val="BodyText"/>
              <w:spacing w:before="273" w:line="360" w:lineRule="auto"/>
              <w:jc w:val="both"/>
              <w:rPr>
                <w:lang w:val="en-IN"/>
              </w:rPr>
            </w:pPr>
          </w:p>
        </w:tc>
        <w:tc>
          <w:tcPr>
            <w:tcW w:w="737" w:type="dxa"/>
            <w:tcBorders>
              <w:top w:val="nil"/>
              <w:left w:val="nil"/>
              <w:bottom w:val="nil"/>
              <w:right w:val="single" w:sz="16" w:space="0" w:color="000000"/>
            </w:tcBorders>
            <w:shd w:val="clear" w:color="auto" w:fill="FFFFFF"/>
          </w:tcPr>
          <w:p w14:paraId="2ADE3837" w14:textId="77777777" w:rsidR="00722D9C" w:rsidRPr="00722D9C" w:rsidRDefault="00722D9C" w:rsidP="00E72A6A">
            <w:pPr>
              <w:pStyle w:val="BodyText"/>
              <w:spacing w:before="273" w:line="360" w:lineRule="auto"/>
              <w:ind w:left="0"/>
              <w:jc w:val="both"/>
              <w:rPr>
                <w:lang w:val="en-IN"/>
              </w:rPr>
            </w:pPr>
            <w:r w:rsidRPr="00722D9C">
              <w:rPr>
                <w:lang w:val="en-IN"/>
              </w:rPr>
              <w:t>3.00</w:t>
            </w:r>
          </w:p>
        </w:tc>
        <w:tc>
          <w:tcPr>
            <w:tcW w:w="1168" w:type="dxa"/>
            <w:tcBorders>
              <w:top w:val="nil"/>
              <w:left w:val="single" w:sz="16" w:space="0" w:color="000000"/>
              <w:bottom w:val="nil"/>
            </w:tcBorders>
            <w:shd w:val="clear" w:color="auto" w:fill="FFFFFF"/>
            <w:vAlign w:val="center"/>
          </w:tcPr>
          <w:p w14:paraId="2A1F5658" w14:textId="77777777" w:rsidR="00722D9C" w:rsidRPr="00722D9C" w:rsidRDefault="00722D9C" w:rsidP="00E72A6A">
            <w:pPr>
              <w:pStyle w:val="BodyText"/>
              <w:spacing w:before="273" w:line="360" w:lineRule="auto"/>
              <w:ind w:left="0"/>
              <w:jc w:val="both"/>
              <w:rPr>
                <w:lang w:val="en-IN"/>
              </w:rPr>
            </w:pPr>
            <w:r w:rsidRPr="00722D9C">
              <w:rPr>
                <w:lang w:val="en-IN"/>
              </w:rPr>
              <w:t>34</w:t>
            </w:r>
          </w:p>
        </w:tc>
        <w:tc>
          <w:tcPr>
            <w:tcW w:w="983" w:type="dxa"/>
            <w:tcBorders>
              <w:top w:val="nil"/>
              <w:bottom w:val="nil"/>
            </w:tcBorders>
            <w:shd w:val="clear" w:color="auto" w:fill="FFFFFF"/>
            <w:vAlign w:val="center"/>
          </w:tcPr>
          <w:p w14:paraId="0F4048EF" w14:textId="77777777" w:rsidR="00722D9C" w:rsidRPr="00722D9C" w:rsidRDefault="00722D9C" w:rsidP="00E72A6A">
            <w:pPr>
              <w:pStyle w:val="BodyText"/>
              <w:spacing w:before="273" w:line="360" w:lineRule="auto"/>
              <w:ind w:left="0"/>
              <w:jc w:val="both"/>
              <w:rPr>
                <w:lang w:val="en-IN"/>
              </w:rPr>
            </w:pPr>
            <w:r w:rsidRPr="00722D9C">
              <w:rPr>
                <w:lang w:val="en-IN"/>
              </w:rPr>
              <w:t>31.8</w:t>
            </w:r>
          </w:p>
        </w:tc>
        <w:tc>
          <w:tcPr>
            <w:tcW w:w="1398" w:type="dxa"/>
            <w:tcBorders>
              <w:top w:val="nil"/>
              <w:bottom w:val="nil"/>
            </w:tcBorders>
            <w:shd w:val="clear" w:color="auto" w:fill="FFFFFF"/>
            <w:vAlign w:val="center"/>
          </w:tcPr>
          <w:p w14:paraId="303ABFEF" w14:textId="77777777" w:rsidR="00722D9C" w:rsidRPr="00722D9C" w:rsidRDefault="00722D9C" w:rsidP="00E72A6A">
            <w:pPr>
              <w:pStyle w:val="BodyText"/>
              <w:spacing w:before="273" w:line="360" w:lineRule="auto"/>
              <w:ind w:left="0"/>
              <w:jc w:val="both"/>
              <w:rPr>
                <w:lang w:val="en-IN"/>
              </w:rPr>
            </w:pPr>
            <w:r w:rsidRPr="00722D9C">
              <w:rPr>
                <w:lang w:val="en-IN"/>
              </w:rPr>
              <w:t>31.8</w:t>
            </w:r>
          </w:p>
        </w:tc>
        <w:tc>
          <w:tcPr>
            <w:tcW w:w="1475" w:type="dxa"/>
            <w:tcBorders>
              <w:top w:val="nil"/>
              <w:bottom w:val="nil"/>
              <w:right w:val="single" w:sz="16" w:space="0" w:color="000000"/>
            </w:tcBorders>
            <w:shd w:val="clear" w:color="auto" w:fill="FFFFFF"/>
            <w:vAlign w:val="center"/>
          </w:tcPr>
          <w:p w14:paraId="58E1F5C3" w14:textId="77777777" w:rsidR="00722D9C" w:rsidRPr="00722D9C" w:rsidRDefault="00722D9C" w:rsidP="00E72A6A">
            <w:pPr>
              <w:pStyle w:val="BodyText"/>
              <w:spacing w:before="273" w:line="360" w:lineRule="auto"/>
              <w:ind w:left="0"/>
              <w:jc w:val="both"/>
              <w:rPr>
                <w:lang w:val="en-IN"/>
              </w:rPr>
            </w:pPr>
            <w:r w:rsidRPr="00722D9C">
              <w:rPr>
                <w:lang w:val="en-IN"/>
              </w:rPr>
              <w:t>91.6</w:t>
            </w:r>
          </w:p>
        </w:tc>
      </w:tr>
      <w:tr w:rsidR="00722D9C" w:rsidRPr="00722D9C" w14:paraId="1AE0F8A6"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D7FD63B" w14:textId="77777777" w:rsidR="00722D9C" w:rsidRPr="00722D9C" w:rsidRDefault="00722D9C" w:rsidP="00E72A6A">
            <w:pPr>
              <w:pStyle w:val="BodyText"/>
              <w:spacing w:before="273" w:line="360" w:lineRule="auto"/>
              <w:jc w:val="both"/>
              <w:rPr>
                <w:lang w:val="en-IN"/>
              </w:rPr>
            </w:pPr>
          </w:p>
        </w:tc>
        <w:tc>
          <w:tcPr>
            <w:tcW w:w="737" w:type="dxa"/>
            <w:tcBorders>
              <w:top w:val="nil"/>
              <w:left w:val="nil"/>
              <w:bottom w:val="nil"/>
              <w:right w:val="single" w:sz="16" w:space="0" w:color="000000"/>
            </w:tcBorders>
            <w:shd w:val="clear" w:color="auto" w:fill="FFFFFF"/>
          </w:tcPr>
          <w:p w14:paraId="4C4A5F63" w14:textId="77777777" w:rsidR="00722D9C" w:rsidRPr="00722D9C" w:rsidRDefault="00722D9C" w:rsidP="00E72A6A">
            <w:pPr>
              <w:pStyle w:val="BodyText"/>
              <w:spacing w:before="273" w:line="360" w:lineRule="auto"/>
              <w:ind w:left="0"/>
              <w:jc w:val="both"/>
              <w:rPr>
                <w:lang w:val="en-IN"/>
              </w:rPr>
            </w:pPr>
            <w:r w:rsidRPr="00722D9C">
              <w:rPr>
                <w:lang w:val="en-IN"/>
              </w:rPr>
              <w:t>4.00</w:t>
            </w:r>
          </w:p>
        </w:tc>
        <w:tc>
          <w:tcPr>
            <w:tcW w:w="1168" w:type="dxa"/>
            <w:tcBorders>
              <w:top w:val="nil"/>
              <w:left w:val="single" w:sz="16" w:space="0" w:color="000000"/>
              <w:bottom w:val="nil"/>
            </w:tcBorders>
            <w:shd w:val="clear" w:color="auto" w:fill="FFFFFF"/>
            <w:vAlign w:val="center"/>
          </w:tcPr>
          <w:p w14:paraId="5C3A3D84" w14:textId="77777777" w:rsidR="00722D9C" w:rsidRPr="00722D9C" w:rsidRDefault="00722D9C" w:rsidP="00E72A6A">
            <w:pPr>
              <w:pStyle w:val="BodyText"/>
              <w:spacing w:before="273" w:line="360" w:lineRule="auto"/>
              <w:ind w:left="0"/>
              <w:jc w:val="both"/>
              <w:rPr>
                <w:lang w:val="en-IN"/>
              </w:rPr>
            </w:pPr>
            <w:r w:rsidRPr="00722D9C">
              <w:rPr>
                <w:lang w:val="en-IN"/>
              </w:rPr>
              <w:t>9</w:t>
            </w:r>
          </w:p>
        </w:tc>
        <w:tc>
          <w:tcPr>
            <w:tcW w:w="983" w:type="dxa"/>
            <w:tcBorders>
              <w:top w:val="nil"/>
              <w:bottom w:val="nil"/>
            </w:tcBorders>
            <w:shd w:val="clear" w:color="auto" w:fill="FFFFFF"/>
            <w:vAlign w:val="center"/>
          </w:tcPr>
          <w:p w14:paraId="4156E804" w14:textId="77777777" w:rsidR="00722D9C" w:rsidRPr="00722D9C" w:rsidRDefault="00722D9C" w:rsidP="00E72A6A">
            <w:pPr>
              <w:pStyle w:val="BodyText"/>
              <w:spacing w:before="273" w:line="360" w:lineRule="auto"/>
              <w:ind w:left="0"/>
              <w:jc w:val="both"/>
              <w:rPr>
                <w:lang w:val="en-IN"/>
              </w:rPr>
            </w:pPr>
            <w:r w:rsidRPr="00722D9C">
              <w:rPr>
                <w:lang w:val="en-IN"/>
              </w:rPr>
              <w:t>8.4</w:t>
            </w:r>
          </w:p>
        </w:tc>
        <w:tc>
          <w:tcPr>
            <w:tcW w:w="1398" w:type="dxa"/>
            <w:tcBorders>
              <w:top w:val="nil"/>
              <w:bottom w:val="nil"/>
            </w:tcBorders>
            <w:shd w:val="clear" w:color="auto" w:fill="FFFFFF"/>
            <w:vAlign w:val="center"/>
          </w:tcPr>
          <w:p w14:paraId="3E0FACFB" w14:textId="77777777" w:rsidR="00722D9C" w:rsidRPr="00722D9C" w:rsidRDefault="00722D9C" w:rsidP="00E72A6A">
            <w:pPr>
              <w:pStyle w:val="BodyText"/>
              <w:spacing w:before="273" w:line="360" w:lineRule="auto"/>
              <w:ind w:left="0"/>
              <w:jc w:val="both"/>
              <w:rPr>
                <w:lang w:val="en-IN"/>
              </w:rPr>
            </w:pPr>
            <w:r w:rsidRPr="00722D9C">
              <w:rPr>
                <w:lang w:val="en-IN"/>
              </w:rPr>
              <w:t>8.4</w:t>
            </w:r>
          </w:p>
        </w:tc>
        <w:tc>
          <w:tcPr>
            <w:tcW w:w="1475" w:type="dxa"/>
            <w:tcBorders>
              <w:top w:val="nil"/>
              <w:bottom w:val="nil"/>
              <w:right w:val="single" w:sz="16" w:space="0" w:color="000000"/>
            </w:tcBorders>
            <w:shd w:val="clear" w:color="auto" w:fill="FFFFFF"/>
            <w:vAlign w:val="center"/>
          </w:tcPr>
          <w:p w14:paraId="7A6BF69E" w14:textId="77777777" w:rsidR="00722D9C" w:rsidRPr="00722D9C" w:rsidRDefault="00722D9C" w:rsidP="00E72A6A">
            <w:pPr>
              <w:pStyle w:val="BodyText"/>
              <w:spacing w:before="273" w:line="360" w:lineRule="auto"/>
              <w:ind w:left="0"/>
              <w:jc w:val="both"/>
              <w:rPr>
                <w:lang w:val="en-IN"/>
              </w:rPr>
            </w:pPr>
            <w:r w:rsidRPr="00722D9C">
              <w:rPr>
                <w:lang w:val="en-IN"/>
              </w:rPr>
              <w:t>100.0</w:t>
            </w:r>
          </w:p>
        </w:tc>
      </w:tr>
      <w:tr w:rsidR="00722D9C" w:rsidRPr="00722D9C" w14:paraId="3FA641CE"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3AFA57D" w14:textId="77777777" w:rsidR="00722D9C" w:rsidRPr="00722D9C" w:rsidRDefault="00722D9C" w:rsidP="00E72A6A">
            <w:pPr>
              <w:pStyle w:val="BodyText"/>
              <w:spacing w:before="273" w:line="360" w:lineRule="auto"/>
              <w:jc w:val="both"/>
              <w:rPr>
                <w:lang w:val="en-IN"/>
              </w:rPr>
            </w:pPr>
          </w:p>
        </w:tc>
        <w:tc>
          <w:tcPr>
            <w:tcW w:w="737" w:type="dxa"/>
            <w:tcBorders>
              <w:top w:val="nil"/>
              <w:left w:val="nil"/>
              <w:bottom w:val="single" w:sz="16" w:space="0" w:color="000000"/>
              <w:right w:val="single" w:sz="16" w:space="0" w:color="000000"/>
            </w:tcBorders>
            <w:shd w:val="clear" w:color="auto" w:fill="FFFFFF"/>
          </w:tcPr>
          <w:p w14:paraId="446C7431" w14:textId="77777777" w:rsidR="00722D9C" w:rsidRPr="00722D9C" w:rsidRDefault="00722D9C" w:rsidP="00E72A6A">
            <w:pPr>
              <w:pStyle w:val="BodyText"/>
              <w:spacing w:before="273" w:line="360" w:lineRule="auto"/>
              <w:ind w:left="0"/>
              <w:jc w:val="both"/>
              <w:rPr>
                <w:lang w:val="en-IN"/>
              </w:rPr>
            </w:pPr>
            <w:r w:rsidRPr="00722D9C">
              <w:rPr>
                <w:lang w:val="en-IN"/>
              </w:rPr>
              <w:t>Total</w:t>
            </w:r>
          </w:p>
        </w:tc>
        <w:tc>
          <w:tcPr>
            <w:tcW w:w="1168" w:type="dxa"/>
            <w:tcBorders>
              <w:top w:val="nil"/>
              <w:left w:val="single" w:sz="16" w:space="0" w:color="000000"/>
              <w:bottom w:val="single" w:sz="16" w:space="0" w:color="000000"/>
            </w:tcBorders>
            <w:shd w:val="clear" w:color="auto" w:fill="FFFFFF"/>
            <w:vAlign w:val="center"/>
          </w:tcPr>
          <w:p w14:paraId="0FB25618" w14:textId="77777777" w:rsidR="00722D9C" w:rsidRPr="00722D9C" w:rsidRDefault="00722D9C" w:rsidP="00E72A6A">
            <w:pPr>
              <w:pStyle w:val="BodyText"/>
              <w:spacing w:before="273" w:line="360" w:lineRule="auto"/>
              <w:ind w:left="0"/>
              <w:jc w:val="both"/>
              <w:rPr>
                <w:lang w:val="en-IN"/>
              </w:rPr>
            </w:pPr>
            <w:r w:rsidRPr="00722D9C">
              <w:rPr>
                <w:lang w:val="en-IN"/>
              </w:rPr>
              <w:t>107</w:t>
            </w:r>
          </w:p>
        </w:tc>
        <w:tc>
          <w:tcPr>
            <w:tcW w:w="983" w:type="dxa"/>
            <w:tcBorders>
              <w:top w:val="nil"/>
              <w:bottom w:val="single" w:sz="16" w:space="0" w:color="000000"/>
            </w:tcBorders>
            <w:shd w:val="clear" w:color="auto" w:fill="FFFFFF"/>
            <w:vAlign w:val="center"/>
          </w:tcPr>
          <w:p w14:paraId="479D8579" w14:textId="77777777" w:rsidR="00722D9C" w:rsidRPr="00722D9C" w:rsidRDefault="00722D9C" w:rsidP="00E72A6A">
            <w:pPr>
              <w:pStyle w:val="BodyText"/>
              <w:spacing w:before="273" w:line="360" w:lineRule="auto"/>
              <w:ind w:left="0"/>
              <w:jc w:val="both"/>
              <w:rPr>
                <w:lang w:val="en-IN"/>
              </w:rPr>
            </w:pPr>
            <w:r w:rsidRPr="00722D9C">
              <w:rPr>
                <w:lang w:val="en-IN"/>
              </w:rPr>
              <w:t>100.0</w:t>
            </w:r>
          </w:p>
        </w:tc>
        <w:tc>
          <w:tcPr>
            <w:tcW w:w="1398" w:type="dxa"/>
            <w:tcBorders>
              <w:top w:val="nil"/>
              <w:bottom w:val="single" w:sz="16" w:space="0" w:color="000000"/>
            </w:tcBorders>
            <w:shd w:val="clear" w:color="auto" w:fill="FFFFFF"/>
            <w:vAlign w:val="center"/>
          </w:tcPr>
          <w:p w14:paraId="011659FD" w14:textId="77777777" w:rsidR="00722D9C" w:rsidRPr="00722D9C" w:rsidRDefault="00722D9C" w:rsidP="00E72A6A">
            <w:pPr>
              <w:pStyle w:val="BodyText"/>
              <w:spacing w:before="273" w:line="360" w:lineRule="auto"/>
              <w:ind w:left="0"/>
              <w:jc w:val="both"/>
              <w:rPr>
                <w:lang w:val="en-IN"/>
              </w:rPr>
            </w:pPr>
            <w:r w:rsidRPr="00722D9C">
              <w:rPr>
                <w:lang w:val="en-IN"/>
              </w:rPr>
              <w:t>100.0</w:t>
            </w:r>
          </w:p>
        </w:tc>
        <w:tc>
          <w:tcPr>
            <w:tcW w:w="1475" w:type="dxa"/>
            <w:tcBorders>
              <w:top w:val="nil"/>
              <w:bottom w:val="single" w:sz="16" w:space="0" w:color="000000"/>
              <w:right w:val="single" w:sz="16" w:space="0" w:color="000000"/>
            </w:tcBorders>
            <w:shd w:val="clear" w:color="auto" w:fill="FFFFFF"/>
            <w:vAlign w:val="center"/>
          </w:tcPr>
          <w:p w14:paraId="5186E905" w14:textId="77777777" w:rsidR="00722D9C" w:rsidRPr="00722D9C" w:rsidRDefault="00722D9C" w:rsidP="00E72A6A">
            <w:pPr>
              <w:pStyle w:val="BodyText"/>
              <w:spacing w:before="273" w:line="360" w:lineRule="auto"/>
              <w:jc w:val="both"/>
              <w:rPr>
                <w:lang w:val="en-IN"/>
              </w:rPr>
            </w:pPr>
          </w:p>
        </w:tc>
      </w:tr>
    </w:tbl>
    <w:p w14:paraId="68374ABC" w14:textId="77777777" w:rsidR="00722D9C" w:rsidRPr="00722D9C" w:rsidRDefault="00722D9C" w:rsidP="00E72A6A">
      <w:pPr>
        <w:pStyle w:val="BodyText"/>
        <w:spacing w:before="273" w:line="360" w:lineRule="auto"/>
        <w:jc w:val="both"/>
        <w:rPr>
          <w:lang w:val="en-IN"/>
        </w:rPr>
      </w:pPr>
    </w:p>
    <w:p w14:paraId="2C3AF267" w14:textId="77777777" w:rsidR="00722D9C" w:rsidRPr="00722D9C" w:rsidRDefault="00722D9C" w:rsidP="00E72A6A">
      <w:pPr>
        <w:pStyle w:val="BodyText"/>
        <w:spacing w:before="273" w:line="360" w:lineRule="auto"/>
        <w:jc w:val="both"/>
        <w:rPr>
          <w:lang w:val="en-IN"/>
        </w:rPr>
      </w:pPr>
      <w:r w:rsidRPr="00722D9C">
        <w:rPr>
          <w:lang w:val="en-IN"/>
        </w:rPr>
        <w:lastRenderedPageBreak/>
        <w:t>The study surveyed a diverse group of participants categorized by age. The findings indicate that the majority of respondents fall within the second (33.6%) and third (31.8%) age groups. This suggests that middle-aged individuals make up the largest portion of the sample, potentially influencing overall trends and perspectives within the study.</w:t>
      </w:r>
    </w:p>
    <w:p w14:paraId="6C7226AB" w14:textId="77777777" w:rsidR="00722D9C" w:rsidRPr="00722D9C" w:rsidRDefault="00722D9C" w:rsidP="00E72A6A">
      <w:pPr>
        <w:pStyle w:val="BodyText"/>
        <w:spacing w:before="273" w:line="360" w:lineRule="auto"/>
        <w:jc w:val="both"/>
        <w:rPr>
          <w:lang w:val="en-IN"/>
        </w:rPr>
      </w:pPr>
      <w:r w:rsidRPr="00722D9C">
        <w:rPr>
          <w:noProof/>
          <w:lang w:val="en-IN"/>
        </w:rPr>
        <w:drawing>
          <wp:inline distT="0" distB="0" distL="0" distR="0" wp14:anchorId="2392749A" wp14:editId="448FFB88">
            <wp:extent cx="5972175" cy="4781550"/>
            <wp:effectExtent l="0" t="0" r="9525" b="0"/>
            <wp:docPr id="79739780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72175" cy="4781550"/>
                    </a:xfrm>
                    <a:prstGeom prst="rect">
                      <a:avLst/>
                    </a:prstGeom>
                    <a:noFill/>
                    <a:ln>
                      <a:noFill/>
                    </a:ln>
                  </pic:spPr>
                </pic:pic>
              </a:graphicData>
            </a:graphic>
          </wp:inline>
        </w:drawing>
      </w:r>
    </w:p>
    <w:p w14:paraId="7242525F" w14:textId="77777777" w:rsidR="00722D9C" w:rsidRPr="00722D9C" w:rsidRDefault="00722D9C" w:rsidP="00E72A6A">
      <w:pPr>
        <w:pStyle w:val="BodyText"/>
        <w:spacing w:before="273" w:line="360" w:lineRule="auto"/>
        <w:jc w:val="both"/>
        <w:rPr>
          <w:lang w:val="en-IN"/>
        </w:rPr>
      </w:pPr>
    </w:p>
    <w:p w14:paraId="755F0836" w14:textId="77777777" w:rsidR="00722D9C" w:rsidRPr="00722D9C" w:rsidRDefault="00722D9C" w:rsidP="00E72A6A">
      <w:pPr>
        <w:pStyle w:val="BodyText"/>
        <w:spacing w:before="273" w:line="360" w:lineRule="auto"/>
        <w:jc w:val="both"/>
        <w:rPr>
          <w:lang w:val="en-IN"/>
        </w:rPr>
      </w:pPr>
    </w:p>
    <w:p w14:paraId="59CAE9A4" w14:textId="77777777" w:rsidR="00722D9C" w:rsidRPr="00722D9C" w:rsidRDefault="00722D9C" w:rsidP="00E72A6A">
      <w:pPr>
        <w:pStyle w:val="BodyText"/>
        <w:spacing w:before="273" w:line="360" w:lineRule="auto"/>
        <w:jc w:val="both"/>
        <w:rPr>
          <w:lang w:val="en-IN"/>
        </w:rPr>
      </w:pP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22D9C" w:rsidRPr="00722D9C" w14:paraId="2B5BE2FE" w14:textId="77777777" w:rsidTr="003D024F">
        <w:trPr>
          <w:cantSplit/>
        </w:trPr>
        <w:tc>
          <w:tcPr>
            <w:tcW w:w="2795" w:type="dxa"/>
            <w:gridSpan w:val="3"/>
            <w:tcBorders>
              <w:top w:val="nil"/>
              <w:left w:val="nil"/>
              <w:bottom w:val="nil"/>
              <w:right w:val="nil"/>
            </w:tcBorders>
            <w:shd w:val="clear" w:color="auto" w:fill="FFFFFF"/>
            <w:vAlign w:val="center"/>
          </w:tcPr>
          <w:p w14:paraId="58721351" w14:textId="77777777" w:rsidR="00722D9C" w:rsidRPr="00722D9C" w:rsidRDefault="00722D9C" w:rsidP="00E72A6A">
            <w:pPr>
              <w:pStyle w:val="BodyText"/>
              <w:spacing w:before="273" w:line="360" w:lineRule="auto"/>
              <w:jc w:val="both"/>
              <w:rPr>
                <w:lang w:val="en-IN"/>
              </w:rPr>
            </w:pPr>
            <w:r w:rsidRPr="00722D9C">
              <w:rPr>
                <w:b/>
                <w:bCs/>
                <w:lang w:val="en-IN"/>
              </w:rPr>
              <w:t>Statistics</w:t>
            </w:r>
          </w:p>
        </w:tc>
      </w:tr>
      <w:tr w:rsidR="00722D9C" w:rsidRPr="00722D9C" w14:paraId="088FF220" w14:textId="77777777" w:rsidTr="003D024F">
        <w:trPr>
          <w:cantSplit/>
        </w:trPr>
        <w:tc>
          <w:tcPr>
            <w:tcW w:w="2795" w:type="dxa"/>
            <w:gridSpan w:val="3"/>
            <w:tcBorders>
              <w:top w:val="nil"/>
              <w:left w:val="nil"/>
              <w:bottom w:val="nil"/>
              <w:right w:val="nil"/>
            </w:tcBorders>
            <w:shd w:val="clear" w:color="auto" w:fill="FFFFFF"/>
            <w:vAlign w:val="bottom"/>
          </w:tcPr>
          <w:p w14:paraId="7F1FF892" w14:textId="77777777" w:rsidR="00722D9C" w:rsidRPr="00722D9C" w:rsidRDefault="00722D9C" w:rsidP="00E72A6A">
            <w:pPr>
              <w:pStyle w:val="BodyText"/>
              <w:spacing w:before="273" w:line="360" w:lineRule="auto"/>
              <w:jc w:val="both"/>
              <w:rPr>
                <w:lang w:val="en-IN"/>
              </w:rPr>
            </w:pPr>
            <w:r w:rsidRPr="00722D9C">
              <w:rPr>
                <w:lang w:val="en-IN"/>
              </w:rPr>
              <w:t xml:space="preserve">Education  </w:t>
            </w:r>
          </w:p>
        </w:tc>
      </w:tr>
      <w:tr w:rsidR="00722D9C" w:rsidRPr="00722D9C" w14:paraId="2C36D043" w14:textId="77777777" w:rsidTr="003D024F">
        <w:trPr>
          <w:cantSplit/>
        </w:trPr>
        <w:tc>
          <w:tcPr>
            <w:tcW w:w="758" w:type="dxa"/>
            <w:vMerge w:val="restart"/>
            <w:tcBorders>
              <w:top w:val="single" w:sz="16" w:space="0" w:color="000000"/>
              <w:left w:val="single" w:sz="16" w:space="0" w:color="000000"/>
              <w:bottom w:val="nil"/>
              <w:right w:val="nil"/>
            </w:tcBorders>
            <w:shd w:val="clear" w:color="auto" w:fill="FFFFFF"/>
          </w:tcPr>
          <w:p w14:paraId="15487D7C" w14:textId="77777777" w:rsidR="00722D9C" w:rsidRPr="00722D9C" w:rsidRDefault="00722D9C" w:rsidP="00E72A6A">
            <w:pPr>
              <w:pStyle w:val="BodyText"/>
              <w:spacing w:before="273" w:line="360" w:lineRule="auto"/>
              <w:jc w:val="both"/>
              <w:rPr>
                <w:lang w:val="en-IN"/>
              </w:rPr>
            </w:pPr>
            <w:r w:rsidRPr="00722D9C">
              <w:rPr>
                <w:lang w:val="en-IN"/>
              </w:rPr>
              <w:t>N</w:t>
            </w:r>
          </w:p>
        </w:tc>
        <w:tc>
          <w:tcPr>
            <w:tcW w:w="979" w:type="dxa"/>
            <w:tcBorders>
              <w:top w:val="single" w:sz="16" w:space="0" w:color="000000"/>
              <w:left w:val="nil"/>
              <w:bottom w:val="nil"/>
              <w:right w:val="single" w:sz="16" w:space="0" w:color="000000"/>
            </w:tcBorders>
            <w:shd w:val="clear" w:color="auto" w:fill="FFFFFF"/>
          </w:tcPr>
          <w:p w14:paraId="1902B8F1" w14:textId="77777777" w:rsidR="00722D9C" w:rsidRPr="00722D9C" w:rsidRDefault="00722D9C" w:rsidP="00E72A6A">
            <w:pPr>
              <w:pStyle w:val="BodyText"/>
              <w:spacing w:before="273" w:line="360" w:lineRule="auto"/>
              <w:jc w:val="both"/>
              <w:rPr>
                <w:lang w:val="en-IN"/>
              </w:rPr>
            </w:pPr>
            <w:r w:rsidRPr="00722D9C">
              <w:rPr>
                <w:lang w:val="en-IN"/>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14:paraId="187DC68D" w14:textId="77777777" w:rsidR="00722D9C" w:rsidRPr="00722D9C" w:rsidRDefault="00722D9C" w:rsidP="00E72A6A">
            <w:pPr>
              <w:pStyle w:val="BodyText"/>
              <w:spacing w:before="273" w:line="360" w:lineRule="auto"/>
              <w:jc w:val="both"/>
              <w:rPr>
                <w:lang w:val="en-IN"/>
              </w:rPr>
            </w:pPr>
            <w:r w:rsidRPr="00722D9C">
              <w:rPr>
                <w:lang w:val="en-IN"/>
              </w:rPr>
              <w:t>107</w:t>
            </w:r>
          </w:p>
        </w:tc>
      </w:tr>
      <w:tr w:rsidR="00722D9C" w:rsidRPr="00722D9C" w14:paraId="68F78D9F" w14:textId="77777777" w:rsidTr="003D024F">
        <w:trPr>
          <w:cantSplit/>
        </w:trPr>
        <w:tc>
          <w:tcPr>
            <w:tcW w:w="758" w:type="dxa"/>
            <w:vMerge/>
            <w:tcBorders>
              <w:top w:val="single" w:sz="16" w:space="0" w:color="000000"/>
              <w:left w:val="single" w:sz="16" w:space="0" w:color="000000"/>
              <w:bottom w:val="nil"/>
              <w:right w:val="nil"/>
            </w:tcBorders>
            <w:shd w:val="clear" w:color="auto" w:fill="FFFFFF"/>
          </w:tcPr>
          <w:p w14:paraId="4DE0674A" w14:textId="77777777" w:rsidR="00722D9C" w:rsidRPr="00722D9C" w:rsidRDefault="00722D9C" w:rsidP="00E72A6A">
            <w:pPr>
              <w:pStyle w:val="BodyText"/>
              <w:spacing w:before="273" w:line="360" w:lineRule="auto"/>
              <w:jc w:val="both"/>
              <w:rPr>
                <w:lang w:val="en-IN"/>
              </w:rPr>
            </w:pPr>
          </w:p>
        </w:tc>
        <w:tc>
          <w:tcPr>
            <w:tcW w:w="979" w:type="dxa"/>
            <w:tcBorders>
              <w:top w:val="nil"/>
              <w:left w:val="nil"/>
              <w:bottom w:val="nil"/>
              <w:right w:val="single" w:sz="16" w:space="0" w:color="000000"/>
            </w:tcBorders>
            <w:shd w:val="clear" w:color="auto" w:fill="FFFFFF"/>
          </w:tcPr>
          <w:p w14:paraId="34E770A1" w14:textId="77777777" w:rsidR="00722D9C" w:rsidRPr="00722D9C" w:rsidRDefault="00722D9C" w:rsidP="00E72A6A">
            <w:pPr>
              <w:pStyle w:val="BodyText"/>
              <w:spacing w:before="273" w:line="360" w:lineRule="auto"/>
              <w:jc w:val="both"/>
              <w:rPr>
                <w:lang w:val="en-IN"/>
              </w:rPr>
            </w:pPr>
            <w:r w:rsidRPr="00722D9C">
              <w:rPr>
                <w:lang w:val="en-IN"/>
              </w:rPr>
              <w:t>Missing</w:t>
            </w:r>
          </w:p>
        </w:tc>
        <w:tc>
          <w:tcPr>
            <w:tcW w:w="1058" w:type="dxa"/>
            <w:tcBorders>
              <w:top w:val="nil"/>
              <w:left w:val="single" w:sz="16" w:space="0" w:color="000000"/>
              <w:bottom w:val="nil"/>
              <w:right w:val="single" w:sz="16" w:space="0" w:color="000000"/>
            </w:tcBorders>
            <w:shd w:val="clear" w:color="auto" w:fill="FFFFFF"/>
            <w:vAlign w:val="center"/>
          </w:tcPr>
          <w:p w14:paraId="2DD895CC" w14:textId="77777777" w:rsidR="00722D9C" w:rsidRPr="00722D9C" w:rsidRDefault="00722D9C" w:rsidP="00E72A6A">
            <w:pPr>
              <w:pStyle w:val="BodyText"/>
              <w:spacing w:before="273" w:line="360" w:lineRule="auto"/>
              <w:jc w:val="both"/>
              <w:rPr>
                <w:lang w:val="en-IN"/>
              </w:rPr>
            </w:pPr>
            <w:r w:rsidRPr="00722D9C">
              <w:rPr>
                <w:lang w:val="en-IN"/>
              </w:rPr>
              <w:t>0</w:t>
            </w:r>
          </w:p>
        </w:tc>
      </w:tr>
      <w:tr w:rsidR="00722D9C" w:rsidRPr="00722D9C" w14:paraId="7718A651" w14:textId="77777777" w:rsidTr="003D024F">
        <w:trPr>
          <w:cantSplit/>
        </w:trPr>
        <w:tc>
          <w:tcPr>
            <w:tcW w:w="1737" w:type="dxa"/>
            <w:gridSpan w:val="2"/>
            <w:tcBorders>
              <w:top w:val="nil"/>
              <w:left w:val="single" w:sz="16" w:space="0" w:color="000000"/>
              <w:bottom w:val="nil"/>
              <w:right w:val="nil"/>
            </w:tcBorders>
            <w:shd w:val="clear" w:color="auto" w:fill="FFFFFF"/>
          </w:tcPr>
          <w:p w14:paraId="7C00F6C8" w14:textId="77777777" w:rsidR="00722D9C" w:rsidRPr="00722D9C" w:rsidRDefault="00722D9C" w:rsidP="00E72A6A">
            <w:pPr>
              <w:pStyle w:val="BodyText"/>
              <w:spacing w:before="273" w:line="360" w:lineRule="auto"/>
              <w:jc w:val="both"/>
              <w:rPr>
                <w:lang w:val="en-IN"/>
              </w:rPr>
            </w:pPr>
            <w:r w:rsidRPr="00722D9C">
              <w:rPr>
                <w:lang w:val="en-IN"/>
              </w:rPr>
              <w:lastRenderedPageBreak/>
              <w:t>Mean</w:t>
            </w:r>
          </w:p>
        </w:tc>
        <w:tc>
          <w:tcPr>
            <w:tcW w:w="1058" w:type="dxa"/>
            <w:tcBorders>
              <w:top w:val="nil"/>
              <w:left w:val="single" w:sz="16" w:space="0" w:color="000000"/>
              <w:bottom w:val="nil"/>
              <w:right w:val="single" w:sz="16" w:space="0" w:color="000000"/>
            </w:tcBorders>
            <w:shd w:val="clear" w:color="auto" w:fill="FFFFFF"/>
            <w:vAlign w:val="center"/>
          </w:tcPr>
          <w:p w14:paraId="4C0857AF" w14:textId="77777777" w:rsidR="00722D9C" w:rsidRPr="00722D9C" w:rsidRDefault="00722D9C" w:rsidP="00E72A6A">
            <w:pPr>
              <w:pStyle w:val="BodyText"/>
              <w:spacing w:before="273" w:line="360" w:lineRule="auto"/>
              <w:jc w:val="both"/>
              <w:rPr>
                <w:lang w:val="en-IN"/>
              </w:rPr>
            </w:pPr>
            <w:r w:rsidRPr="00722D9C">
              <w:rPr>
                <w:lang w:val="en-IN"/>
              </w:rPr>
              <w:t>2.1028</w:t>
            </w:r>
          </w:p>
        </w:tc>
      </w:tr>
      <w:tr w:rsidR="00722D9C" w:rsidRPr="00722D9C" w14:paraId="471D5D83" w14:textId="77777777" w:rsidTr="003D024F">
        <w:trPr>
          <w:cantSplit/>
        </w:trPr>
        <w:tc>
          <w:tcPr>
            <w:tcW w:w="1737" w:type="dxa"/>
            <w:gridSpan w:val="2"/>
            <w:tcBorders>
              <w:top w:val="nil"/>
              <w:left w:val="single" w:sz="16" w:space="0" w:color="000000"/>
              <w:bottom w:val="nil"/>
              <w:right w:val="nil"/>
            </w:tcBorders>
            <w:shd w:val="clear" w:color="auto" w:fill="FFFFFF"/>
          </w:tcPr>
          <w:p w14:paraId="07B17827" w14:textId="77777777" w:rsidR="00722D9C" w:rsidRPr="00722D9C" w:rsidRDefault="00722D9C" w:rsidP="00E72A6A">
            <w:pPr>
              <w:pStyle w:val="BodyText"/>
              <w:spacing w:before="273" w:line="360" w:lineRule="auto"/>
              <w:jc w:val="both"/>
              <w:rPr>
                <w:lang w:val="en-IN"/>
              </w:rPr>
            </w:pPr>
            <w:r w:rsidRPr="00722D9C">
              <w:rPr>
                <w:lang w:val="en-IN"/>
              </w:rPr>
              <w:t>Median</w:t>
            </w:r>
          </w:p>
        </w:tc>
        <w:tc>
          <w:tcPr>
            <w:tcW w:w="1058" w:type="dxa"/>
            <w:tcBorders>
              <w:top w:val="nil"/>
              <w:left w:val="single" w:sz="16" w:space="0" w:color="000000"/>
              <w:bottom w:val="nil"/>
              <w:right w:val="single" w:sz="16" w:space="0" w:color="000000"/>
            </w:tcBorders>
            <w:shd w:val="clear" w:color="auto" w:fill="FFFFFF"/>
            <w:vAlign w:val="center"/>
          </w:tcPr>
          <w:p w14:paraId="3E5B140F" w14:textId="77777777" w:rsidR="00722D9C" w:rsidRPr="00722D9C" w:rsidRDefault="00722D9C" w:rsidP="00E72A6A">
            <w:pPr>
              <w:pStyle w:val="BodyText"/>
              <w:spacing w:before="273" w:line="360" w:lineRule="auto"/>
              <w:jc w:val="both"/>
              <w:rPr>
                <w:lang w:val="en-IN"/>
              </w:rPr>
            </w:pPr>
            <w:r w:rsidRPr="00722D9C">
              <w:rPr>
                <w:lang w:val="en-IN"/>
              </w:rPr>
              <w:t>2.0000</w:t>
            </w:r>
          </w:p>
        </w:tc>
      </w:tr>
      <w:tr w:rsidR="00722D9C" w:rsidRPr="00722D9C" w14:paraId="1084CEA8" w14:textId="77777777" w:rsidTr="003D024F">
        <w:trPr>
          <w:cantSplit/>
        </w:trPr>
        <w:tc>
          <w:tcPr>
            <w:tcW w:w="1737" w:type="dxa"/>
            <w:gridSpan w:val="2"/>
            <w:tcBorders>
              <w:top w:val="nil"/>
              <w:left w:val="single" w:sz="16" w:space="0" w:color="000000"/>
              <w:bottom w:val="nil"/>
              <w:right w:val="nil"/>
            </w:tcBorders>
            <w:shd w:val="clear" w:color="auto" w:fill="FFFFFF"/>
          </w:tcPr>
          <w:p w14:paraId="4C99512B" w14:textId="77777777" w:rsidR="00722D9C" w:rsidRPr="00722D9C" w:rsidRDefault="00722D9C" w:rsidP="00E72A6A">
            <w:pPr>
              <w:pStyle w:val="BodyText"/>
              <w:spacing w:before="273" w:line="360" w:lineRule="auto"/>
              <w:jc w:val="both"/>
              <w:rPr>
                <w:lang w:val="en-IN"/>
              </w:rPr>
            </w:pPr>
            <w:r w:rsidRPr="00722D9C">
              <w:rPr>
                <w:lang w:val="en-IN"/>
              </w:rPr>
              <w:t>Mode</w:t>
            </w:r>
          </w:p>
        </w:tc>
        <w:tc>
          <w:tcPr>
            <w:tcW w:w="1058" w:type="dxa"/>
            <w:tcBorders>
              <w:top w:val="nil"/>
              <w:left w:val="single" w:sz="16" w:space="0" w:color="000000"/>
              <w:bottom w:val="nil"/>
              <w:right w:val="single" w:sz="16" w:space="0" w:color="000000"/>
            </w:tcBorders>
            <w:shd w:val="clear" w:color="auto" w:fill="FFFFFF"/>
            <w:vAlign w:val="center"/>
          </w:tcPr>
          <w:p w14:paraId="30CBABA6" w14:textId="77777777" w:rsidR="00722D9C" w:rsidRPr="00722D9C" w:rsidRDefault="00722D9C" w:rsidP="00E72A6A">
            <w:pPr>
              <w:pStyle w:val="BodyText"/>
              <w:spacing w:before="273" w:line="360" w:lineRule="auto"/>
              <w:jc w:val="both"/>
              <w:rPr>
                <w:lang w:val="en-IN"/>
              </w:rPr>
            </w:pPr>
            <w:r w:rsidRPr="00722D9C">
              <w:rPr>
                <w:lang w:val="en-IN"/>
              </w:rPr>
              <w:t>2.00</w:t>
            </w:r>
          </w:p>
        </w:tc>
      </w:tr>
      <w:tr w:rsidR="00722D9C" w:rsidRPr="00722D9C" w14:paraId="5A2D84EF" w14:textId="77777777" w:rsidTr="003D024F">
        <w:trPr>
          <w:cantSplit/>
        </w:trPr>
        <w:tc>
          <w:tcPr>
            <w:tcW w:w="1737" w:type="dxa"/>
            <w:gridSpan w:val="2"/>
            <w:tcBorders>
              <w:top w:val="nil"/>
              <w:left w:val="single" w:sz="16" w:space="0" w:color="000000"/>
              <w:bottom w:val="single" w:sz="16" w:space="0" w:color="000000"/>
              <w:right w:val="nil"/>
            </w:tcBorders>
            <w:shd w:val="clear" w:color="auto" w:fill="FFFFFF"/>
          </w:tcPr>
          <w:p w14:paraId="51F8C438" w14:textId="77777777" w:rsidR="00722D9C" w:rsidRPr="00722D9C" w:rsidRDefault="00722D9C" w:rsidP="00E72A6A">
            <w:pPr>
              <w:pStyle w:val="BodyText"/>
              <w:spacing w:before="273" w:line="360" w:lineRule="auto"/>
              <w:jc w:val="both"/>
              <w:rPr>
                <w:lang w:val="en-IN"/>
              </w:rPr>
            </w:pPr>
            <w:r w:rsidRPr="00722D9C">
              <w:rPr>
                <w:lang w:val="en-IN"/>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14:paraId="4F8C733B" w14:textId="77777777" w:rsidR="00722D9C" w:rsidRPr="00722D9C" w:rsidRDefault="00722D9C" w:rsidP="00E72A6A">
            <w:pPr>
              <w:pStyle w:val="BodyText"/>
              <w:spacing w:before="273" w:line="360" w:lineRule="auto"/>
              <w:jc w:val="both"/>
              <w:rPr>
                <w:lang w:val="en-IN"/>
              </w:rPr>
            </w:pPr>
            <w:r w:rsidRPr="00722D9C">
              <w:rPr>
                <w:lang w:val="en-IN"/>
              </w:rPr>
              <w:t>.73887</w:t>
            </w:r>
          </w:p>
        </w:tc>
      </w:tr>
    </w:tbl>
    <w:p w14:paraId="1F51B13F" w14:textId="77777777" w:rsidR="00722D9C" w:rsidRPr="00722D9C" w:rsidRDefault="00722D9C" w:rsidP="00E72A6A">
      <w:pPr>
        <w:pStyle w:val="BodyText"/>
        <w:spacing w:before="273" w:line="360" w:lineRule="auto"/>
        <w:jc w:val="both"/>
        <w:rPr>
          <w:lang w:val="en-IN"/>
        </w:rPr>
      </w:pPr>
    </w:p>
    <w:p w14:paraId="1C09915C" w14:textId="77777777" w:rsidR="00722D9C" w:rsidRPr="00722D9C" w:rsidRDefault="00722D9C" w:rsidP="00E72A6A">
      <w:pPr>
        <w:pStyle w:val="BodyText"/>
        <w:spacing w:before="273" w:line="360" w:lineRule="auto"/>
        <w:jc w:val="both"/>
        <w:rPr>
          <w:lang w:val="en-IN"/>
        </w:rPr>
      </w:pPr>
    </w:p>
    <w:tbl>
      <w:tblPr>
        <w:tblW w:w="76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860"/>
        <w:gridCol w:w="1169"/>
        <w:gridCol w:w="1030"/>
        <w:gridCol w:w="1399"/>
        <w:gridCol w:w="1476"/>
      </w:tblGrid>
      <w:tr w:rsidR="00722D9C" w:rsidRPr="00722D9C" w14:paraId="26C5D735" w14:textId="77777777" w:rsidTr="003D024F">
        <w:trPr>
          <w:cantSplit/>
        </w:trPr>
        <w:tc>
          <w:tcPr>
            <w:tcW w:w="7666" w:type="dxa"/>
            <w:gridSpan w:val="6"/>
            <w:tcBorders>
              <w:top w:val="nil"/>
              <w:left w:val="nil"/>
              <w:bottom w:val="nil"/>
              <w:right w:val="nil"/>
            </w:tcBorders>
            <w:shd w:val="clear" w:color="auto" w:fill="FFFFFF"/>
            <w:vAlign w:val="center"/>
          </w:tcPr>
          <w:p w14:paraId="361A373C" w14:textId="77777777" w:rsidR="00722D9C" w:rsidRPr="00722D9C" w:rsidRDefault="00722D9C" w:rsidP="00E72A6A">
            <w:pPr>
              <w:pStyle w:val="BodyText"/>
              <w:spacing w:before="273" w:line="360" w:lineRule="auto"/>
              <w:jc w:val="both"/>
              <w:rPr>
                <w:lang w:val="en-IN"/>
              </w:rPr>
            </w:pPr>
            <w:r w:rsidRPr="00722D9C">
              <w:rPr>
                <w:b/>
                <w:bCs/>
                <w:lang w:val="en-IN"/>
              </w:rPr>
              <w:t>Education</w:t>
            </w:r>
          </w:p>
        </w:tc>
      </w:tr>
      <w:tr w:rsidR="00722D9C" w:rsidRPr="00722D9C" w14:paraId="45303D7A" w14:textId="77777777" w:rsidTr="003D024F">
        <w:trPr>
          <w:cantSplit/>
        </w:trPr>
        <w:tc>
          <w:tcPr>
            <w:tcW w:w="2596" w:type="dxa"/>
            <w:gridSpan w:val="2"/>
            <w:tcBorders>
              <w:top w:val="single" w:sz="16" w:space="0" w:color="000000"/>
              <w:left w:val="single" w:sz="16" w:space="0" w:color="000000"/>
              <w:bottom w:val="single" w:sz="16" w:space="0" w:color="000000"/>
              <w:right w:val="nil"/>
            </w:tcBorders>
            <w:shd w:val="clear" w:color="auto" w:fill="FFFFFF"/>
            <w:vAlign w:val="bottom"/>
          </w:tcPr>
          <w:p w14:paraId="0EDDE100" w14:textId="77777777" w:rsidR="00722D9C" w:rsidRPr="00722D9C" w:rsidRDefault="00722D9C" w:rsidP="00E72A6A">
            <w:pPr>
              <w:pStyle w:val="BodyText"/>
              <w:spacing w:before="273" w:line="360" w:lineRule="auto"/>
              <w:jc w:val="both"/>
              <w:rPr>
                <w:lang w:val="en-IN"/>
              </w:rPr>
            </w:pPr>
          </w:p>
        </w:tc>
        <w:tc>
          <w:tcPr>
            <w:tcW w:w="1168" w:type="dxa"/>
            <w:tcBorders>
              <w:top w:val="single" w:sz="16" w:space="0" w:color="000000"/>
              <w:left w:val="single" w:sz="16" w:space="0" w:color="000000"/>
              <w:bottom w:val="single" w:sz="16" w:space="0" w:color="000000"/>
            </w:tcBorders>
            <w:shd w:val="clear" w:color="auto" w:fill="FFFFFF"/>
            <w:vAlign w:val="bottom"/>
          </w:tcPr>
          <w:p w14:paraId="710D812F" w14:textId="77777777" w:rsidR="00722D9C" w:rsidRPr="00722D9C" w:rsidRDefault="00722D9C" w:rsidP="00E72A6A">
            <w:pPr>
              <w:pStyle w:val="BodyText"/>
              <w:spacing w:before="273" w:line="360" w:lineRule="auto"/>
              <w:jc w:val="both"/>
              <w:rPr>
                <w:lang w:val="en-IN"/>
              </w:rPr>
            </w:pPr>
            <w:r w:rsidRPr="00722D9C">
              <w:rPr>
                <w:lang w:val="en-IN"/>
              </w:rPr>
              <w:t>Frequency</w:t>
            </w:r>
          </w:p>
        </w:tc>
        <w:tc>
          <w:tcPr>
            <w:tcW w:w="1029" w:type="dxa"/>
            <w:tcBorders>
              <w:top w:val="single" w:sz="16" w:space="0" w:color="000000"/>
              <w:bottom w:val="single" w:sz="16" w:space="0" w:color="000000"/>
            </w:tcBorders>
            <w:shd w:val="clear" w:color="auto" w:fill="FFFFFF"/>
            <w:vAlign w:val="bottom"/>
          </w:tcPr>
          <w:p w14:paraId="2E21CD27" w14:textId="77777777" w:rsidR="00722D9C" w:rsidRPr="00722D9C" w:rsidRDefault="00722D9C" w:rsidP="00E72A6A">
            <w:pPr>
              <w:pStyle w:val="BodyText"/>
              <w:spacing w:before="273" w:line="360" w:lineRule="auto"/>
              <w:jc w:val="both"/>
              <w:rPr>
                <w:lang w:val="en-IN"/>
              </w:rPr>
            </w:pPr>
            <w:r w:rsidRPr="00722D9C">
              <w:rPr>
                <w:lang w:val="en-IN"/>
              </w:rPr>
              <w:t>Percent</w:t>
            </w:r>
          </w:p>
        </w:tc>
        <w:tc>
          <w:tcPr>
            <w:tcW w:w="1398" w:type="dxa"/>
            <w:tcBorders>
              <w:top w:val="single" w:sz="16" w:space="0" w:color="000000"/>
              <w:bottom w:val="single" w:sz="16" w:space="0" w:color="000000"/>
            </w:tcBorders>
            <w:shd w:val="clear" w:color="auto" w:fill="FFFFFF"/>
            <w:vAlign w:val="bottom"/>
          </w:tcPr>
          <w:p w14:paraId="61C82C5B" w14:textId="77777777" w:rsidR="00722D9C" w:rsidRPr="00722D9C" w:rsidRDefault="00722D9C" w:rsidP="00E72A6A">
            <w:pPr>
              <w:pStyle w:val="BodyText"/>
              <w:spacing w:before="273" w:line="360" w:lineRule="auto"/>
              <w:jc w:val="both"/>
              <w:rPr>
                <w:lang w:val="en-IN"/>
              </w:rPr>
            </w:pPr>
            <w:r w:rsidRPr="00722D9C">
              <w:rPr>
                <w:lang w:val="en-IN"/>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575A7B12" w14:textId="77777777" w:rsidR="00722D9C" w:rsidRPr="00722D9C" w:rsidRDefault="00722D9C" w:rsidP="00E72A6A">
            <w:pPr>
              <w:pStyle w:val="BodyText"/>
              <w:spacing w:before="273" w:line="360" w:lineRule="auto"/>
              <w:jc w:val="both"/>
              <w:rPr>
                <w:lang w:val="en-IN"/>
              </w:rPr>
            </w:pPr>
            <w:r w:rsidRPr="00722D9C">
              <w:rPr>
                <w:lang w:val="en-IN"/>
              </w:rPr>
              <w:t>Cumulative Percent</w:t>
            </w:r>
          </w:p>
        </w:tc>
      </w:tr>
      <w:tr w:rsidR="00722D9C" w:rsidRPr="00722D9C" w14:paraId="5874A4F3" w14:textId="77777777" w:rsidTr="003D024F">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66B34649" w14:textId="77777777" w:rsidR="00722D9C" w:rsidRPr="00722D9C" w:rsidRDefault="00722D9C" w:rsidP="00E72A6A">
            <w:pPr>
              <w:pStyle w:val="BodyText"/>
              <w:spacing w:before="273" w:line="360" w:lineRule="auto"/>
              <w:jc w:val="both"/>
              <w:rPr>
                <w:lang w:val="en-IN"/>
              </w:rPr>
            </w:pPr>
            <w:r w:rsidRPr="00722D9C">
              <w:rPr>
                <w:lang w:val="en-IN"/>
              </w:rPr>
              <w:t>Valid</w:t>
            </w:r>
          </w:p>
        </w:tc>
        <w:tc>
          <w:tcPr>
            <w:tcW w:w="1859" w:type="dxa"/>
            <w:tcBorders>
              <w:top w:val="single" w:sz="16" w:space="0" w:color="000000"/>
              <w:left w:val="nil"/>
              <w:bottom w:val="nil"/>
              <w:right w:val="single" w:sz="16" w:space="0" w:color="000000"/>
            </w:tcBorders>
            <w:shd w:val="clear" w:color="auto" w:fill="FFFFFF"/>
          </w:tcPr>
          <w:p w14:paraId="069C5DFA" w14:textId="77777777" w:rsidR="00722D9C" w:rsidRPr="00722D9C" w:rsidRDefault="00722D9C" w:rsidP="00E72A6A">
            <w:pPr>
              <w:pStyle w:val="BodyText"/>
              <w:spacing w:before="273" w:line="360" w:lineRule="auto"/>
              <w:jc w:val="both"/>
              <w:rPr>
                <w:lang w:val="en-IN"/>
              </w:rPr>
            </w:pPr>
            <w:r w:rsidRPr="00722D9C">
              <w:rPr>
                <w:lang w:val="en-IN"/>
              </w:rPr>
              <w:t>High school</w:t>
            </w:r>
          </w:p>
        </w:tc>
        <w:tc>
          <w:tcPr>
            <w:tcW w:w="1168" w:type="dxa"/>
            <w:tcBorders>
              <w:top w:val="single" w:sz="16" w:space="0" w:color="000000"/>
              <w:left w:val="single" w:sz="16" w:space="0" w:color="000000"/>
              <w:bottom w:val="nil"/>
            </w:tcBorders>
            <w:shd w:val="clear" w:color="auto" w:fill="FFFFFF"/>
            <w:vAlign w:val="center"/>
          </w:tcPr>
          <w:p w14:paraId="37CDF22C" w14:textId="77777777" w:rsidR="00722D9C" w:rsidRPr="00722D9C" w:rsidRDefault="00722D9C" w:rsidP="00E72A6A">
            <w:pPr>
              <w:pStyle w:val="BodyText"/>
              <w:spacing w:before="273" w:line="360" w:lineRule="auto"/>
              <w:jc w:val="both"/>
              <w:rPr>
                <w:lang w:val="en-IN"/>
              </w:rPr>
            </w:pPr>
            <w:r w:rsidRPr="00722D9C">
              <w:rPr>
                <w:lang w:val="en-IN"/>
              </w:rPr>
              <w:t>23</w:t>
            </w:r>
          </w:p>
        </w:tc>
        <w:tc>
          <w:tcPr>
            <w:tcW w:w="1029" w:type="dxa"/>
            <w:tcBorders>
              <w:top w:val="single" w:sz="16" w:space="0" w:color="000000"/>
              <w:bottom w:val="nil"/>
            </w:tcBorders>
            <w:shd w:val="clear" w:color="auto" w:fill="FFFFFF"/>
            <w:vAlign w:val="center"/>
          </w:tcPr>
          <w:p w14:paraId="72D05E38" w14:textId="77777777" w:rsidR="00722D9C" w:rsidRPr="00722D9C" w:rsidRDefault="00722D9C" w:rsidP="00E72A6A">
            <w:pPr>
              <w:pStyle w:val="BodyText"/>
              <w:spacing w:before="273" w:line="360" w:lineRule="auto"/>
              <w:jc w:val="both"/>
              <w:rPr>
                <w:lang w:val="en-IN"/>
              </w:rPr>
            </w:pPr>
            <w:r w:rsidRPr="00722D9C">
              <w:rPr>
                <w:lang w:val="en-IN"/>
              </w:rPr>
              <w:t>21.5</w:t>
            </w:r>
          </w:p>
        </w:tc>
        <w:tc>
          <w:tcPr>
            <w:tcW w:w="1398" w:type="dxa"/>
            <w:tcBorders>
              <w:top w:val="single" w:sz="16" w:space="0" w:color="000000"/>
              <w:bottom w:val="nil"/>
            </w:tcBorders>
            <w:shd w:val="clear" w:color="auto" w:fill="FFFFFF"/>
            <w:vAlign w:val="center"/>
          </w:tcPr>
          <w:p w14:paraId="3EBB7B30" w14:textId="77777777" w:rsidR="00722D9C" w:rsidRPr="00722D9C" w:rsidRDefault="00722D9C" w:rsidP="00E72A6A">
            <w:pPr>
              <w:pStyle w:val="BodyText"/>
              <w:spacing w:before="273" w:line="360" w:lineRule="auto"/>
              <w:jc w:val="both"/>
              <w:rPr>
                <w:lang w:val="en-IN"/>
              </w:rPr>
            </w:pPr>
            <w:r w:rsidRPr="00722D9C">
              <w:rPr>
                <w:lang w:val="en-IN"/>
              </w:rPr>
              <w:t>21.5</w:t>
            </w:r>
          </w:p>
        </w:tc>
        <w:tc>
          <w:tcPr>
            <w:tcW w:w="1475" w:type="dxa"/>
            <w:tcBorders>
              <w:top w:val="single" w:sz="16" w:space="0" w:color="000000"/>
              <w:bottom w:val="nil"/>
              <w:right w:val="single" w:sz="16" w:space="0" w:color="000000"/>
            </w:tcBorders>
            <w:shd w:val="clear" w:color="auto" w:fill="FFFFFF"/>
            <w:vAlign w:val="center"/>
          </w:tcPr>
          <w:p w14:paraId="3971A932" w14:textId="77777777" w:rsidR="00722D9C" w:rsidRPr="00722D9C" w:rsidRDefault="00722D9C" w:rsidP="00E72A6A">
            <w:pPr>
              <w:pStyle w:val="BodyText"/>
              <w:spacing w:before="273" w:line="360" w:lineRule="auto"/>
              <w:jc w:val="both"/>
              <w:rPr>
                <w:lang w:val="en-IN"/>
              </w:rPr>
            </w:pPr>
            <w:r w:rsidRPr="00722D9C">
              <w:rPr>
                <w:lang w:val="en-IN"/>
              </w:rPr>
              <w:t>21.5</w:t>
            </w:r>
          </w:p>
        </w:tc>
      </w:tr>
      <w:tr w:rsidR="00722D9C" w:rsidRPr="00722D9C" w14:paraId="093BFD1B"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DE8EA8D" w14:textId="77777777" w:rsidR="00722D9C" w:rsidRPr="00722D9C" w:rsidRDefault="00722D9C" w:rsidP="00E72A6A">
            <w:pPr>
              <w:pStyle w:val="BodyText"/>
              <w:spacing w:before="273" w:line="360" w:lineRule="auto"/>
              <w:jc w:val="both"/>
              <w:rPr>
                <w:lang w:val="en-IN"/>
              </w:rPr>
            </w:pPr>
          </w:p>
        </w:tc>
        <w:tc>
          <w:tcPr>
            <w:tcW w:w="1859" w:type="dxa"/>
            <w:tcBorders>
              <w:top w:val="nil"/>
              <w:left w:val="nil"/>
              <w:bottom w:val="nil"/>
              <w:right w:val="single" w:sz="16" w:space="0" w:color="000000"/>
            </w:tcBorders>
            <w:shd w:val="clear" w:color="auto" w:fill="FFFFFF"/>
          </w:tcPr>
          <w:p w14:paraId="3B7AE8C2" w14:textId="77777777" w:rsidR="00722D9C" w:rsidRPr="00722D9C" w:rsidRDefault="00722D9C" w:rsidP="00E72A6A">
            <w:pPr>
              <w:pStyle w:val="BodyText"/>
              <w:spacing w:before="273" w:line="360" w:lineRule="auto"/>
              <w:jc w:val="both"/>
              <w:rPr>
                <w:lang w:val="en-IN"/>
              </w:rPr>
            </w:pPr>
            <w:r w:rsidRPr="00722D9C">
              <w:rPr>
                <w:lang w:val="en-IN"/>
              </w:rPr>
              <w:t>College/ University</w:t>
            </w:r>
          </w:p>
        </w:tc>
        <w:tc>
          <w:tcPr>
            <w:tcW w:w="1168" w:type="dxa"/>
            <w:tcBorders>
              <w:top w:val="nil"/>
              <w:left w:val="single" w:sz="16" w:space="0" w:color="000000"/>
              <w:bottom w:val="nil"/>
            </w:tcBorders>
            <w:shd w:val="clear" w:color="auto" w:fill="FFFFFF"/>
            <w:vAlign w:val="center"/>
          </w:tcPr>
          <w:p w14:paraId="75402387" w14:textId="77777777" w:rsidR="00722D9C" w:rsidRPr="00722D9C" w:rsidRDefault="00722D9C" w:rsidP="00E72A6A">
            <w:pPr>
              <w:pStyle w:val="BodyText"/>
              <w:spacing w:before="273" w:line="360" w:lineRule="auto"/>
              <w:jc w:val="both"/>
              <w:rPr>
                <w:lang w:val="en-IN"/>
              </w:rPr>
            </w:pPr>
            <w:r w:rsidRPr="00722D9C">
              <w:rPr>
                <w:lang w:val="en-IN"/>
              </w:rPr>
              <w:t>51</w:t>
            </w:r>
          </w:p>
        </w:tc>
        <w:tc>
          <w:tcPr>
            <w:tcW w:w="1029" w:type="dxa"/>
            <w:tcBorders>
              <w:top w:val="nil"/>
              <w:bottom w:val="nil"/>
            </w:tcBorders>
            <w:shd w:val="clear" w:color="auto" w:fill="FFFFFF"/>
            <w:vAlign w:val="center"/>
          </w:tcPr>
          <w:p w14:paraId="389FF611" w14:textId="77777777" w:rsidR="00722D9C" w:rsidRPr="00722D9C" w:rsidRDefault="00722D9C" w:rsidP="00E72A6A">
            <w:pPr>
              <w:pStyle w:val="BodyText"/>
              <w:spacing w:before="273" w:line="360" w:lineRule="auto"/>
              <w:jc w:val="both"/>
              <w:rPr>
                <w:lang w:val="en-IN"/>
              </w:rPr>
            </w:pPr>
            <w:r w:rsidRPr="00722D9C">
              <w:rPr>
                <w:lang w:val="en-IN"/>
              </w:rPr>
              <w:t>47.7</w:t>
            </w:r>
          </w:p>
        </w:tc>
        <w:tc>
          <w:tcPr>
            <w:tcW w:w="1398" w:type="dxa"/>
            <w:tcBorders>
              <w:top w:val="nil"/>
              <w:bottom w:val="nil"/>
            </w:tcBorders>
            <w:shd w:val="clear" w:color="auto" w:fill="FFFFFF"/>
            <w:vAlign w:val="center"/>
          </w:tcPr>
          <w:p w14:paraId="6BAFC61C" w14:textId="77777777" w:rsidR="00722D9C" w:rsidRPr="00722D9C" w:rsidRDefault="00722D9C" w:rsidP="00E72A6A">
            <w:pPr>
              <w:pStyle w:val="BodyText"/>
              <w:spacing w:before="273" w:line="360" w:lineRule="auto"/>
              <w:jc w:val="both"/>
              <w:rPr>
                <w:lang w:val="en-IN"/>
              </w:rPr>
            </w:pPr>
            <w:r w:rsidRPr="00722D9C">
              <w:rPr>
                <w:lang w:val="en-IN"/>
              </w:rPr>
              <w:t>47.7</w:t>
            </w:r>
          </w:p>
        </w:tc>
        <w:tc>
          <w:tcPr>
            <w:tcW w:w="1475" w:type="dxa"/>
            <w:tcBorders>
              <w:top w:val="nil"/>
              <w:bottom w:val="nil"/>
              <w:right w:val="single" w:sz="16" w:space="0" w:color="000000"/>
            </w:tcBorders>
            <w:shd w:val="clear" w:color="auto" w:fill="FFFFFF"/>
            <w:vAlign w:val="center"/>
          </w:tcPr>
          <w:p w14:paraId="51501B81" w14:textId="77777777" w:rsidR="00722D9C" w:rsidRPr="00722D9C" w:rsidRDefault="00722D9C" w:rsidP="00E72A6A">
            <w:pPr>
              <w:pStyle w:val="BodyText"/>
              <w:spacing w:before="273" w:line="360" w:lineRule="auto"/>
              <w:jc w:val="both"/>
              <w:rPr>
                <w:lang w:val="en-IN"/>
              </w:rPr>
            </w:pPr>
            <w:r w:rsidRPr="00722D9C">
              <w:rPr>
                <w:lang w:val="en-IN"/>
              </w:rPr>
              <w:t>69.2</w:t>
            </w:r>
          </w:p>
        </w:tc>
      </w:tr>
      <w:tr w:rsidR="00722D9C" w:rsidRPr="00722D9C" w14:paraId="74A921C9"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D69B518" w14:textId="77777777" w:rsidR="00722D9C" w:rsidRPr="00722D9C" w:rsidRDefault="00722D9C" w:rsidP="00E72A6A">
            <w:pPr>
              <w:pStyle w:val="BodyText"/>
              <w:spacing w:before="273" w:line="360" w:lineRule="auto"/>
              <w:jc w:val="both"/>
              <w:rPr>
                <w:lang w:val="en-IN"/>
              </w:rPr>
            </w:pPr>
          </w:p>
        </w:tc>
        <w:tc>
          <w:tcPr>
            <w:tcW w:w="1859" w:type="dxa"/>
            <w:tcBorders>
              <w:top w:val="nil"/>
              <w:left w:val="nil"/>
              <w:bottom w:val="nil"/>
              <w:right w:val="single" w:sz="16" w:space="0" w:color="000000"/>
            </w:tcBorders>
            <w:shd w:val="clear" w:color="auto" w:fill="FFFFFF"/>
          </w:tcPr>
          <w:p w14:paraId="3B555414" w14:textId="77777777" w:rsidR="00722D9C" w:rsidRPr="00722D9C" w:rsidRDefault="00722D9C" w:rsidP="00E72A6A">
            <w:pPr>
              <w:pStyle w:val="BodyText"/>
              <w:spacing w:before="273" w:line="360" w:lineRule="auto"/>
              <w:jc w:val="both"/>
              <w:rPr>
                <w:lang w:val="en-IN"/>
              </w:rPr>
            </w:pPr>
            <w:r w:rsidRPr="00722D9C">
              <w:rPr>
                <w:lang w:val="en-IN"/>
              </w:rPr>
              <w:t>Post Graduate</w:t>
            </w:r>
          </w:p>
        </w:tc>
        <w:tc>
          <w:tcPr>
            <w:tcW w:w="1168" w:type="dxa"/>
            <w:tcBorders>
              <w:top w:val="nil"/>
              <w:left w:val="single" w:sz="16" w:space="0" w:color="000000"/>
              <w:bottom w:val="nil"/>
            </w:tcBorders>
            <w:shd w:val="clear" w:color="auto" w:fill="FFFFFF"/>
            <w:vAlign w:val="center"/>
          </w:tcPr>
          <w:p w14:paraId="53874E7E" w14:textId="77777777" w:rsidR="00722D9C" w:rsidRPr="00722D9C" w:rsidRDefault="00722D9C" w:rsidP="00E72A6A">
            <w:pPr>
              <w:pStyle w:val="BodyText"/>
              <w:spacing w:before="273" w:line="360" w:lineRule="auto"/>
              <w:jc w:val="both"/>
              <w:rPr>
                <w:lang w:val="en-IN"/>
              </w:rPr>
            </w:pPr>
            <w:r w:rsidRPr="00722D9C">
              <w:rPr>
                <w:lang w:val="en-IN"/>
              </w:rPr>
              <w:t>32</w:t>
            </w:r>
          </w:p>
        </w:tc>
        <w:tc>
          <w:tcPr>
            <w:tcW w:w="1029" w:type="dxa"/>
            <w:tcBorders>
              <w:top w:val="nil"/>
              <w:bottom w:val="nil"/>
            </w:tcBorders>
            <w:shd w:val="clear" w:color="auto" w:fill="FFFFFF"/>
            <w:vAlign w:val="center"/>
          </w:tcPr>
          <w:p w14:paraId="08DB1FB4" w14:textId="77777777" w:rsidR="00722D9C" w:rsidRPr="00722D9C" w:rsidRDefault="00722D9C" w:rsidP="00E72A6A">
            <w:pPr>
              <w:pStyle w:val="BodyText"/>
              <w:spacing w:before="273" w:line="360" w:lineRule="auto"/>
              <w:jc w:val="both"/>
              <w:rPr>
                <w:lang w:val="en-IN"/>
              </w:rPr>
            </w:pPr>
            <w:r w:rsidRPr="00722D9C">
              <w:rPr>
                <w:lang w:val="en-IN"/>
              </w:rPr>
              <w:t>29.9</w:t>
            </w:r>
          </w:p>
        </w:tc>
        <w:tc>
          <w:tcPr>
            <w:tcW w:w="1398" w:type="dxa"/>
            <w:tcBorders>
              <w:top w:val="nil"/>
              <w:bottom w:val="nil"/>
            </w:tcBorders>
            <w:shd w:val="clear" w:color="auto" w:fill="FFFFFF"/>
            <w:vAlign w:val="center"/>
          </w:tcPr>
          <w:p w14:paraId="595BED64" w14:textId="77777777" w:rsidR="00722D9C" w:rsidRPr="00722D9C" w:rsidRDefault="00722D9C" w:rsidP="00E72A6A">
            <w:pPr>
              <w:pStyle w:val="BodyText"/>
              <w:spacing w:before="273" w:line="360" w:lineRule="auto"/>
              <w:jc w:val="both"/>
              <w:rPr>
                <w:lang w:val="en-IN"/>
              </w:rPr>
            </w:pPr>
            <w:r w:rsidRPr="00722D9C">
              <w:rPr>
                <w:lang w:val="en-IN"/>
              </w:rPr>
              <w:t>29.9</w:t>
            </w:r>
          </w:p>
        </w:tc>
        <w:tc>
          <w:tcPr>
            <w:tcW w:w="1475" w:type="dxa"/>
            <w:tcBorders>
              <w:top w:val="nil"/>
              <w:bottom w:val="nil"/>
              <w:right w:val="single" w:sz="16" w:space="0" w:color="000000"/>
            </w:tcBorders>
            <w:shd w:val="clear" w:color="auto" w:fill="FFFFFF"/>
            <w:vAlign w:val="center"/>
          </w:tcPr>
          <w:p w14:paraId="36AF0D97" w14:textId="77777777" w:rsidR="00722D9C" w:rsidRPr="00722D9C" w:rsidRDefault="00722D9C" w:rsidP="00E72A6A">
            <w:pPr>
              <w:pStyle w:val="BodyText"/>
              <w:spacing w:before="273" w:line="360" w:lineRule="auto"/>
              <w:jc w:val="both"/>
              <w:rPr>
                <w:lang w:val="en-IN"/>
              </w:rPr>
            </w:pPr>
            <w:r w:rsidRPr="00722D9C">
              <w:rPr>
                <w:lang w:val="en-IN"/>
              </w:rPr>
              <w:t>99.1</w:t>
            </w:r>
          </w:p>
        </w:tc>
      </w:tr>
      <w:tr w:rsidR="00722D9C" w:rsidRPr="00722D9C" w14:paraId="3921CBB3"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782043F" w14:textId="77777777" w:rsidR="00722D9C" w:rsidRPr="00722D9C" w:rsidRDefault="00722D9C" w:rsidP="00E72A6A">
            <w:pPr>
              <w:pStyle w:val="BodyText"/>
              <w:spacing w:before="273" w:line="360" w:lineRule="auto"/>
              <w:jc w:val="both"/>
              <w:rPr>
                <w:lang w:val="en-IN"/>
              </w:rPr>
            </w:pPr>
          </w:p>
        </w:tc>
        <w:tc>
          <w:tcPr>
            <w:tcW w:w="1859" w:type="dxa"/>
            <w:tcBorders>
              <w:top w:val="nil"/>
              <w:left w:val="nil"/>
              <w:bottom w:val="nil"/>
              <w:right w:val="single" w:sz="16" w:space="0" w:color="000000"/>
            </w:tcBorders>
            <w:shd w:val="clear" w:color="auto" w:fill="FFFFFF"/>
          </w:tcPr>
          <w:p w14:paraId="71E9B1D6" w14:textId="77777777" w:rsidR="00722D9C" w:rsidRPr="00722D9C" w:rsidRDefault="00722D9C" w:rsidP="00E72A6A">
            <w:pPr>
              <w:pStyle w:val="BodyText"/>
              <w:spacing w:before="273" w:line="360" w:lineRule="auto"/>
              <w:jc w:val="both"/>
              <w:rPr>
                <w:lang w:val="en-IN"/>
              </w:rPr>
            </w:pPr>
            <w:r w:rsidRPr="00722D9C">
              <w:rPr>
                <w:lang w:val="en-IN"/>
              </w:rPr>
              <w:t>Other</w:t>
            </w:r>
          </w:p>
        </w:tc>
        <w:tc>
          <w:tcPr>
            <w:tcW w:w="1168" w:type="dxa"/>
            <w:tcBorders>
              <w:top w:val="nil"/>
              <w:left w:val="single" w:sz="16" w:space="0" w:color="000000"/>
              <w:bottom w:val="nil"/>
            </w:tcBorders>
            <w:shd w:val="clear" w:color="auto" w:fill="FFFFFF"/>
            <w:vAlign w:val="center"/>
          </w:tcPr>
          <w:p w14:paraId="2D584D7D" w14:textId="77777777" w:rsidR="00722D9C" w:rsidRPr="00722D9C" w:rsidRDefault="00722D9C" w:rsidP="00E72A6A">
            <w:pPr>
              <w:pStyle w:val="BodyText"/>
              <w:spacing w:before="273" w:line="360" w:lineRule="auto"/>
              <w:jc w:val="both"/>
              <w:rPr>
                <w:lang w:val="en-IN"/>
              </w:rPr>
            </w:pPr>
            <w:r w:rsidRPr="00722D9C">
              <w:rPr>
                <w:lang w:val="en-IN"/>
              </w:rPr>
              <w:t>1</w:t>
            </w:r>
          </w:p>
        </w:tc>
        <w:tc>
          <w:tcPr>
            <w:tcW w:w="1029" w:type="dxa"/>
            <w:tcBorders>
              <w:top w:val="nil"/>
              <w:bottom w:val="nil"/>
            </w:tcBorders>
            <w:shd w:val="clear" w:color="auto" w:fill="FFFFFF"/>
            <w:vAlign w:val="center"/>
          </w:tcPr>
          <w:p w14:paraId="2FA179DF" w14:textId="77777777" w:rsidR="00722D9C" w:rsidRPr="00722D9C" w:rsidRDefault="00722D9C" w:rsidP="00E72A6A">
            <w:pPr>
              <w:pStyle w:val="BodyText"/>
              <w:spacing w:before="273" w:line="360" w:lineRule="auto"/>
              <w:jc w:val="both"/>
              <w:rPr>
                <w:lang w:val="en-IN"/>
              </w:rPr>
            </w:pPr>
            <w:r w:rsidRPr="00722D9C">
              <w:rPr>
                <w:lang w:val="en-IN"/>
              </w:rPr>
              <w:t>.9</w:t>
            </w:r>
          </w:p>
        </w:tc>
        <w:tc>
          <w:tcPr>
            <w:tcW w:w="1398" w:type="dxa"/>
            <w:tcBorders>
              <w:top w:val="nil"/>
              <w:bottom w:val="nil"/>
            </w:tcBorders>
            <w:shd w:val="clear" w:color="auto" w:fill="FFFFFF"/>
            <w:vAlign w:val="center"/>
          </w:tcPr>
          <w:p w14:paraId="60CD2219" w14:textId="77777777" w:rsidR="00722D9C" w:rsidRPr="00722D9C" w:rsidRDefault="00722D9C" w:rsidP="00E72A6A">
            <w:pPr>
              <w:pStyle w:val="BodyText"/>
              <w:spacing w:before="273" w:line="360" w:lineRule="auto"/>
              <w:jc w:val="both"/>
              <w:rPr>
                <w:lang w:val="en-IN"/>
              </w:rPr>
            </w:pPr>
            <w:r w:rsidRPr="00722D9C">
              <w:rPr>
                <w:lang w:val="en-IN"/>
              </w:rPr>
              <w:t>.9</w:t>
            </w:r>
          </w:p>
        </w:tc>
        <w:tc>
          <w:tcPr>
            <w:tcW w:w="1475" w:type="dxa"/>
            <w:tcBorders>
              <w:top w:val="nil"/>
              <w:bottom w:val="nil"/>
              <w:right w:val="single" w:sz="16" w:space="0" w:color="000000"/>
            </w:tcBorders>
            <w:shd w:val="clear" w:color="auto" w:fill="FFFFFF"/>
            <w:vAlign w:val="center"/>
          </w:tcPr>
          <w:p w14:paraId="38A1FADD" w14:textId="77777777" w:rsidR="00722D9C" w:rsidRPr="00722D9C" w:rsidRDefault="00722D9C" w:rsidP="00E72A6A">
            <w:pPr>
              <w:pStyle w:val="BodyText"/>
              <w:spacing w:before="273" w:line="360" w:lineRule="auto"/>
              <w:jc w:val="both"/>
              <w:rPr>
                <w:lang w:val="en-IN"/>
              </w:rPr>
            </w:pPr>
            <w:r w:rsidRPr="00722D9C">
              <w:rPr>
                <w:lang w:val="en-IN"/>
              </w:rPr>
              <w:t>100.0</w:t>
            </w:r>
          </w:p>
        </w:tc>
      </w:tr>
      <w:tr w:rsidR="00722D9C" w:rsidRPr="00722D9C" w14:paraId="4F5ED16A"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0905C94" w14:textId="77777777" w:rsidR="00722D9C" w:rsidRPr="00722D9C" w:rsidRDefault="00722D9C" w:rsidP="00E72A6A">
            <w:pPr>
              <w:pStyle w:val="BodyText"/>
              <w:spacing w:before="273" w:line="360" w:lineRule="auto"/>
              <w:jc w:val="both"/>
              <w:rPr>
                <w:lang w:val="en-IN"/>
              </w:rPr>
            </w:pPr>
          </w:p>
        </w:tc>
        <w:tc>
          <w:tcPr>
            <w:tcW w:w="1859" w:type="dxa"/>
            <w:tcBorders>
              <w:top w:val="nil"/>
              <w:left w:val="nil"/>
              <w:bottom w:val="single" w:sz="16" w:space="0" w:color="000000"/>
              <w:right w:val="single" w:sz="16" w:space="0" w:color="000000"/>
            </w:tcBorders>
            <w:shd w:val="clear" w:color="auto" w:fill="FFFFFF"/>
          </w:tcPr>
          <w:p w14:paraId="1D3C8FB5" w14:textId="77777777" w:rsidR="00722D9C" w:rsidRPr="00722D9C" w:rsidRDefault="00722D9C" w:rsidP="00E72A6A">
            <w:pPr>
              <w:pStyle w:val="BodyText"/>
              <w:spacing w:before="273" w:line="360" w:lineRule="auto"/>
              <w:jc w:val="both"/>
              <w:rPr>
                <w:lang w:val="en-IN"/>
              </w:rPr>
            </w:pPr>
            <w:r w:rsidRPr="00722D9C">
              <w:rPr>
                <w:lang w:val="en-IN"/>
              </w:rPr>
              <w:t>Total</w:t>
            </w:r>
          </w:p>
        </w:tc>
        <w:tc>
          <w:tcPr>
            <w:tcW w:w="1168" w:type="dxa"/>
            <w:tcBorders>
              <w:top w:val="nil"/>
              <w:left w:val="single" w:sz="16" w:space="0" w:color="000000"/>
              <w:bottom w:val="single" w:sz="16" w:space="0" w:color="000000"/>
            </w:tcBorders>
            <w:shd w:val="clear" w:color="auto" w:fill="FFFFFF"/>
            <w:vAlign w:val="center"/>
          </w:tcPr>
          <w:p w14:paraId="3761C27C" w14:textId="77777777" w:rsidR="00722D9C" w:rsidRPr="00722D9C" w:rsidRDefault="00722D9C" w:rsidP="00E72A6A">
            <w:pPr>
              <w:pStyle w:val="BodyText"/>
              <w:spacing w:before="273" w:line="360" w:lineRule="auto"/>
              <w:jc w:val="both"/>
              <w:rPr>
                <w:lang w:val="en-IN"/>
              </w:rPr>
            </w:pPr>
            <w:r w:rsidRPr="00722D9C">
              <w:rPr>
                <w:lang w:val="en-IN"/>
              </w:rPr>
              <w:t>107</w:t>
            </w:r>
          </w:p>
        </w:tc>
        <w:tc>
          <w:tcPr>
            <w:tcW w:w="1029" w:type="dxa"/>
            <w:tcBorders>
              <w:top w:val="nil"/>
              <w:bottom w:val="single" w:sz="16" w:space="0" w:color="000000"/>
            </w:tcBorders>
            <w:shd w:val="clear" w:color="auto" w:fill="FFFFFF"/>
            <w:vAlign w:val="center"/>
          </w:tcPr>
          <w:p w14:paraId="3C6EDD93" w14:textId="77777777" w:rsidR="00722D9C" w:rsidRPr="00722D9C" w:rsidRDefault="00722D9C" w:rsidP="00E72A6A">
            <w:pPr>
              <w:pStyle w:val="BodyText"/>
              <w:spacing w:before="273" w:line="360" w:lineRule="auto"/>
              <w:jc w:val="both"/>
              <w:rPr>
                <w:lang w:val="en-IN"/>
              </w:rPr>
            </w:pPr>
            <w:r w:rsidRPr="00722D9C">
              <w:rPr>
                <w:lang w:val="en-IN"/>
              </w:rPr>
              <w:t>100.0</w:t>
            </w:r>
          </w:p>
        </w:tc>
        <w:tc>
          <w:tcPr>
            <w:tcW w:w="1398" w:type="dxa"/>
            <w:tcBorders>
              <w:top w:val="nil"/>
              <w:bottom w:val="single" w:sz="16" w:space="0" w:color="000000"/>
            </w:tcBorders>
            <w:shd w:val="clear" w:color="auto" w:fill="FFFFFF"/>
            <w:vAlign w:val="center"/>
          </w:tcPr>
          <w:p w14:paraId="043711AB" w14:textId="77777777" w:rsidR="00722D9C" w:rsidRPr="00722D9C" w:rsidRDefault="00722D9C" w:rsidP="00E72A6A">
            <w:pPr>
              <w:pStyle w:val="BodyText"/>
              <w:spacing w:before="273" w:line="360" w:lineRule="auto"/>
              <w:jc w:val="both"/>
              <w:rPr>
                <w:lang w:val="en-IN"/>
              </w:rPr>
            </w:pPr>
            <w:r w:rsidRPr="00722D9C">
              <w:rPr>
                <w:lang w:val="en-IN"/>
              </w:rPr>
              <w:t>100.0</w:t>
            </w:r>
          </w:p>
        </w:tc>
        <w:tc>
          <w:tcPr>
            <w:tcW w:w="1475" w:type="dxa"/>
            <w:tcBorders>
              <w:top w:val="nil"/>
              <w:bottom w:val="single" w:sz="16" w:space="0" w:color="000000"/>
              <w:right w:val="single" w:sz="16" w:space="0" w:color="000000"/>
            </w:tcBorders>
            <w:shd w:val="clear" w:color="auto" w:fill="FFFFFF"/>
            <w:vAlign w:val="center"/>
          </w:tcPr>
          <w:p w14:paraId="4FAD889D" w14:textId="77777777" w:rsidR="00722D9C" w:rsidRPr="00722D9C" w:rsidRDefault="00722D9C" w:rsidP="00E72A6A">
            <w:pPr>
              <w:pStyle w:val="BodyText"/>
              <w:spacing w:before="273" w:line="360" w:lineRule="auto"/>
              <w:jc w:val="both"/>
              <w:rPr>
                <w:lang w:val="en-IN"/>
              </w:rPr>
            </w:pPr>
          </w:p>
        </w:tc>
      </w:tr>
    </w:tbl>
    <w:p w14:paraId="0394BC4F" w14:textId="77777777" w:rsidR="00722D9C" w:rsidRPr="00722D9C" w:rsidRDefault="00722D9C" w:rsidP="00E72A6A">
      <w:pPr>
        <w:pStyle w:val="BodyText"/>
        <w:spacing w:before="273" w:line="360" w:lineRule="auto"/>
        <w:jc w:val="both"/>
        <w:rPr>
          <w:lang w:val="en-IN"/>
        </w:rPr>
      </w:pPr>
    </w:p>
    <w:p w14:paraId="7C08CC48" w14:textId="77777777" w:rsidR="00722D9C" w:rsidRPr="00722D9C" w:rsidRDefault="00722D9C" w:rsidP="00E72A6A">
      <w:pPr>
        <w:pStyle w:val="BodyText"/>
        <w:spacing w:before="273" w:line="360" w:lineRule="auto"/>
        <w:jc w:val="both"/>
      </w:pPr>
    </w:p>
    <w:p w14:paraId="7891DF16" w14:textId="77777777" w:rsidR="00722D9C" w:rsidRPr="00722D9C" w:rsidRDefault="00722D9C" w:rsidP="00E72A6A">
      <w:pPr>
        <w:pStyle w:val="BodyText"/>
        <w:spacing w:before="273" w:line="360" w:lineRule="auto"/>
        <w:jc w:val="both"/>
      </w:pPr>
      <w:r w:rsidRPr="00722D9C">
        <w:t>The educational background of participants is significantly skewed toward higher education. Nearly half (47.7%) of respondents possess a college or university degree, while an additional 29.9% have attained postgraduate education. This indicates that the sample is well-educated, which could play a role in shaping their views on smoking. High school graduates account for 21.5% of the respondents, whereas only a small fraction (0.9%) belong to the "Other" category, which may include alternative forms of education or incomplete schooling.</w:t>
      </w:r>
    </w:p>
    <w:p w14:paraId="0F2855CB" w14:textId="77777777" w:rsidR="00722D9C" w:rsidRPr="00722D9C" w:rsidRDefault="00722D9C" w:rsidP="00E72A6A">
      <w:pPr>
        <w:pStyle w:val="BodyText"/>
        <w:spacing w:before="273" w:line="360" w:lineRule="auto"/>
        <w:jc w:val="both"/>
      </w:pPr>
    </w:p>
    <w:p w14:paraId="196FF788" w14:textId="77777777" w:rsidR="00722D9C" w:rsidRPr="00722D9C" w:rsidRDefault="00722D9C" w:rsidP="00E72A6A">
      <w:pPr>
        <w:pStyle w:val="BodyText"/>
        <w:spacing w:before="273" w:line="360" w:lineRule="auto"/>
        <w:jc w:val="both"/>
      </w:pPr>
    </w:p>
    <w:p w14:paraId="7777EB61" w14:textId="77777777" w:rsidR="00722D9C" w:rsidRPr="00722D9C" w:rsidRDefault="00722D9C" w:rsidP="00E72A6A">
      <w:pPr>
        <w:pStyle w:val="BodyText"/>
        <w:spacing w:before="273" w:line="360" w:lineRule="auto"/>
        <w:jc w:val="both"/>
      </w:pPr>
    </w:p>
    <w:p w14:paraId="4E8DD34F" w14:textId="77777777" w:rsidR="00722D9C" w:rsidRPr="00722D9C" w:rsidRDefault="00722D9C" w:rsidP="00E72A6A">
      <w:pPr>
        <w:pStyle w:val="BodyText"/>
        <w:spacing w:before="273" w:line="360" w:lineRule="auto"/>
        <w:jc w:val="both"/>
      </w:pPr>
      <w:r w:rsidRPr="00722D9C">
        <w:rPr>
          <w:noProof/>
        </w:rPr>
        <w:drawing>
          <wp:inline distT="0" distB="0" distL="0" distR="0" wp14:anchorId="62B16419" wp14:editId="4A5A0F2A">
            <wp:extent cx="5991225" cy="4800600"/>
            <wp:effectExtent l="0" t="0" r="9525" b="0"/>
            <wp:docPr id="15380432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91225" cy="4800600"/>
                    </a:xfrm>
                    <a:prstGeom prst="rect">
                      <a:avLst/>
                    </a:prstGeom>
                    <a:noFill/>
                  </pic:spPr>
                </pic:pic>
              </a:graphicData>
            </a:graphic>
          </wp:inline>
        </w:drawing>
      </w:r>
    </w:p>
    <w:p w14:paraId="31F06D45" w14:textId="77777777" w:rsidR="00722D9C" w:rsidRPr="00722D9C" w:rsidRDefault="00722D9C" w:rsidP="00E72A6A">
      <w:pPr>
        <w:pStyle w:val="BodyText"/>
        <w:spacing w:before="273" w:line="360" w:lineRule="auto"/>
        <w:jc w:val="both"/>
      </w:pPr>
    </w:p>
    <w:p w14:paraId="6F9CB54C" w14:textId="77777777" w:rsidR="00722D9C" w:rsidRPr="00722D9C" w:rsidRDefault="00722D9C" w:rsidP="00E72A6A">
      <w:pPr>
        <w:pStyle w:val="BodyText"/>
        <w:spacing w:before="273" w:line="360" w:lineRule="auto"/>
        <w:jc w:val="both"/>
      </w:pPr>
    </w:p>
    <w:p w14:paraId="69E41E84" w14:textId="77777777" w:rsidR="00722D9C" w:rsidRPr="00722D9C" w:rsidRDefault="00722D9C" w:rsidP="00E72A6A">
      <w:pPr>
        <w:pStyle w:val="BodyText"/>
        <w:spacing w:before="273" w:line="360" w:lineRule="auto"/>
        <w:jc w:val="both"/>
      </w:pPr>
    </w:p>
    <w:p w14:paraId="6F739C2C" w14:textId="77777777" w:rsidR="00722D9C" w:rsidRPr="00722D9C" w:rsidRDefault="00722D9C" w:rsidP="00E72A6A">
      <w:pPr>
        <w:pStyle w:val="BodyText"/>
        <w:spacing w:before="273" w:line="360" w:lineRule="auto"/>
        <w:jc w:val="both"/>
      </w:pPr>
    </w:p>
    <w:p w14:paraId="413B253E" w14:textId="77777777" w:rsidR="00722D9C" w:rsidRPr="00722D9C" w:rsidRDefault="00722D9C" w:rsidP="00E72A6A">
      <w:pPr>
        <w:pStyle w:val="BodyText"/>
        <w:spacing w:before="273" w:line="360" w:lineRule="auto"/>
        <w:jc w:val="both"/>
      </w:pPr>
    </w:p>
    <w:p w14:paraId="15108CAC" w14:textId="77777777" w:rsidR="00722D9C" w:rsidRPr="00722D9C" w:rsidRDefault="00722D9C" w:rsidP="00E72A6A">
      <w:pPr>
        <w:pStyle w:val="BodyText"/>
        <w:spacing w:before="273" w:line="360" w:lineRule="auto"/>
        <w:jc w:val="both"/>
      </w:pPr>
    </w:p>
    <w:p w14:paraId="36F17176" w14:textId="77777777" w:rsidR="00722D9C" w:rsidRPr="00722D9C" w:rsidRDefault="00722D9C" w:rsidP="00E72A6A">
      <w:pPr>
        <w:pStyle w:val="BodyText"/>
        <w:spacing w:before="273" w:line="360" w:lineRule="auto"/>
        <w:jc w:val="both"/>
      </w:pPr>
    </w:p>
    <w:p w14:paraId="679A8093" w14:textId="77777777" w:rsidR="00722D9C" w:rsidRPr="00722D9C" w:rsidRDefault="00722D9C" w:rsidP="00E72A6A">
      <w:pPr>
        <w:pStyle w:val="BodyText"/>
        <w:spacing w:before="273" w:line="360" w:lineRule="auto"/>
        <w:jc w:val="both"/>
      </w:pPr>
    </w:p>
    <w:p w14:paraId="2D4376E6" w14:textId="77777777" w:rsidR="00722D9C" w:rsidRPr="00722D9C" w:rsidRDefault="00722D9C" w:rsidP="00E72A6A">
      <w:pPr>
        <w:pStyle w:val="BodyText"/>
        <w:spacing w:before="273" w:line="360" w:lineRule="auto"/>
        <w:jc w:val="both"/>
      </w:pPr>
    </w:p>
    <w:p w14:paraId="103513D3" w14:textId="77777777" w:rsidR="00722D9C" w:rsidRPr="00722D9C" w:rsidRDefault="00722D9C" w:rsidP="00E72A6A">
      <w:pPr>
        <w:pStyle w:val="BodyText"/>
        <w:spacing w:before="273" w:line="360" w:lineRule="auto"/>
        <w:jc w:val="both"/>
      </w:pPr>
    </w:p>
    <w:p w14:paraId="5F4636F4" w14:textId="77777777" w:rsidR="00722D9C" w:rsidRPr="00722D9C" w:rsidRDefault="00722D9C" w:rsidP="00E72A6A">
      <w:pPr>
        <w:pStyle w:val="BodyText"/>
        <w:spacing w:before="273" w:line="360" w:lineRule="auto"/>
        <w:jc w:val="both"/>
        <w:rPr>
          <w:lang w:val="en-IN"/>
        </w:rPr>
      </w:pPr>
      <w:r w:rsidRPr="00722D9C">
        <w:tab/>
      </w:r>
    </w:p>
    <w:tbl>
      <w:tblPr>
        <w:tblW w:w="279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8"/>
        <w:gridCol w:w="980"/>
        <w:gridCol w:w="1059"/>
      </w:tblGrid>
      <w:tr w:rsidR="00722D9C" w:rsidRPr="00722D9C" w14:paraId="42C9C5F4" w14:textId="77777777" w:rsidTr="003D024F">
        <w:trPr>
          <w:cantSplit/>
        </w:trPr>
        <w:tc>
          <w:tcPr>
            <w:tcW w:w="2795" w:type="dxa"/>
            <w:gridSpan w:val="3"/>
            <w:tcBorders>
              <w:top w:val="nil"/>
              <w:left w:val="nil"/>
              <w:bottom w:val="nil"/>
              <w:right w:val="nil"/>
            </w:tcBorders>
            <w:shd w:val="clear" w:color="auto" w:fill="FFFFFF"/>
            <w:vAlign w:val="center"/>
          </w:tcPr>
          <w:p w14:paraId="23B71C6A" w14:textId="77777777" w:rsidR="00722D9C" w:rsidRPr="00722D9C" w:rsidRDefault="00722D9C" w:rsidP="00E72A6A">
            <w:pPr>
              <w:pStyle w:val="BodyText"/>
              <w:spacing w:before="273" w:line="360" w:lineRule="auto"/>
              <w:ind w:left="0"/>
              <w:jc w:val="both"/>
              <w:rPr>
                <w:lang w:val="en-IN"/>
              </w:rPr>
            </w:pPr>
            <w:r w:rsidRPr="00722D9C">
              <w:rPr>
                <w:b/>
                <w:bCs/>
                <w:lang w:val="en-IN"/>
              </w:rPr>
              <w:t>Statistics</w:t>
            </w:r>
          </w:p>
        </w:tc>
      </w:tr>
      <w:tr w:rsidR="00722D9C" w:rsidRPr="00722D9C" w14:paraId="360CD3F0" w14:textId="77777777" w:rsidTr="003D024F">
        <w:trPr>
          <w:cantSplit/>
        </w:trPr>
        <w:tc>
          <w:tcPr>
            <w:tcW w:w="2795" w:type="dxa"/>
            <w:gridSpan w:val="3"/>
            <w:tcBorders>
              <w:top w:val="nil"/>
              <w:left w:val="nil"/>
              <w:bottom w:val="nil"/>
              <w:right w:val="nil"/>
            </w:tcBorders>
            <w:shd w:val="clear" w:color="auto" w:fill="FFFFFF"/>
            <w:vAlign w:val="bottom"/>
          </w:tcPr>
          <w:p w14:paraId="51BC0B5D" w14:textId="77777777" w:rsidR="00722D9C" w:rsidRPr="00722D9C" w:rsidRDefault="00722D9C" w:rsidP="00E72A6A">
            <w:pPr>
              <w:pStyle w:val="BodyText"/>
              <w:spacing w:before="273" w:line="360" w:lineRule="auto"/>
              <w:jc w:val="both"/>
              <w:rPr>
                <w:lang w:val="en-IN"/>
              </w:rPr>
            </w:pPr>
            <w:r w:rsidRPr="00722D9C">
              <w:rPr>
                <w:lang w:val="en-IN"/>
              </w:rPr>
              <w:t xml:space="preserve">Smoke  </w:t>
            </w:r>
          </w:p>
        </w:tc>
      </w:tr>
      <w:tr w:rsidR="00722D9C" w:rsidRPr="00722D9C" w14:paraId="325B820B" w14:textId="77777777" w:rsidTr="003D024F">
        <w:trPr>
          <w:cantSplit/>
        </w:trPr>
        <w:tc>
          <w:tcPr>
            <w:tcW w:w="758" w:type="dxa"/>
            <w:vMerge w:val="restart"/>
            <w:tcBorders>
              <w:top w:val="single" w:sz="16" w:space="0" w:color="000000"/>
              <w:left w:val="single" w:sz="16" w:space="0" w:color="000000"/>
              <w:bottom w:val="nil"/>
              <w:right w:val="nil"/>
            </w:tcBorders>
            <w:shd w:val="clear" w:color="auto" w:fill="FFFFFF"/>
          </w:tcPr>
          <w:p w14:paraId="252B8045" w14:textId="77777777" w:rsidR="00722D9C" w:rsidRPr="00722D9C" w:rsidRDefault="00722D9C" w:rsidP="00E72A6A">
            <w:pPr>
              <w:pStyle w:val="BodyText"/>
              <w:spacing w:before="273" w:line="360" w:lineRule="auto"/>
              <w:ind w:left="0"/>
              <w:jc w:val="both"/>
              <w:rPr>
                <w:lang w:val="en-IN"/>
              </w:rPr>
            </w:pPr>
            <w:r w:rsidRPr="00722D9C">
              <w:rPr>
                <w:lang w:val="en-IN"/>
              </w:rPr>
              <w:t>N</w:t>
            </w:r>
          </w:p>
        </w:tc>
        <w:tc>
          <w:tcPr>
            <w:tcW w:w="979" w:type="dxa"/>
            <w:tcBorders>
              <w:top w:val="single" w:sz="16" w:space="0" w:color="000000"/>
              <w:left w:val="nil"/>
              <w:bottom w:val="nil"/>
              <w:right w:val="single" w:sz="16" w:space="0" w:color="000000"/>
            </w:tcBorders>
            <w:shd w:val="clear" w:color="auto" w:fill="FFFFFF"/>
          </w:tcPr>
          <w:p w14:paraId="10E4A7FE" w14:textId="77777777" w:rsidR="00722D9C" w:rsidRPr="00722D9C" w:rsidRDefault="00722D9C" w:rsidP="00E72A6A">
            <w:pPr>
              <w:pStyle w:val="BodyText"/>
              <w:spacing w:before="273" w:line="360" w:lineRule="auto"/>
              <w:ind w:left="0"/>
              <w:jc w:val="both"/>
              <w:rPr>
                <w:lang w:val="en-IN"/>
              </w:rPr>
            </w:pPr>
            <w:r w:rsidRPr="00722D9C">
              <w:rPr>
                <w:lang w:val="en-IN"/>
              </w:rPr>
              <w:t>Valid</w:t>
            </w:r>
          </w:p>
        </w:tc>
        <w:tc>
          <w:tcPr>
            <w:tcW w:w="1058" w:type="dxa"/>
            <w:tcBorders>
              <w:top w:val="single" w:sz="16" w:space="0" w:color="000000"/>
              <w:left w:val="single" w:sz="16" w:space="0" w:color="000000"/>
              <w:bottom w:val="nil"/>
              <w:right w:val="single" w:sz="16" w:space="0" w:color="000000"/>
            </w:tcBorders>
            <w:shd w:val="clear" w:color="auto" w:fill="FFFFFF"/>
            <w:vAlign w:val="center"/>
          </w:tcPr>
          <w:p w14:paraId="2F0D7558" w14:textId="77777777" w:rsidR="00722D9C" w:rsidRPr="00722D9C" w:rsidRDefault="00722D9C" w:rsidP="00E72A6A">
            <w:pPr>
              <w:pStyle w:val="BodyText"/>
              <w:spacing w:before="273" w:line="360" w:lineRule="auto"/>
              <w:ind w:left="0"/>
              <w:jc w:val="both"/>
              <w:rPr>
                <w:lang w:val="en-IN"/>
              </w:rPr>
            </w:pPr>
            <w:r w:rsidRPr="00722D9C">
              <w:rPr>
                <w:lang w:val="en-IN"/>
              </w:rPr>
              <w:t>107</w:t>
            </w:r>
          </w:p>
        </w:tc>
      </w:tr>
      <w:tr w:rsidR="00722D9C" w:rsidRPr="00722D9C" w14:paraId="33C77C86" w14:textId="77777777" w:rsidTr="003D024F">
        <w:trPr>
          <w:cantSplit/>
        </w:trPr>
        <w:tc>
          <w:tcPr>
            <w:tcW w:w="758" w:type="dxa"/>
            <w:vMerge/>
            <w:tcBorders>
              <w:top w:val="single" w:sz="16" w:space="0" w:color="000000"/>
              <w:left w:val="single" w:sz="16" w:space="0" w:color="000000"/>
              <w:bottom w:val="nil"/>
              <w:right w:val="nil"/>
            </w:tcBorders>
            <w:shd w:val="clear" w:color="auto" w:fill="FFFFFF"/>
          </w:tcPr>
          <w:p w14:paraId="7B98A800" w14:textId="77777777" w:rsidR="00722D9C" w:rsidRPr="00722D9C" w:rsidRDefault="00722D9C" w:rsidP="00E72A6A">
            <w:pPr>
              <w:pStyle w:val="BodyText"/>
              <w:spacing w:before="273" w:line="360" w:lineRule="auto"/>
              <w:jc w:val="both"/>
              <w:rPr>
                <w:lang w:val="en-IN"/>
              </w:rPr>
            </w:pPr>
          </w:p>
        </w:tc>
        <w:tc>
          <w:tcPr>
            <w:tcW w:w="979" w:type="dxa"/>
            <w:tcBorders>
              <w:top w:val="nil"/>
              <w:left w:val="nil"/>
              <w:bottom w:val="nil"/>
              <w:right w:val="single" w:sz="16" w:space="0" w:color="000000"/>
            </w:tcBorders>
            <w:shd w:val="clear" w:color="auto" w:fill="FFFFFF"/>
          </w:tcPr>
          <w:p w14:paraId="2A71F732" w14:textId="77777777" w:rsidR="00722D9C" w:rsidRPr="00722D9C" w:rsidRDefault="00722D9C" w:rsidP="00E72A6A">
            <w:pPr>
              <w:pStyle w:val="BodyText"/>
              <w:spacing w:before="273" w:line="360" w:lineRule="auto"/>
              <w:ind w:left="0"/>
              <w:jc w:val="both"/>
              <w:rPr>
                <w:lang w:val="en-IN"/>
              </w:rPr>
            </w:pPr>
            <w:r w:rsidRPr="00722D9C">
              <w:rPr>
                <w:lang w:val="en-IN"/>
              </w:rPr>
              <w:t>Missing</w:t>
            </w:r>
          </w:p>
        </w:tc>
        <w:tc>
          <w:tcPr>
            <w:tcW w:w="1058" w:type="dxa"/>
            <w:tcBorders>
              <w:top w:val="nil"/>
              <w:left w:val="single" w:sz="16" w:space="0" w:color="000000"/>
              <w:bottom w:val="nil"/>
              <w:right w:val="single" w:sz="16" w:space="0" w:color="000000"/>
            </w:tcBorders>
            <w:shd w:val="clear" w:color="auto" w:fill="FFFFFF"/>
            <w:vAlign w:val="center"/>
          </w:tcPr>
          <w:p w14:paraId="712501EB" w14:textId="77777777" w:rsidR="00722D9C" w:rsidRPr="00722D9C" w:rsidRDefault="00722D9C" w:rsidP="00E72A6A">
            <w:pPr>
              <w:pStyle w:val="BodyText"/>
              <w:spacing w:before="273" w:line="360" w:lineRule="auto"/>
              <w:ind w:left="0"/>
              <w:jc w:val="both"/>
              <w:rPr>
                <w:lang w:val="en-IN"/>
              </w:rPr>
            </w:pPr>
            <w:r w:rsidRPr="00722D9C">
              <w:rPr>
                <w:lang w:val="en-IN"/>
              </w:rPr>
              <w:t>0</w:t>
            </w:r>
          </w:p>
        </w:tc>
      </w:tr>
      <w:tr w:rsidR="00722D9C" w:rsidRPr="00722D9C" w14:paraId="582B3D2A" w14:textId="77777777" w:rsidTr="003D024F">
        <w:trPr>
          <w:cantSplit/>
        </w:trPr>
        <w:tc>
          <w:tcPr>
            <w:tcW w:w="1737" w:type="dxa"/>
            <w:gridSpan w:val="2"/>
            <w:tcBorders>
              <w:top w:val="nil"/>
              <w:left w:val="single" w:sz="16" w:space="0" w:color="000000"/>
              <w:bottom w:val="nil"/>
              <w:right w:val="nil"/>
            </w:tcBorders>
            <w:shd w:val="clear" w:color="auto" w:fill="FFFFFF"/>
          </w:tcPr>
          <w:p w14:paraId="0700E6BE" w14:textId="77777777" w:rsidR="00722D9C" w:rsidRPr="00722D9C" w:rsidRDefault="00722D9C" w:rsidP="00E72A6A">
            <w:pPr>
              <w:pStyle w:val="BodyText"/>
              <w:spacing w:before="273" w:line="360" w:lineRule="auto"/>
              <w:ind w:left="0"/>
              <w:jc w:val="both"/>
              <w:rPr>
                <w:lang w:val="en-IN"/>
              </w:rPr>
            </w:pPr>
            <w:r w:rsidRPr="00722D9C">
              <w:rPr>
                <w:lang w:val="en-IN"/>
              </w:rPr>
              <w:t>Mean</w:t>
            </w:r>
          </w:p>
        </w:tc>
        <w:tc>
          <w:tcPr>
            <w:tcW w:w="1058" w:type="dxa"/>
            <w:tcBorders>
              <w:top w:val="nil"/>
              <w:left w:val="single" w:sz="16" w:space="0" w:color="000000"/>
              <w:bottom w:val="nil"/>
              <w:right w:val="single" w:sz="16" w:space="0" w:color="000000"/>
            </w:tcBorders>
            <w:shd w:val="clear" w:color="auto" w:fill="FFFFFF"/>
            <w:vAlign w:val="center"/>
          </w:tcPr>
          <w:p w14:paraId="48A0B421" w14:textId="77777777" w:rsidR="00722D9C" w:rsidRPr="00722D9C" w:rsidRDefault="00722D9C" w:rsidP="00E72A6A">
            <w:pPr>
              <w:pStyle w:val="BodyText"/>
              <w:spacing w:before="273" w:line="360" w:lineRule="auto"/>
              <w:ind w:left="0"/>
              <w:jc w:val="both"/>
              <w:rPr>
                <w:lang w:val="en-IN"/>
              </w:rPr>
            </w:pPr>
            <w:r w:rsidRPr="00722D9C">
              <w:rPr>
                <w:lang w:val="en-IN"/>
              </w:rPr>
              <w:t>1.4393</w:t>
            </w:r>
          </w:p>
        </w:tc>
      </w:tr>
      <w:tr w:rsidR="00722D9C" w:rsidRPr="00722D9C" w14:paraId="732E8ED5" w14:textId="77777777" w:rsidTr="003D024F">
        <w:trPr>
          <w:cantSplit/>
        </w:trPr>
        <w:tc>
          <w:tcPr>
            <w:tcW w:w="1737" w:type="dxa"/>
            <w:gridSpan w:val="2"/>
            <w:tcBorders>
              <w:top w:val="nil"/>
              <w:left w:val="single" w:sz="16" w:space="0" w:color="000000"/>
              <w:bottom w:val="nil"/>
              <w:right w:val="nil"/>
            </w:tcBorders>
            <w:shd w:val="clear" w:color="auto" w:fill="FFFFFF"/>
          </w:tcPr>
          <w:p w14:paraId="0DD652AC" w14:textId="77777777" w:rsidR="00722D9C" w:rsidRPr="00722D9C" w:rsidRDefault="00722D9C" w:rsidP="00E72A6A">
            <w:pPr>
              <w:pStyle w:val="BodyText"/>
              <w:spacing w:before="273" w:line="360" w:lineRule="auto"/>
              <w:ind w:left="0"/>
              <w:jc w:val="both"/>
              <w:rPr>
                <w:lang w:val="en-IN"/>
              </w:rPr>
            </w:pPr>
            <w:r w:rsidRPr="00722D9C">
              <w:rPr>
                <w:lang w:val="en-IN"/>
              </w:rPr>
              <w:t>Median</w:t>
            </w:r>
          </w:p>
        </w:tc>
        <w:tc>
          <w:tcPr>
            <w:tcW w:w="1058" w:type="dxa"/>
            <w:tcBorders>
              <w:top w:val="nil"/>
              <w:left w:val="single" w:sz="16" w:space="0" w:color="000000"/>
              <w:bottom w:val="nil"/>
              <w:right w:val="single" w:sz="16" w:space="0" w:color="000000"/>
            </w:tcBorders>
            <w:shd w:val="clear" w:color="auto" w:fill="FFFFFF"/>
            <w:vAlign w:val="center"/>
          </w:tcPr>
          <w:p w14:paraId="722E3EDD" w14:textId="77777777" w:rsidR="00722D9C" w:rsidRPr="00722D9C" w:rsidRDefault="00722D9C" w:rsidP="00E72A6A">
            <w:pPr>
              <w:pStyle w:val="BodyText"/>
              <w:spacing w:before="273" w:line="360" w:lineRule="auto"/>
              <w:ind w:left="0"/>
              <w:jc w:val="both"/>
              <w:rPr>
                <w:lang w:val="en-IN"/>
              </w:rPr>
            </w:pPr>
            <w:r w:rsidRPr="00722D9C">
              <w:rPr>
                <w:lang w:val="en-IN"/>
              </w:rPr>
              <w:t>1.0000</w:t>
            </w:r>
          </w:p>
        </w:tc>
      </w:tr>
      <w:tr w:rsidR="00722D9C" w:rsidRPr="00722D9C" w14:paraId="19084319" w14:textId="77777777" w:rsidTr="003D024F">
        <w:trPr>
          <w:cantSplit/>
        </w:trPr>
        <w:tc>
          <w:tcPr>
            <w:tcW w:w="1737" w:type="dxa"/>
            <w:gridSpan w:val="2"/>
            <w:tcBorders>
              <w:top w:val="nil"/>
              <w:left w:val="single" w:sz="16" w:space="0" w:color="000000"/>
              <w:bottom w:val="nil"/>
              <w:right w:val="nil"/>
            </w:tcBorders>
            <w:shd w:val="clear" w:color="auto" w:fill="FFFFFF"/>
          </w:tcPr>
          <w:p w14:paraId="5C2A669B" w14:textId="77777777" w:rsidR="00722D9C" w:rsidRPr="00722D9C" w:rsidRDefault="00722D9C" w:rsidP="00E72A6A">
            <w:pPr>
              <w:pStyle w:val="BodyText"/>
              <w:spacing w:before="273" w:line="360" w:lineRule="auto"/>
              <w:ind w:left="0"/>
              <w:jc w:val="both"/>
              <w:rPr>
                <w:lang w:val="en-IN"/>
              </w:rPr>
            </w:pPr>
            <w:r w:rsidRPr="00722D9C">
              <w:rPr>
                <w:lang w:val="en-IN"/>
              </w:rPr>
              <w:t>Mode</w:t>
            </w:r>
          </w:p>
        </w:tc>
        <w:tc>
          <w:tcPr>
            <w:tcW w:w="1058" w:type="dxa"/>
            <w:tcBorders>
              <w:top w:val="nil"/>
              <w:left w:val="single" w:sz="16" w:space="0" w:color="000000"/>
              <w:bottom w:val="nil"/>
              <w:right w:val="single" w:sz="16" w:space="0" w:color="000000"/>
            </w:tcBorders>
            <w:shd w:val="clear" w:color="auto" w:fill="FFFFFF"/>
            <w:vAlign w:val="center"/>
          </w:tcPr>
          <w:p w14:paraId="61AF316E" w14:textId="77777777" w:rsidR="00722D9C" w:rsidRPr="00722D9C" w:rsidRDefault="00722D9C" w:rsidP="00E72A6A">
            <w:pPr>
              <w:pStyle w:val="BodyText"/>
              <w:spacing w:before="273" w:line="360" w:lineRule="auto"/>
              <w:ind w:left="0"/>
              <w:jc w:val="both"/>
              <w:rPr>
                <w:lang w:val="en-IN"/>
              </w:rPr>
            </w:pPr>
            <w:r w:rsidRPr="00722D9C">
              <w:rPr>
                <w:lang w:val="en-IN"/>
              </w:rPr>
              <w:t>1.00</w:t>
            </w:r>
          </w:p>
        </w:tc>
      </w:tr>
      <w:tr w:rsidR="00722D9C" w:rsidRPr="00722D9C" w14:paraId="06F81900" w14:textId="77777777" w:rsidTr="003D024F">
        <w:trPr>
          <w:cantSplit/>
        </w:trPr>
        <w:tc>
          <w:tcPr>
            <w:tcW w:w="1737" w:type="dxa"/>
            <w:gridSpan w:val="2"/>
            <w:tcBorders>
              <w:top w:val="nil"/>
              <w:left w:val="single" w:sz="16" w:space="0" w:color="000000"/>
              <w:bottom w:val="single" w:sz="16" w:space="0" w:color="000000"/>
              <w:right w:val="nil"/>
            </w:tcBorders>
            <w:shd w:val="clear" w:color="auto" w:fill="FFFFFF"/>
          </w:tcPr>
          <w:p w14:paraId="6D02CC67" w14:textId="77777777" w:rsidR="00722D9C" w:rsidRPr="00722D9C" w:rsidRDefault="00722D9C" w:rsidP="00E72A6A">
            <w:pPr>
              <w:pStyle w:val="BodyText"/>
              <w:spacing w:before="273" w:line="360" w:lineRule="auto"/>
              <w:ind w:left="0"/>
              <w:jc w:val="both"/>
              <w:rPr>
                <w:lang w:val="en-IN"/>
              </w:rPr>
            </w:pPr>
            <w:r w:rsidRPr="00722D9C">
              <w:rPr>
                <w:lang w:val="en-IN"/>
              </w:rPr>
              <w:t>Std. Deviation</w:t>
            </w:r>
          </w:p>
        </w:tc>
        <w:tc>
          <w:tcPr>
            <w:tcW w:w="1058" w:type="dxa"/>
            <w:tcBorders>
              <w:top w:val="nil"/>
              <w:left w:val="single" w:sz="16" w:space="0" w:color="000000"/>
              <w:bottom w:val="single" w:sz="16" w:space="0" w:color="000000"/>
              <w:right w:val="single" w:sz="16" w:space="0" w:color="000000"/>
            </w:tcBorders>
            <w:shd w:val="clear" w:color="auto" w:fill="FFFFFF"/>
            <w:vAlign w:val="center"/>
          </w:tcPr>
          <w:p w14:paraId="1F687FB6" w14:textId="77777777" w:rsidR="00722D9C" w:rsidRPr="00722D9C" w:rsidRDefault="00722D9C" w:rsidP="00E72A6A">
            <w:pPr>
              <w:pStyle w:val="BodyText"/>
              <w:spacing w:before="273" w:line="360" w:lineRule="auto"/>
              <w:ind w:left="0"/>
              <w:jc w:val="both"/>
              <w:rPr>
                <w:lang w:val="en-IN"/>
              </w:rPr>
            </w:pPr>
            <w:r w:rsidRPr="00722D9C">
              <w:rPr>
                <w:lang w:val="en-IN"/>
              </w:rPr>
              <w:t>.72914</w:t>
            </w:r>
          </w:p>
        </w:tc>
      </w:tr>
    </w:tbl>
    <w:p w14:paraId="76E3CB18" w14:textId="77777777" w:rsidR="00722D9C" w:rsidRPr="00722D9C" w:rsidRDefault="00722D9C" w:rsidP="00E72A6A">
      <w:pPr>
        <w:pStyle w:val="BodyText"/>
        <w:spacing w:before="273" w:line="360" w:lineRule="auto"/>
        <w:jc w:val="both"/>
        <w:rPr>
          <w:lang w:val="en-IN"/>
        </w:rPr>
      </w:pPr>
    </w:p>
    <w:p w14:paraId="1BF35D78" w14:textId="77777777" w:rsidR="00722D9C" w:rsidRPr="00722D9C" w:rsidRDefault="00722D9C" w:rsidP="00E72A6A">
      <w:pPr>
        <w:pStyle w:val="BodyText"/>
        <w:spacing w:before="273" w:line="360" w:lineRule="auto"/>
        <w:jc w:val="both"/>
        <w:rPr>
          <w:lang w:val="en-IN"/>
        </w:rPr>
      </w:pPr>
    </w:p>
    <w:tbl>
      <w:tblPr>
        <w:tblW w:w="7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384"/>
        <w:gridCol w:w="1169"/>
        <w:gridCol w:w="1030"/>
        <w:gridCol w:w="1399"/>
        <w:gridCol w:w="1476"/>
      </w:tblGrid>
      <w:tr w:rsidR="00722D9C" w:rsidRPr="00722D9C" w14:paraId="053F4CF4" w14:textId="77777777" w:rsidTr="003D024F">
        <w:trPr>
          <w:cantSplit/>
        </w:trPr>
        <w:tc>
          <w:tcPr>
            <w:tcW w:w="7190" w:type="dxa"/>
            <w:gridSpan w:val="6"/>
            <w:tcBorders>
              <w:top w:val="nil"/>
              <w:left w:val="nil"/>
              <w:bottom w:val="nil"/>
              <w:right w:val="nil"/>
            </w:tcBorders>
            <w:shd w:val="clear" w:color="auto" w:fill="FFFFFF"/>
            <w:vAlign w:val="center"/>
          </w:tcPr>
          <w:p w14:paraId="625580E9" w14:textId="77777777" w:rsidR="00722D9C" w:rsidRPr="00722D9C" w:rsidRDefault="00722D9C" w:rsidP="00E72A6A">
            <w:pPr>
              <w:pStyle w:val="BodyText"/>
              <w:spacing w:before="273" w:line="360" w:lineRule="auto"/>
              <w:ind w:left="0"/>
              <w:jc w:val="both"/>
              <w:rPr>
                <w:lang w:val="en-IN"/>
              </w:rPr>
            </w:pPr>
            <w:r w:rsidRPr="00722D9C">
              <w:rPr>
                <w:b/>
                <w:bCs/>
                <w:lang w:val="en-IN"/>
              </w:rPr>
              <w:t>Smoke</w:t>
            </w:r>
          </w:p>
        </w:tc>
      </w:tr>
      <w:tr w:rsidR="00722D9C" w:rsidRPr="00722D9C" w14:paraId="4F3A49CF" w14:textId="77777777" w:rsidTr="003D024F">
        <w:trPr>
          <w:cantSplit/>
        </w:trPr>
        <w:tc>
          <w:tcPr>
            <w:tcW w:w="2120" w:type="dxa"/>
            <w:gridSpan w:val="2"/>
            <w:tcBorders>
              <w:top w:val="single" w:sz="16" w:space="0" w:color="000000"/>
              <w:left w:val="single" w:sz="16" w:space="0" w:color="000000"/>
              <w:bottom w:val="single" w:sz="16" w:space="0" w:color="000000"/>
              <w:right w:val="nil"/>
            </w:tcBorders>
            <w:shd w:val="clear" w:color="auto" w:fill="FFFFFF"/>
            <w:vAlign w:val="bottom"/>
          </w:tcPr>
          <w:p w14:paraId="6877EC1A" w14:textId="77777777" w:rsidR="00722D9C" w:rsidRPr="00722D9C" w:rsidRDefault="00722D9C" w:rsidP="00E72A6A">
            <w:pPr>
              <w:pStyle w:val="BodyText"/>
              <w:spacing w:before="273" w:line="360" w:lineRule="auto"/>
              <w:jc w:val="both"/>
              <w:rPr>
                <w:lang w:val="en-IN"/>
              </w:rPr>
            </w:pPr>
          </w:p>
        </w:tc>
        <w:tc>
          <w:tcPr>
            <w:tcW w:w="1168" w:type="dxa"/>
            <w:tcBorders>
              <w:top w:val="single" w:sz="16" w:space="0" w:color="000000"/>
              <w:left w:val="single" w:sz="16" w:space="0" w:color="000000"/>
              <w:bottom w:val="single" w:sz="16" w:space="0" w:color="000000"/>
            </w:tcBorders>
            <w:shd w:val="clear" w:color="auto" w:fill="FFFFFF"/>
            <w:vAlign w:val="bottom"/>
          </w:tcPr>
          <w:p w14:paraId="5BA99BE0" w14:textId="77777777" w:rsidR="00722D9C" w:rsidRPr="00722D9C" w:rsidRDefault="00722D9C" w:rsidP="00E72A6A">
            <w:pPr>
              <w:pStyle w:val="BodyText"/>
              <w:spacing w:before="273" w:line="360" w:lineRule="auto"/>
              <w:ind w:left="0"/>
              <w:jc w:val="both"/>
              <w:rPr>
                <w:lang w:val="en-IN"/>
              </w:rPr>
            </w:pPr>
            <w:r w:rsidRPr="00722D9C">
              <w:rPr>
                <w:lang w:val="en-IN"/>
              </w:rPr>
              <w:t>Frequency</w:t>
            </w:r>
          </w:p>
        </w:tc>
        <w:tc>
          <w:tcPr>
            <w:tcW w:w="1029" w:type="dxa"/>
            <w:tcBorders>
              <w:top w:val="single" w:sz="16" w:space="0" w:color="000000"/>
              <w:bottom w:val="single" w:sz="16" w:space="0" w:color="000000"/>
            </w:tcBorders>
            <w:shd w:val="clear" w:color="auto" w:fill="FFFFFF"/>
            <w:vAlign w:val="bottom"/>
          </w:tcPr>
          <w:p w14:paraId="14CDD8F0" w14:textId="77777777" w:rsidR="00722D9C" w:rsidRPr="00722D9C" w:rsidRDefault="00722D9C" w:rsidP="00E72A6A">
            <w:pPr>
              <w:pStyle w:val="BodyText"/>
              <w:spacing w:before="273" w:line="360" w:lineRule="auto"/>
              <w:ind w:left="0"/>
              <w:jc w:val="both"/>
              <w:rPr>
                <w:lang w:val="en-IN"/>
              </w:rPr>
            </w:pPr>
            <w:r w:rsidRPr="00722D9C">
              <w:rPr>
                <w:lang w:val="en-IN"/>
              </w:rPr>
              <w:t>Percent</w:t>
            </w:r>
          </w:p>
        </w:tc>
        <w:tc>
          <w:tcPr>
            <w:tcW w:w="1398" w:type="dxa"/>
            <w:tcBorders>
              <w:top w:val="single" w:sz="16" w:space="0" w:color="000000"/>
              <w:bottom w:val="single" w:sz="16" w:space="0" w:color="000000"/>
            </w:tcBorders>
            <w:shd w:val="clear" w:color="auto" w:fill="FFFFFF"/>
            <w:vAlign w:val="bottom"/>
          </w:tcPr>
          <w:p w14:paraId="38082CA1" w14:textId="77777777" w:rsidR="00722D9C" w:rsidRPr="00722D9C" w:rsidRDefault="00722D9C" w:rsidP="00E72A6A">
            <w:pPr>
              <w:pStyle w:val="BodyText"/>
              <w:spacing w:before="273" w:line="360" w:lineRule="auto"/>
              <w:ind w:left="0"/>
              <w:jc w:val="both"/>
              <w:rPr>
                <w:lang w:val="en-IN"/>
              </w:rPr>
            </w:pPr>
            <w:r w:rsidRPr="00722D9C">
              <w:rPr>
                <w:lang w:val="en-IN"/>
              </w:rPr>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CA4F43B" w14:textId="77777777" w:rsidR="00722D9C" w:rsidRPr="00722D9C" w:rsidRDefault="00722D9C" w:rsidP="00E72A6A">
            <w:pPr>
              <w:pStyle w:val="BodyText"/>
              <w:spacing w:before="273" w:line="360" w:lineRule="auto"/>
              <w:ind w:left="0"/>
              <w:jc w:val="both"/>
              <w:rPr>
                <w:lang w:val="en-IN"/>
              </w:rPr>
            </w:pPr>
            <w:r w:rsidRPr="00722D9C">
              <w:rPr>
                <w:lang w:val="en-IN"/>
              </w:rPr>
              <w:t>Cumulative Percent</w:t>
            </w:r>
          </w:p>
        </w:tc>
      </w:tr>
      <w:tr w:rsidR="00722D9C" w:rsidRPr="00722D9C" w14:paraId="56AB6CEA" w14:textId="77777777" w:rsidTr="003D024F">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0A2E63E4" w14:textId="77777777" w:rsidR="00722D9C" w:rsidRPr="00722D9C" w:rsidRDefault="00722D9C" w:rsidP="00E72A6A">
            <w:pPr>
              <w:pStyle w:val="BodyText"/>
              <w:spacing w:before="273" w:line="360" w:lineRule="auto"/>
              <w:ind w:left="0"/>
              <w:jc w:val="both"/>
              <w:rPr>
                <w:lang w:val="en-IN"/>
              </w:rPr>
            </w:pPr>
            <w:r w:rsidRPr="00722D9C">
              <w:rPr>
                <w:lang w:val="en-IN"/>
              </w:rPr>
              <w:t>Valid</w:t>
            </w:r>
          </w:p>
        </w:tc>
        <w:tc>
          <w:tcPr>
            <w:tcW w:w="1383" w:type="dxa"/>
            <w:tcBorders>
              <w:top w:val="single" w:sz="16" w:space="0" w:color="000000"/>
              <w:left w:val="nil"/>
              <w:bottom w:val="nil"/>
              <w:right w:val="single" w:sz="16" w:space="0" w:color="000000"/>
            </w:tcBorders>
            <w:shd w:val="clear" w:color="auto" w:fill="FFFFFF"/>
          </w:tcPr>
          <w:p w14:paraId="30BAE591" w14:textId="77777777" w:rsidR="00722D9C" w:rsidRPr="00722D9C" w:rsidRDefault="00722D9C" w:rsidP="00E72A6A">
            <w:pPr>
              <w:pStyle w:val="BodyText"/>
              <w:spacing w:before="273" w:line="360" w:lineRule="auto"/>
              <w:ind w:left="0"/>
              <w:jc w:val="both"/>
              <w:rPr>
                <w:lang w:val="en-IN"/>
              </w:rPr>
            </w:pPr>
            <w:r w:rsidRPr="00722D9C">
              <w:rPr>
                <w:lang w:val="en-IN"/>
              </w:rPr>
              <w:t>Yes</w:t>
            </w:r>
          </w:p>
        </w:tc>
        <w:tc>
          <w:tcPr>
            <w:tcW w:w="1168" w:type="dxa"/>
            <w:tcBorders>
              <w:top w:val="single" w:sz="16" w:space="0" w:color="000000"/>
              <w:left w:val="single" w:sz="16" w:space="0" w:color="000000"/>
              <w:bottom w:val="nil"/>
            </w:tcBorders>
            <w:shd w:val="clear" w:color="auto" w:fill="FFFFFF"/>
            <w:vAlign w:val="center"/>
          </w:tcPr>
          <w:p w14:paraId="0D05A6F3" w14:textId="77777777" w:rsidR="00722D9C" w:rsidRPr="00722D9C" w:rsidRDefault="00722D9C" w:rsidP="00E72A6A">
            <w:pPr>
              <w:pStyle w:val="BodyText"/>
              <w:spacing w:before="273" w:line="360" w:lineRule="auto"/>
              <w:ind w:left="0"/>
              <w:jc w:val="both"/>
              <w:rPr>
                <w:lang w:val="en-IN"/>
              </w:rPr>
            </w:pPr>
            <w:r w:rsidRPr="00722D9C">
              <w:rPr>
                <w:lang w:val="en-IN"/>
              </w:rPr>
              <w:t>75</w:t>
            </w:r>
          </w:p>
        </w:tc>
        <w:tc>
          <w:tcPr>
            <w:tcW w:w="1029" w:type="dxa"/>
            <w:tcBorders>
              <w:top w:val="single" w:sz="16" w:space="0" w:color="000000"/>
              <w:bottom w:val="nil"/>
            </w:tcBorders>
            <w:shd w:val="clear" w:color="auto" w:fill="FFFFFF"/>
            <w:vAlign w:val="center"/>
          </w:tcPr>
          <w:p w14:paraId="2CE25F64" w14:textId="77777777" w:rsidR="00722D9C" w:rsidRPr="00722D9C" w:rsidRDefault="00722D9C" w:rsidP="00E72A6A">
            <w:pPr>
              <w:pStyle w:val="BodyText"/>
              <w:spacing w:before="273" w:line="360" w:lineRule="auto"/>
              <w:ind w:left="0"/>
              <w:jc w:val="both"/>
              <w:rPr>
                <w:lang w:val="en-IN"/>
              </w:rPr>
            </w:pPr>
            <w:r w:rsidRPr="00722D9C">
              <w:rPr>
                <w:lang w:val="en-IN"/>
              </w:rPr>
              <w:t>70.1</w:t>
            </w:r>
          </w:p>
        </w:tc>
        <w:tc>
          <w:tcPr>
            <w:tcW w:w="1398" w:type="dxa"/>
            <w:tcBorders>
              <w:top w:val="single" w:sz="16" w:space="0" w:color="000000"/>
              <w:bottom w:val="nil"/>
            </w:tcBorders>
            <w:shd w:val="clear" w:color="auto" w:fill="FFFFFF"/>
            <w:vAlign w:val="center"/>
          </w:tcPr>
          <w:p w14:paraId="03725221" w14:textId="77777777" w:rsidR="00722D9C" w:rsidRPr="00722D9C" w:rsidRDefault="00722D9C" w:rsidP="00E72A6A">
            <w:pPr>
              <w:pStyle w:val="BodyText"/>
              <w:spacing w:before="273" w:line="360" w:lineRule="auto"/>
              <w:ind w:left="0"/>
              <w:jc w:val="both"/>
              <w:rPr>
                <w:lang w:val="en-IN"/>
              </w:rPr>
            </w:pPr>
            <w:r w:rsidRPr="00722D9C">
              <w:rPr>
                <w:lang w:val="en-IN"/>
              </w:rPr>
              <w:t>70.1</w:t>
            </w:r>
          </w:p>
        </w:tc>
        <w:tc>
          <w:tcPr>
            <w:tcW w:w="1475" w:type="dxa"/>
            <w:tcBorders>
              <w:top w:val="single" w:sz="16" w:space="0" w:color="000000"/>
              <w:bottom w:val="nil"/>
              <w:right w:val="single" w:sz="16" w:space="0" w:color="000000"/>
            </w:tcBorders>
            <w:shd w:val="clear" w:color="auto" w:fill="FFFFFF"/>
            <w:vAlign w:val="center"/>
          </w:tcPr>
          <w:p w14:paraId="53C56473" w14:textId="77777777" w:rsidR="00722D9C" w:rsidRPr="00722D9C" w:rsidRDefault="00722D9C" w:rsidP="00E72A6A">
            <w:pPr>
              <w:pStyle w:val="BodyText"/>
              <w:spacing w:before="273" w:line="360" w:lineRule="auto"/>
              <w:ind w:left="0"/>
              <w:jc w:val="both"/>
              <w:rPr>
                <w:lang w:val="en-IN"/>
              </w:rPr>
            </w:pPr>
            <w:r w:rsidRPr="00722D9C">
              <w:rPr>
                <w:lang w:val="en-IN"/>
              </w:rPr>
              <w:t>70.1</w:t>
            </w:r>
          </w:p>
        </w:tc>
      </w:tr>
      <w:tr w:rsidR="00722D9C" w:rsidRPr="00722D9C" w14:paraId="4D8FBBE0"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97E1E62" w14:textId="77777777" w:rsidR="00722D9C" w:rsidRPr="00722D9C" w:rsidRDefault="00722D9C" w:rsidP="00E72A6A">
            <w:pPr>
              <w:pStyle w:val="BodyText"/>
              <w:spacing w:before="273" w:line="360" w:lineRule="auto"/>
              <w:jc w:val="both"/>
              <w:rPr>
                <w:lang w:val="en-IN"/>
              </w:rPr>
            </w:pPr>
          </w:p>
        </w:tc>
        <w:tc>
          <w:tcPr>
            <w:tcW w:w="1383" w:type="dxa"/>
            <w:tcBorders>
              <w:top w:val="nil"/>
              <w:left w:val="nil"/>
              <w:bottom w:val="nil"/>
              <w:right w:val="single" w:sz="16" w:space="0" w:color="000000"/>
            </w:tcBorders>
            <w:shd w:val="clear" w:color="auto" w:fill="FFFFFF"/>
          </w:tcPr>
          <w:p w14:paraId="4660531E" w14:textId="77777777" w:rsidR="00722D9C" w:rsidRPr="00722D9C" w:rsidRDefault="00722D9C" w:rsidP="00E72A6A">
            <w:pPr>
              <w:pStyle w:val="BodyText"/>
              <w:spacing w:before="273" w:line="360" w:lineRule="auto"/>
              <w:ind w:left="0"/>
              <w:jc w:val="both"/>
              <w:rPr>
                <w:lang w:val="en-IN"/>
              </w:rPr>
            </w:pPr>
            <w:r w:rsidRPr="00722D9C">
              <w:rPr>
                <w:lang w:val="en-IN"/>
              </w:rPr>
              <w:t>No</w:t>
            </w:r>
          </w:p>
        </w:tc>
        <w:tc>
          <w:tcPr>
            <w:tcW w:w="1168" w:type="dxa"/>
            <w:tcBorders>
              <w:top w:val="nil"/>
              <w:left w:val="single" w:sz="16" w:space="0" w:color="000000"/>
              <w:bottom w:val="nil"/>
            </w:tcBorders>
            <w:shd w:val="clear" w:color="auto" w:fill="FFFFFF"/>
            <w:vAlign w:val="center"/>
          </w:tcPr>
          <w:p w14:paraId="7861849B" w14:textId="77777777" w:rsidR="00722D9C" w:rsidRPr="00722D9C" w:rsidRDefault="00722D9C" w:rsidP="00E72A6A">
            <w:pPr>
              <w:pStyle w:val="BodyText"/>
              <w:spacing w:before="273" w:line="360" w:lineRule="auto"/>
              <w:ind w:left="0"/>
              <w:jc w:val="both"/>
              <w:rPr>
                <w:lang w:val="en-IN"/>
              </w:rPr>
            </w:pPr>
            <w:r w:rsidRPr="00722D9C">
              <w:rPr>
                <w:lang w:val="en-IN"/>
              </w:rPr>
              <w:t>17</w:t>
            </w:r>
          </w:p>
        </w:tc>
        <w:tc>
          <w:tcPr>
            <w:tcW w:w="1029" w:type="dxa"/>
            <w:tcBorders>
              <w:top w:val="nil"/>
              <w:bottom w:val="nil"/>
            </w:tcBorders>
            <w:shd w:val="clear" w:color="auto" w:fill="FFFFFF"/>
            <w:vAlign w:val="center"/>
          </w:tcPr>
          <w:p w14:paraId="50291EED" w14:textId="77777777" w:rsidR="00722D9C" w:rsidRPr="00722D9C" w:rsidRDefault="00722D9C" w:rsidP="00E72A6A">
            <w:pPr>
              <w:pStyle w:val="BodyText"/>
              <w:spacing w:before="273" w:line="360" w:lineRule="auto"/>
              <w:ind w:left="0"/>
              <w:jc w:val="both"/>
              <w:rPr>
                <w:lang w:val="en-IN"/>
              </w:rPr>
            </w:pPr>
            <w:r w:rsidRPr="00722D9C">
              <w:rPr>
                <w:lang w:val="en-IN"/>
              </w:rPr>
              <w:t>15.9</w:t>
            </w:r>
          </w:p>
        </w:tc>
        <w:tc>
          <w:tcPr>
            <w:tcW w:w="1398" w:type="dxa"/>
            <w:tcBorders>
              <w:top w:val="nil"/>
              <w:bottom w:val="nil"/>
            </w:tcBorders>
            <w:shd w:val="clear" w:color="auto" w:fill="FFFFFF"/>
            <w:vAlign w:val="center"/>
          </w:tcPr>
          <w:p w14:paraId="5494443C" w14:textId="77777777" w:rsidR="00722D9C" w:rsidRPr="00722D9C" w:rsidRDefault="00722D9C" w:rsidP="00E72A6A">
            <w:pPr>
              <w:pStyle w:val="BodyText"/>
              <w:spacing w:before="273" w:line="360" w:lineRule="auto"/>
              <w:ind w:left="0"/>
              <w:jc w:val="both"/>
              <w:rPr>
                <w:lang w:val="en-IN"/>
              </w:rPr>
            </w:pPr>
            <w:r w:rsidRPr="00722D9C">
              <w:rPr>
                <w:lang w:val="en-IN"/>
              </w:rPr>
              <w:t>15.9</w:t>
            </w:r>
          </w:p>
        </w:tc>
        <w:tc>
          <w:tcPr>
            <w:tcW w:w="1475" w:type="dxa"/>
            <w:tcBorders>
              <w:top w:val="nil"/>
              <w:bottom w:val="nil"/>
              <w:right w:val="single" w:sz="16" w:space="0" w:color="000000"/>
            </w:tcBorders>
            <w:shd w:val="clear" w:color="auto" w:fill="FFFFFF"/>
            <w:vAlign w:val="center"/>
          </w:tcPr>
          <w:p w14:paraId="570A9F57" w14:textId="77777777" w:rsidR="00722D9C" w:rsidRPr="00722D9C" w:rsidRDefault="00722D9C" w:rsidP="00E72A6A">
            <w:pPr>
              <w:pStyle w:val="BodyText"/>
              <w:spacing w:before="273" w:line="360" w:lineRule="auto"/>
              <w:ind w:left="0"/>
              <w:jc w:val="both"/>
              <w:rPr>
                <w:lang w:val="en-IN"/>
              </w:rPr>
            </w:pPr>
            <w:r w:rsidRPr="00722D9C">
              <w:rPr>
                <w:lang w:val="en-IN"/>
              </w:rPr>
              <w:t>86.0</w:t>
            </w:r>
          </w:p>
        </w:tc>
      </w:tr>
      <w:tr w:rsidR="00722D9C" w:rsidRPr="00722D9C" w14:paraId="619932C3"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E27501A" w14:textId="77777777" w:rsidR="00722D9C" w:rsidRPr="00722D9C" w:rsidRDefault="00722D9C" w:rsidP="00E72A6A">
            <w:pPr>
              <w:pStyle w:val="BodyText"/>
              <w:spacing w:before="273" w:line="360" w:lineRule="auto"/>
              <w:jc w:val="both"/>
              <w:rPr>
                <w:lang w:val="en-IN"/>
              </w:rPr>
            </w:pPr>
          </w:p>
        </w:tc>
        <w:tc>
          <w:tcPr>
            <w:tcW w:w="1383" w:type="dxa"/>
            <w:tcBorders>
              <w:top w:val="nil"/>
              <w:left w:val="nil"/>
              <w:bottom w:val="nil"/>
              <w:right w:val="single" w:sz="16" w:space="0" w:color="000000"/>
            </w:tcBorders>
            <w:shd w:val="clear" w:color="auto" w:fill="FFFFFF"/>
          </w:tcPr>
          <w:p w14:paraId="6538B31C" w14:textId="77777777" w:rsidR="00722D9C" w:rsidRPr="00722D9C" w:rsidRDefault="00722D9C" w:rsidP="00E72A6A">
            <w:pPr>
              <w:pStyle w:val="BodyText"/>
              <w:spacing w:before="273" w:line="360" w:lineRule="auto"/>
              <w:ind w:left="0"/>
              <w:jc w:val="both"/>
              <w:rPr>
                <w:lang w:val="en-IN"/>
              </w:rPr>
            </w:pPr>
            <w:r w:rsidRPr="00722D9C">
              <w:rPr>
                <w:lang w:val="en-IN"/>
              </w:rPr>
              <w:t>Occasionally</w:t>
            </w:r>
          </w:p>
        </w:tc>
        <w:tc>
          <w:tcPr>
            <w:tcW w:w="1168" w:type="dxa"/>
            <w:tcBorders>
              <w:top w:val="nil"/>
              <w:left w:val="single" w:sz="16" w:space="0" w:color="000000"/>
              <w:bottom w:val="nil"/>
            </w:tcBorders>
            <w:shd w:val="clear" w:color="auto" w:fill="FFFFFF"/>
            <w:vAlign w:val="center"/>
          </w:tcPr>
          <w:p w14:paraId="4B3C25D1" w14:textId="77777777" w:rsidR="00722D9C" w:rsidRPr="00722D9C" w:rsidRDefault="00722D9C" w:rsidP="00E72A6A">
            <w:pPr>
              <w:pStyle w:val="BodyText"/>
              <w:spacing w:before="273" w:line="360" w:lineRule="auto"/>
              <w:ind w:left="0"/>
              <w:jc w:val="both"/>
              <w:rPr>
                <w:lang w:val="en-IN"/>
              </w:rPr>
            </w:pPr>
            <w:r w:rsidRPr="00722D9C">
              <w:rPr>
                <w:lang w:val="en-IN"/>
              </w:rPr>
              <w:t>15</w:t>
            </w:r>
          </w:p>
        </w:tc>
        <w:tc>
          <w:tcPr>
            <w:tcW w:w="1029" w:type="dxa"/>
            <w:tcBorders>
              <w:top w:val="nil"/>
              <w:bottom w:val="nil"/>
            </w:tcBorders>
            <w:shd w:val="clear" w:color="auto" w:fill="FFFFFF"/>
            <w:vAlign w:val="center"/>
          </w:tcPr>
          <w:p w14:paraId="5D83AB4D" w14:textId="77777777" w:rsidR="00722D9C" w:rsidRPr="00722D9C" w:rsidRDefault="00722D9C" w:rsidP="00E72A6A">
            <w:pPr>
              <w:pStyle w:val="BodyText"/>
              <w:spacing w:before="273" w:line="360" w:lineRule="auto"/>
              <w:ind w:left="0"/>
              <w:jc w:val="both"/>
              <w:rPr>
                <w:lang w:val="en-IN"/>
              </w:rPr>
            </w:pPr>
            <w:r w:rsidRPr="00722D9C">
              <w:rPr>
                <w:lang w:val="en-IN"/>
              </w:rPr>
              <w:t>14.0</w:t>
            </w:r>
          </w:p>
        </w:tc>
        <w:tc>
          <w:tcPr>
            <w:tcW w:w="1398" w:type="dxa"/>
            <w:tcBorders>
              <w:top w:val="nil"/>
              <w:bottom w:val="nil"/>
            </w:tcBorders>
            <w:shd w:val="clear" w:color="auto" w:fill="FFFFFF"/>
            <w:vAlign w:val="center"/>
          </w:tcPr>
          <w:p w14:paraId="1F4F83CA" w14:textId="77777777" w:rsidR="00722D9C" w:rsidRPr="00722D9C" w:rsidRDefault="00722D9C" w:rsidP="00E72A6A">
            <w:pPr>
              <w:pStyle w:val="BodyText"/>
              <w:spacing w:before="273" w:line="360" w:lineRule="auto"/>
              <w:ind w:left="0"/>
              <w:jc w:val="both"/>
              <w:rPr>
                <w:lang w:val="en-IN"/>
              </w:rPr>
            </w:pPr>
            <w:r w:rsidRPr="00722D9C">
              <w:rPr>
                <w:lang w:val="en-IN"/>
              </w:rPr>
              <w:t>14.0</w:t>
            </w:r>
          </w:p>
        </w:tc>
        <w:tc>
          <w:tcPr>
            <w:tcW w:w="1475" w:type="dxa"/>
            <w:tcBorders>
              <w:top w:val="nil"/>
              <w:bottom w:val="nil"/>
              <w:right w:val="single" w:sz="16" w:space="0" w:color="000000"/>
            </w:tcBorders>
            <w:shd w:val="clear" w:color="auto" w:fill="FFFFFF"/>
            <w:vAlign w:val="center"/>
          </w:tcPr>
          <w:p w14:paraId="487F958E" w14:textId="77777777" w:rsidR="00722D9C" w:rsidRPr="00722D9C" w:rsidRDefault="00722D9C" w:rsidP="00E72A6A">
            <w:pPr>
              <w:pStyle w:val="BodyText"/>
              <w:spacing w:before="273" w:line="360" w:lineRule="auto"/>
              <w:ind w:left="0"/>
              <w:jc w:val="both"/>
              <w:rPr>
                <w:lang w:val="en-IN"/>
              </w:rPr>
            </w:pPr>
            <w:r w:rsidRPr="00722D9C">
              <w:rPr>
                <w:lang w:val="en-IN"/>
              </w:rPr>
              <w:t>100.0</w:t>
            </w:r>
          </w:p>
        </w:tc>
      </w:tr>
      <w:tr w:rsidR="00722D9C" w:rsidRPr="00722D9C" w14:paraId="0AB6166C" w14:textId="77777777" w:rsidTr="003D024F">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D3D5C4C" w14:textId="77777777" w:rsidR="00722D9C" w:rsidRPr="00722D9C" w:rsidRDefault="00722D9C" w:rsidP="00E72A6A">
            <w:pPr>
              <w:pStyle w:val="BodyText"/>
              <w:spacing w:before="273" w:line="360" w:lineRule="auto"/>
              <w:jc w:val="both"/>
              <w:rPr>
                <w:lang w:val="en-IN"/>
              </w:rPr>
            </w:pPr>
          </w:p>
        </w:tc>
        <w:tc>
          <w:tcPr>
            <w:tcW w:w="1383" w:type="dxa"/>
            <w:tcBorders>
              <w:top w:val="nil"/>
              <w:left w:val="nil"/>
              <w:bottom w:val="single" w:sz="16" w:space="0" w:color="000000"/>
              <w:right w:val="single" w:sz="16" w:space="0" w:color="000000"/>
            </w:tcBorders>
            <w:shd w:val="clear" w:color="auto" w:fill="FFFFFF"/>
          </w:tcPr>
          <w:p w14:paraId="460ABA4F" w14:textId="77777777" w:rsidR="00722D9C" w:rsidRPr="00722D9C" w:rsidRDefault="00722D9C" w:rsidP="00E72A6A">
            <w:pPr>
              <w:pStyle w:val="BodyText"/>
              <w:spacing w:before="273" w:line="360" w:lineRule="auto"/>
              <w:ind w:left="0"/>
              <w:jc w:val="both"/>
              <w:rPr>
                <w:lang w:val="en-IN"/>
              </w:rPr>
            </w:pPr>
            <w:r w:rsidRPr="00722D9C">
              <w:rPr>
                <w:lang w:val="en-IN"/>
              </w:rPr>
              <w:t>Total</w:t>
            </w:r>
          </w:p>
        </w:tc>
        <w:tc>
          <w:tcPr>
            <w:tcW w:w="1168" w:type="dxa"/>
            <w:tcBorders>
              <w:top w:val="nil"/>
              <w:left w:val="single" w:sz="16" w:space="0" w:color="000000"/>
              <w:bottom w:val="single" w:sz="16" w:space="0" w:color="000000"/>
            </w:tcBorders>
            <w:shd w:val="clear" w:color="auto" w:fill="FFFFFF"/>
            <w:vAlign w:val="center"/>
          </w:tcPr>
          <w:p w14:paraId="249A355A" w14:textId="77777777" w:rsidR="00722D9C" w:rsidRPr="00722D9C" w:rsidRDefault="00722D9C" w:rsidP="00E72A6A">
            <w:pPr>
              <w:pStyle w:val="BodyText"/>
              <w:spacing w:before="273" w:line="360" w:lineRule="auto"/>
              <w:ind w:left="0"/>
              <w:jc w:val="both"/>
              <w:rPr>
                <w:lang w:val="en-IN"/>
              </w:rPr>
            </w:pPr>
            <w:r w:rsidRPr="00722D9C">
              <w:rPr>
                <w:lang w:val="en-IN"/>
              </w:rPr>
              <w:t>107</w:t>
            </w:r>
          </w:p>
        </w:tc>
        <w:tc>
          <w:tcPr>
            <w:tcW w:w="1029" w:type="dxa"/>
            <w:tcBorders>
              <w:top w:val="nil"/>
              <w:bottom w:val="single" w:sz="16" w:space="0" w:color="000000"/>
            </w:tcBorders>
            <w:shd w:val="clear" w:color="auto" w:fill="FFFFFF"/>
            <w:vAlign w:val="center"/>
          </w:tcPr>
          <w:p w14:paraId="4AFD9091" w14:textId="77777777" w:rsidR="00722D9C" w:rsidRPr="00722D9C" w:rsidRDefault="00722D9C" w:rsidP="00E72A6A">
            <w:pPr>
              <w:pStyle w:val="BodyText"/>
              <w:spacing w:before="273" w:line="360" w:lineRule="auto"/>
              <w:ind w:left="0"/>
              <w:jc w:val="both"/>
              <w:rPr>
                <w:lang w:val="en-IN"/>
              </w:rPr>
            </w:pPr>
            <w:r w:rsidRPr="00722D9C">
              <w:rPr>
                <w:lang w:val="en-IN"/>
              </w:rPr>
              <w:t>100.0</w:t>
            </w:r>
          </w:p>
        </w:tc>
        <w:tc>
          <w:tcPr>
            <w:tcW w:w="1398" w:type="dxa"/>
            <w:tcBorders>
              <w:top w:val="nil"/>
              <w:bottom w:val="single" w:sz="16" w:space="0" w:color="000000"/>
            </w:tcBorders>
            <w:shd w:val="clear" w:color="auto" w:fill="FFFFFF"/>
            <w:vAlign w:val="center"/>
          </w:tcPr>
          <w:p w14:paraId="7C9FE077" w14:textId="77777777" w:rsidR="00722D9C" w:rsidRPr="00722D9C" w:rsidRDefault="00722D9C" w:rsidP="00E72A6A">
            <w:pPr>
              <w:pStyle w:val="BodyText"/>
              <w:spacing w:before="273" w:line="360" w:lineRule="auto"/>
              <w:ind w:left="0"/>
              <w:jc w:val="both"/>
              <w:rPr>
                <w:lang w:val="en-IN"/>
              </w:rPr>
            </w:pPr>
            <w:r w:rsidRPr="00722D9C">
              <w:rPr>
                <w:lang w:val="en-IN"/>
              </w:rPr>
              <w:t>100.0</w:t>
            </w:r>
          </w:p>
        </w:tc>
        <w:tc>
          <w:tcPr>
            <w:tcW w:w="1475" w:type="dxa"/>
            <w:tcBorders>
              <w:top w:val="nil"/>
              <w:bottom w:val="single" w:sz="16" w:space="0" w:color="000000"/>
              <w:right w:val="single" w:sz="16" w:space="0" w:color="000000"/>
            </w:tcBorders>
            <w:shd w:val="clear" w:color="auto" w:fill="FFFFFF"/>
            <w:vAlign w:val="center"/>
          </w:tcPr>
          <w:p w14:paraId="1C73349C" w14:textId="77777777" w:rsidR="00722D9C" w:rsidRPr="00722D9C" w:rsidRDefault="00722D9C" w:rsidP="00E72A6A">
            <w:pPr>
              <w:pStyle w:val="BodyText"/>
              <w:spacing w:before="273" w:line="360" w:lineRule="auto"/>
              <w:jc w:val="both"/>
              <w:rPr>
                <w:lang w:val="en-IN"/>
              </w:rPr>
            </w:pPr>
          </w:p>
        </w:tc>
      </w:tr>
    </w:tbl>
    <w:p w14:paraId="39595643" w14:textId="77777777" w:rsidR="00722D9C" w:rsidRPr="00722D9C" w:rsidRDefault="00722D9C" w:rsidP="00E72A6A">
      <w:pPr>
        <w:pStyle w:val="BodyText"/>
        <w:spacing w:before="273" w:line="360" w:lineRule="auto"/>
        <w:ind w:left="0"/>
        <w:jc w:val="both"/>
        <w:rPr>
          <w:lang w:val="en-IN"/>
        </w:rPr>
      </w:pPr>
    </w:p>
    <w:p w14:paraId="64F93BFF" w14:textId="66FDF3B7" w:rsidR="00722D9C" w:rsidRDefault="00722D9C" w:rsidP="00E72A6A">
      <w:pPr>
        <w:pStyle w:val="BodyText"/>
        <w:spacing w:before="273" w:line="360" w:lineRule="auto"/>
        <w:jc w:val="both"/>
        <w:rPr>
          <w:lang w:val="en-IN"/>
        </w:rPr>
      </w:pPr>
      <w:r w:rsidRPr="00722D9C">
        <w:rPr>
          <w:lang w:val="en-IN"/>
        </w:rPr>
        <w:t>Smoking prevalence among the respondents is notably high, with 70.1% identifying as smokers. A smaller percentage, 15.9%, reported that they do not smoke, while 14% admitted to occasional smoking. These statistics emphasize the importance of examining both external and internal factors that contribute to smoking behaviors within this demographic.</w:t>
      </w:r>
    </w:p>
    <w:p w14:paraId="2ACA2E4E" w14:textId="77777777" w:rsidR="0082151A" w:rsidRPr="00426EB8" w:rsidRDefault="0082151A" w:rsidP="00E72A6A">
      <w:pPr>
        <w:spacing w:line="360" w:lineRule="auto"/>
        <w:jc w:val="both"/>
      </w:pPr>
    </w:p>
    <w:tbl>
      <w:tblPr>
        <w:tblW w:w="72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696"/>
        <w:gridCol w:w="1703"/>
        <w:gridCol w:w="1106"/>
        <w:gridCol w:w="974"/>
        <w:gridCol w:w="1324"/>
        <w:gridCol w:w="1399"/>
      </w:tblGrid>
      <w:tr w:rsidR="0082151A" w:rsidRPr="00426EB8" w14:paraId="4398ADC4" w14:textId="77777777" w:rsidTr="00445F02">
        <w:trPr>
          <w:cantSplit/>
          <w:trHeight w:val="378"/>
        </w:trPr>
        <w:tc>
          <w:tcPr>
            <w:tcW w:w="7202" w:type="dxa"/>
            <w:gridSpan w:val="6"/>
            <w:tcBorders>
              <w:top w:val="nil"/>
              <w:left w:val="nil"/>
              <w:bottom w:val="nil"/>
              <w:right w:val="nil"/>
            </w:tcBorders>
            <w:shd w:val="clear" w:color="auto" w:fill="FFFFFF"/>
            <w:vAlign w:val="center"/>
          </w:tcPr>
          <w:p w14:paraId="295F2EF1" w14:textId="77777777" w:rsidR="0082151A" w:rsidRPr="00426EB8" w:rsidRDefault="0082151A" w:rsidP="00E72A6A">
            <w:pPr>
              <w:spacing w:line="360" w:lineRule="auto"/>
              <w:jc w:val="both"/>
            </w:pPr>
            <w:r w:rsidRPr="00426EB8">
              <w:rPr>
                <w:b/>
                <w:bCs/>
              </w:rPr>
              <w:t>s1</w:t>
            </w:r>
          </w:p>
        </w:tc>
      </w:tr>
      <w:tr w:rsidR="0082151A" w:rsidRPr="00426EB8" w14:paraId="7EF8F7C8" w14:textId="77777777" w:rsidTr="00445F02">
        <w:trPr>
          <w:cantSplit/>
          <w:trHeight w:val="633"/>
        </w:trPr>
        <w:tc>
          <w:tcPr>
            <w:tcW w:w="2399" w:type="dxa"/>
            <w:gridSpan w:val="2"/>
            <w:tcBorders>
              <w:top w:val="single" w:sz="16" w:space="0" w:color="000000"/>
              <w:left w:val="single" w:sz="16" w:space="0" w:color="000000"/>
              <w:bottom w:val="single" w:sz="16" w:space="0" w:color="000000"/>
              <w:right w:val="nil"/>
            </w:tcBorders>
            <w:shd w:val="clear" w:color="auto" w:fill="FFFFFF"/>
            <w:vAlign w:val="bottom"/>
          </w:tcPr>
          <w:p w14:paraId="534F065A" w14:textId="77777777" w:rsidR="0082151A" w:rsidRPr="00426EB8" w:rsidRDefault="0082151A" w:rsidP="00E72A6A">
            <w:pPr>
              <w:spacing w:line="360" w:lineRule="auto"/>
              <w:jc w:val="both"/>
            </w:pPr>
          </w:p>
        </w:tc>
        <w:tc>
          <w:tcPr>
            <w:tcW w:w="1106" w:type="dxa"/>
            <w:tcBorders>
              <w:top w:val="single" w:sz="16" w:space="0" w:color="000000"/>
              <w:left w:val="single" w:sz="16" w:space="0" w:color="000000"/>
              <w:bottom w:val="single" w:sz="16" w:space="0" w:color="000000"/>
            </w:tcBorders>
            <w:shd w:val="clear" w:color="auto" w:fill="FFFFFF"/>
            <w:vAlign w:val="bottom"/>
          </w:tcPr>
          <w:p w14:paraId="19B395D8" w14:textId="77777777" w:rsidR="0082151A" w:rsidRPr="00426EB8" w:rsidRDefault="0082151A" w:rsidP="00E72A6A">
            <w:pPr>
              <w:spacing w:line="360" w:lineRule="auto"/>
              <w:jc w:val="both"/>
            </w:pPr>
            <w:r w:rsidRPr="00426EB8">
              <w:t>Frequency</w:t>
            </w:r>
          </w:p>
        </w:tc>
        <w:tc>
          <w:tcPr>
            <w:tcW w:w="974" w:type="dxa"/>
            <w:tcBorders>
              <w:top w:val="single" w:sz="16" w:space="0" w:color="000000"/>
              <w:bottom w:val="single" w:sz="16" w:space="0" w:color="000000"/>
            </w:tcBorders>
            <w:shd w:val="clear" w:color="auto" w:fill="FFFFFF"/>
            <w:vAlign w:val="bottom"/>
          </w:tcPr>
          <w:p w14:paraId="19884F92" w14:textId="77777777" w:rsidR="0082151A" w:rsidRPr="00426EB8" w:rsidRDefault="0082151A" w:rsidP="00E72A6A">
            <w:pPr>
              <w:spacing w:line="360" w:lineRule="auto"/>
              <w:jc w:val="both"/>
            </w:pPr>
            <w:r w:rsidRPr="00426EB8">
              <w:t>Percent</w:t>
            </w:r>
          </w:p>
        </w:tc>
        <w:tc>
          <w:tcPr>
            <w:tcW w:w="1324" w:type="dxa"/>
            <w:tcBorders>
              <w:top w:val="single" w:sz="16" w:space="0" w:color="000000"/>
              <w:bottom w:val="single" w:sz="16" w:space="0" w:color="000000"/>
            </w:tcBorders>
            <w:shd w:val="clear" w:color="auto" w:fill="FFFFFF"/>
            <w:vAlign w:val="bottom"/>
          </w:tcPr>
          <w:p w14:paraId="1D614E30" w14:textId="77777777" w:rsidR="0082151A" w:rsidRPr="00426EB8" w:rsidRDefault="0082151A" w:rsidP="00E72A6A">
            <w:pPr>
              <w:spacing w:line="360" w:lineRule="auto"/>
              <w:jc w:val="both"/>
            </w:pPr>
            <w:r w:rsidRPr="00426EB8">
              <w:t>Valid Percent</w:t>
            </w:r>
          </w:p>
        </w:tc>
        <w:tc>
          <w:tcPr>
            <w:tcW w:w="1397" w:type="dxa"/>
            <w:tcBorders>
              <w:top w:val="single" w:sz="16" w:space="0" w:color="000000"/>
              <w:bottom w:val="single" w:sz="16" w:space="0" w:color="000000"/>
              <w:right w:val="single" w:sz="16" w:space="0" w:color="000000"/>
            </w:tcBorders>
            <w:shd w:val="clear" w:color="auto" w:fill="FFFFFF"/>
            <w:vAlign w:val="bottom"/>
          </w:tcPr>
          <w:p w14:paraId="3901391E" w14:textId="77777777" w:rsidR="0082151A" w:rsidRPr="00426EB8" w:rsidRDefault="0082151A" w:rsidP="00E72A6A">
            <w:pPr>
              <w:spacing w:line="360" w:lineRule="auto"/>
              <w:jc w:val="both"/>
            </w:pPr>
            <w:r w:rsidRPr="00426EB8">
              <w:t>Cumulative Percent</w:t>
            </w:r>
          </w:p>
        </w:tc>
      </w:tr>
      <w:tr w:rsidR="0082151A" w:rsidRPr="00426EB8" w14:paraId="2290F959" w14:textId="77777777" w:rsidTr="00445F02">
        <w:trPr>
          <w:cantSplit/>
          <w:trHeight w:val="388"/>
        </w:trPr>
        <w:tc>
          <w:tcPr>
            <w:tcW w:w="696" w:type="dxa"/>
            <w:vMerge w:val="restart"/>
            <w:tcBorders>
              <w:top w:val="single" w:sz="16" w:space="0" w:color="000000"/>
              <w:left w:val="single" w:sz="16" w:space="0" w:color="000000"/>
              <w:bottom w:val="single" w:sz="16" w:space="0" w:color="000000"/>
              <w:right w:val="nil"/>
            </w:tcBorders>
            <w:shd w:val="clear" w:color="auto" w:fill="FFFFFF"/>
          </w:tcPr>
          <w:p w14:paraId="3046A33A" w14:textId="77777777" w:rsidR="0082151A" w:rsidRPr="00426EB8" w:rsidRDefault="0082151A" w:rsidP="00E72A6A">
            <w:pPr>
              <w:spacing w:line="360" w:lineRule="auto"/>
              <w:jc w:val="both"/>
            </w:pPr>
            <w:r w:rsidRPr="00426EB8">
              <w:t>Valid</w:t>
            </w:r>
          </w:p>
        </w:tc>
        <w:tc>
          <w:tcPr>
            <w:tcW w:w="1702" w:type="dxa"/>
            <w:tcBorders>
              <w:top w:val="single" w:sz="16" w:space="0" w:color="000000"/>
              <w:left w:val="nil"/>
              <w:bottom w:val="nil"/>
              <w:right w:val="single" w:sz="16" w:space="0" w:color="000000"/>
            </w:tcBorders>
            <w:shd w:val="clear" w:color="auto" w:fill="FFFFFF"/>
          </w:tcPr>
          <w:p w14:paraId="20F0AD62" w14:textId="77777777" w:rsidR="0082151A" w:rsidRPr="00426EB8" w:rsidRDefault="0082151A" w:rsidP="00E72A6A">
            <w:pPr>
              <w:spacing w:line="360" w:lineRule="auto"/>
              <w:jc w:val="both"/>
            </w:pPr>
            <w:r w:rsidRPr="00426EB8">
              <w:t>Strongly Disagree</w:t>
            </w:r>
          </w:p>
        </w:tc>
        <w:tc>
          <w:tcPr>
            <w:tcW w:w="1106" w:type="dxa"/>
            <w:tcBorders>
              <w:top w:val="single" w:sz="16" w:space="0" w:color="000000"/>
              <w:left w:val="single" w:sz="16" w:space="0" w:color="000000"/>
              <w:bottom w:val="nil"/>
            </w:tcBorders>
            <w:shd w:val="clear" w:color="auto" w:fill="FFFFFF"/>
            <w:vAlign w:val="center"/>
          </w:tcPr>
          <w:p w14:paraId="4C383CC0" w14:textId="77777777" w:rsidR="0082151A" w:rsidRPr="00426EB8" w:rsidRDefault="0082151A" w:rsidP="00E72A6A">
            <w:pPr>
              <w:spacing w:line="360" w:lineRule="auto"/>
              <w:jc w:val="both"/>
            </w:pPr>
            <w:r w:rsidRPr="00426EB8">
              <w:t>12</w:t>
            </w:r>
          </w:p>
        </w:tc>
        <w:tc>
          <w:tcPr>
            <w:tcW w:w="974" w:type="dxa"/>
            <w:tcBorders>
              <w:top w:val="single" w:sz="16" w:space="0" w:color="000000"/>
              <w:bottom w:val="nil"/>
            </w:tcBorders>
            <w:shd w:val="clear" w:color="auto" w:fill="FFFFFF"/>
            <w:vAlign w:val="center"/>
          </w:tcPr>
          <w:p w14:paraId="247F7BC7" w14:textId="77777777" w:rsidR="0082151A" w:rsidRPr="00426EB8" w:rsidRDefault="0082151A" w:rsidP="00E72A6A">
            <w:pPr>
              <w:spacing w:line="360" w:lineRule="auto"/>
              <w:jc w:val="both"/>
            </w:pPr>
            <w:r w:rsidRPr="00426EB8">
              <w:t>11.2</w:t>
            </w:r>
          </w:p>
        </w:tc>
        <w:tc>
          <w:tcPr>
            <w:tcW w:w="1324" w:type="dxa"/>
            <w:tcBorders>
              <w:top w:val="single" w:sz="16" w:space="0" w:color="000000"/>
              <w:bottom w:val="nil"/>
            </w:tcBorders>
            <w:shd w:val="clear" w:color="auto" w:fill="FFFFFF"/>
            <w:vAlign w:val="center"/>
          </w:tcPr>
          <w:p w14:paraId="49BC3598" w14:textId="77777777" w:rsidR="0082151A" w:rsidRPr="00426EB8" w:rsidRDefault="0082151A" w:rsidP="00E72A6A">
            <w:pPr>
              <w:spacing w:line="360" w:lineRule="auto"/>
              <w:jc w:val="both"/>
            </w:pPr>
            <w:r w:rsidRPr="00426EB8">
              <w:t>11.2</w:t>
            </w:r>
          </w:p>
        </w:tc>
        <w:tc>
          <w:tcPr>
            <w:tcW w:w="1397" w:type="dxa"/>
            <w:tcBorders>
              <w:top w:val="single" w:sz="16" w:space="0" w:color="000000"/>
              <w:bottom w:val="nil"/>
              <w:right w:val="single" w:sz="16" w:space="0" w:color="000000"/>
            </w:tcBorders>
            <w:shd w:val="clear" w:color="auto" w:fill="FFFFFF"/>
            <w:vAlign w:val="center"/>
          </w:tcPr>
          <w:p w14:paraId="5460D9D1" w14:textId="77777777" w:rsidR="0082151A" w:rsidRPr="00426EB8" w:rsidRDefault="0082151A" w:rsidP="00E72A6A">
            <w:pPr>
              <w:spacing w:line="360" w:lineRule="auto"/>
              <w:jc w:val="both"/>
            </w:pPr>
            <w:r w:rsidRPr="00426EB8">
              <w:t>11.2</w:t>
            </w:r>
          </w:p>
        </w:tc>
      </w:tr>
      <w:tr w:rsidR="0082151A" w:rsidRPr="00426EB8" w14:paraId="2E04B9F8" w14:textId="77777777" w:rsidTr="00445F02">
        <w:trPr>
          <w:cantSplit/>
          <w:trHeight w:val="122"/>
        </w:trPr>
        <w:tc>
          <w:tcPr>
            <w:tcW w:w="696" w:type="dxa"/>
            <w:vMerge/>
            <w:tcBorders>
              <w:top w:val="single" w:sz="16" w:space="0" w:color="000000"/>
              <w:left w:val="single" w:sz="16" w:space="0" w:color="000000"/>
              <w:bottom w:val="single" w:sz="16" w:space="0" w:color="000000"/>
              <w:right w:val="nil"/>
            </w:tcBorders>
            <w:shd w:val="clear" w:color="auto" w:fill="FFFFFF"/>
          </w:tcPr>
          <w:p w14:paraId="2EBA9DAE" w14:textId="77777777" w:rsidR="0082151A" w:rsidRPr="00426EB8" w:rsidRDefault="0082151A" w:rsidP="00E72A6A">
            <w:pPr>
              <w:spacing w:line="360" w:lineRule="auto"/>
              <w:jc w:val="both"/>
            </w:pPr>
          </w:p>
        </w:tc>
        <w:tc>
          <w:tcPr>
            <w:tcW w:w="1702" w:type="dxa"/>
            <w:tcBorders>
              <w:top w:val="nil"/>
              <w:left w:val="nil"/>
              <w:bottom w:val="nil"/>
              <w:right w:val="single" w:sz="16" w:space="0" w:color="000000"/>
            </w:tcBorders>
            <w:shd w:val="clear" w:color="auto" w:fill="FFFFFF"/>
          </w:tcPr>
          <w:p w14:paraId="483FE797" w14:textId="77777777" w:rsidR="0082151A" w:rsidRPr="00426EB8" w:rsidRDefault="0082151A" w:rsidP="00E72A6A">
            <w:pPr>
              <w:spacing w:line="360" w:lineRule="auto"/>
              <w:jc w:val="both"/>
            </w:pPr>
            <w:r w:rsidRPr="00426EB8">
              <w:t>Disagree</w:t>
            </w:r>
          </w:p>
        </w:tc>
        <w:tc>
          <w:tcPr>
            <w:tcW w:w="1106" w:type="dxa"/>
            <w:tcBorders>
              <w:top w:val="nil"/>
              <w:left w:val="single" w:sz="16" w:space="0" w:color="000000"/>
              <w:bottom w:val="nil"/>
            </w:tcBorders>
            <w:shd w:val="clear" w:color="auto" w:fill="FFFFFF"/>
            <w:vAlign w:val="center"/>
          </w:tcPr>
          <w:p w14:paraId="56A45B5A" w14:textId="77777777" w:rsidR="0082151A" w:rsidRPr="00426EB8" w:rsidRDefault="0082151A" w:rsidP="00E72A6A">
            <w:pPr>
              <w:spacing w:line="360" w:lineRule="auto"/>
              <w:jc w:val="both"/>
            </w:pPr>
            <w:r w:rsidRPr="00426EB8">
              <w:t>8</w:t>
            </w:r>
          </w:p>
        </w:tc>
        <w:tc>
          <w:tcPr>
            <w:tcW w:w="974" w:type="dxa"/>
            <w:tcBorders>
              <w:top w:val="nil"/>
              <w:bottom w:val="nil"/>
            </w:tcBorders>
            <w:shd w:val="clear" w:color="auto" w:fill="FFFFFF"/>
            <w:vAlign w:val="center"/>
          </w:tcPr>
          <w:p w14:paraId="7A51812E" w14:textId="77777777" w:rsidR="0082151A" w:rsidRPr="00426EB8" w:rsidRDefault="0082151A" w:rsidP="00E72A6A">
            <w:pPr>
              <w:spacing w:line="360" w:lineRule="auto"/>
              <w:jc w:val="both"/>
            </w:pPr>
            <w:r w:rsidRPr="00426EB8">
              <w:t>7.5</w:t>
            </w:r>
          </w:p>
        </w:tc>
        <w:tc>
          <w:tcPr>
            <w:tcW w:w="1324" w:type="dxa"/>
            <w:tcBorders>
              <w:top w:val="nil"/>
              <w:bottom w:val="nil"/>
            </w:tcBorders>
            <w:shd w:val="clear" w:color="auto" w:fill="FFFFFF"/>
            <w:vAlign w:val="center"/>
          </w:tcPr>
          <w:p w14:paraId="23D5BAB9" w14:textId="77777777" w:rsidR="0082151A" w:rsidRPr="00426EB8" w:rsidRDefault="0082151A" w:rsidP="00E72A6A">
            <w:pPr>
              <w:spacing w:line="360" w:lineRule="auto"/>
              <w:jc w:val="both"/>
            </w:pPr>
            <w:r w:rsidRPr="00426EB8">
              <w:t>7.5</w:t>
            </w:r>
          </w:p>
        </w:tc>
        <w:tc>
          <w:tcPr>
            <w:tcW w:w="1397" w:type="dxa"/>
            <w:tcBorders>
              <w:top w:val="nil"/>
              <w:bottom w:val="nil"/>
              <w:right w:val="single" w:sz="16" w:space="0" w:color="000000"/>
            </w:tcBorders>
            <w:shd w:val="clear" w:color="auto" w:fill="FFFFFF"/>
            <w:vAlign w:val="center"/>
          </w:tcPr>
          <w:p w14:paraId="59690C2B" w14:textId="77777777" w:rsidR="0082151A" w:rsidRPr="00426EB8" w:rsidRDefault="0082151A" w:rsidP="00E72A6A">
            <w:pPr>
              <w:spacing w:line="360" w:lineRule="auto"/>
              <w:jc w:val="both"/>
            </w:pPr>
            <w:r w:rsidRPr="00426EB8">
              <w:t>18.7</w:t>
            </w:r>
          </w:p>
        </w:tc>
      </w:tr>
      <w:tr w:rsidR="0082151A" w:rsidRPr="00426EB8" w14:paraId="1D1F2C18" w14:textId="77777777" w:rsidTr="00445F02">
        <w:trPr>
          <w:cantSplit/>
          <w:trHeight w:val="122"/>
        </w:trPr>
        <w:tc>
          <w:tcPr>
            <w:tcW w:w="696" w:type="dxa"/>
            <w:vMerge/>
            <w:tcBorders>
              <w:top w:val="single" w:sz="16" w:space="0" w:color="000000"/>
              <w:left w:val="single" w:sz="16" w:space="0" w:color="000000"/>
              <w:bottom w:val="single" w:sz="16" w:space="0" w:color="000000"/>
              <w:right w:val="nil"/>
            </w:tcBorders>
            <w:shd w:val="clear" w:color="auto" w:fill="FFFFFF"/>
          </w:tcPr>
          <w:p w14:paraId="065F2B99" w14:textId="77777777" w:rsidR="0082151A" w:rsidRPr="00426EB8" w:rsidRDefault="0082151A" w:rsidP="00E72A6A">
            <w:pPr>
              <w:spacing w:line="360" w:lineRule="auto"/>
              <w:jc w:val="both"/>
            </w:pPr>
          </w:p>
        </w:tc>
        <w:tc>
          <w:tcPr>
            <w:tcW w:w="1702" w:type="dxa"/>
            <w:tcBorders>
              <w:top w:val="nil"/>
              <w:left w:val="nil"/>
              <w:bottom w:val="nil"/>
              <w:right w:val="single" w:sz="16" w:space="0" w:color="000000"/>
            </w:tcBorders>
            <w:shd w:val="clear" w:color="auto" w:fill="FFFFFF"/>
          </w:tcPr>
          <w:p w14:paraId="0C185185" w14:textId="77777777" w:rsidR="0082151A" w:rsidRPr="00426EB8" w:rsidRDefault="0082151A" w:rsidP="00E72A6A">
            <w:pPr>
              <w:spacing w:line="360" w:lineRule="auto"/>
              <w:jc w:val="both"/>
            </w:pPr>
            <w:r w:rsidRPr="00426EB8">
              <w:t>Neutral</w:t>
            </w:r>
          </w:p>
        </w:tc>
        <w:tc>
          <w:tcPr>
            <w:tcW w:w="1106" w:type="dxa"/>
            <w:tcBorders>
              <w:top w:val="nil"/>
              <w:left w:val="single" w:sz="16" w:space="0" w:color="000000"/>
              <w:bottom w:val="nil"/>
            </w:tcBorders>
            <w:shd w:val="clear" w:color="auto" w:fill="FFFFFF"/>
            <w:vAlign w:val="center"/>
          </w:tcPr>
          <w:p w14:paraId="1BFC12FE" w14:textId="77777777" w:rsidR="0082151A" w:rsidRPr="00426EB8" w:rsidRDefault="0082151A" w:rsidP="00E72A6A">
            <w:pPr>
              <w:spacing w:line="360" w:lineRule="auto"/>
              <w:jc w:val="both"/>
            </w:pPr>
            <w:r w:rsidRPr="00426EB8">
              <w:t>57</w:t>
            </w:r>
          </w:p>
        </w:tc>
        <w:tc>
          <w:tcPr>
            <w:tcW w:w="974" w:type="dxa"/>
            <w:tcBorders>
              <w:top w:val="nil"/>
              <w:bottom w:val="nil"/>
            </w:tcBorders>
            <w:shd w:val="clear" w:color="auto" w:fill="FFFFFF"/>
            <w:vAlign w:val="center"/>
          </w:tcPr>
          <w:p w14:paraId="30714C2D" w14:textId="77777777" w:rsidR="0082151A" w:rsidRPr="00426EB8" w:rsidRDefault="0082151A" w:rsidP="00E72A6A">
            <w:pPr>
              <w:spacing w:line="360" w:lineRule="auto"/>
              <w:jc w:val="both"/>
            </w:pPr>
            <w:r w:rsidRPr="00426EB8">
              <w:t>53.3</w:t>
            </w:r>
          </w:p>
        </w:tc>
        <w:tc>
          <w:tcPr>
            <w:tcW w:w="1324" w:type="dxa"/>
            <w:tcBorders>
              <w:top w:val="nil"/>
              <w:bottom w:val="nil"/>
            </w:tcBorders>
            <w:shd w:val="clear" w:color="auto" w:fill="FFFFFF"/>
            <w:vAlign w:val="center"/>
          </w:tcPr>
          <w:p w14:paraId="05843324" w14:textId="77777777" w:rsidR="0082151A" w:rsidRPr="00426EB8" w:rsidRDefault="0082151A" w:rsidP="00E72A6A">
            <w:pPr>
              <w:spacing w:line="360" w:lineRule="auto"/>
              <w:jc w:val="both"/>
            </w:pPr>
            <w:r w:rsidRPr="00426EB8">
              <w:t>53.3</w:t>
            </w:r>
          </w:p>
        </w:tc>
        <w:tc>
          <w:tcPr>
            <w:tcW w:w="1397" w:type="dxa"/>
            <w:tcBorders>
              <w:top w:val="nil"/>
              <w:bottom w:val="nil"/>
              <w:right w:val="single" w:sz="16" w:space="0" w:color="000000"/>
            </w:tcBorders>
            <w:shd w:val="clear" w:color="auto" w:fill="FFFFFF"/>
            <w:vAlign w:val="center"/>
          </w:tcPr>
          <w:p w14:paraId="3BAAA8EC" w14:textId="77777777" w:rsidR="0082151A" w:rsidRPr="00426EB8" w:rsidRDefault="0082151A" w:rsidP="00E72A6A">
            <w:pPr>
              <w:spacing w:line="360" w:lineRule="auto"/>
              <w:jc w:val="both"/>
            </w:pPr>
            <w:r w:rsidRPr="00426EB8">
              <w:t>72.0</w:t>
            </w:r>
          </w:p>
        </w:tc>
      </w:tr>
      <w:tr w:rsidR="0082151A" w:rsidRPr="00426EB8" w14:paraId="7AB32174" w14:textId="77777777" w:rsidTr="00445F02">
        <w:trPr>
          <w:cantSplit/>
          <w:trHeight w:val="122"/>
        </w:trPr>
        <w:tc>
          <w:tcPr>
            <w:tcW w:w="696" w:type="dxa"/>
            <w:vMerge/>
            <w:tcBorders>
              <w:top w:val="single" w:sz="16" w:space="0" w:color="000000"/>
              <w:left w:val="single" w:sz="16" w:space="0" w:color="000000"/>
              <w:bottom w:val="single" w:sz="16" w:space="0" w:color="000000"/>
              <w:right w:val="nil"/>
            </w:tcBorders>
            <w:shd w:val="clear" w:color="auto" w:fill="FFFFFF"/>
          </w:tcPr>
          <w:p w14:paraId="4FEB5DB3" w14:textId="77777777" w:rsidR="0082151A" w:rsidRPr="00426EB8" w:rsidRDefault="0082151A" w:rsidP="00E72A6A">
            <w:pPr>
              <w:spacing w:line="360" w:lineRule="auto"/>
              <w:jc w:val="both"/>
            </w:pPr>
          </w:p>
        </w:tc>
        <w:tc>
          <w:tcPr>
            <w:tcW w:w="1702" w:type="dxa"/>
            <w:tcBorders>
              <w:top w:val="nil"/>
              <w:left w:val="nil"/>
              <w:bottom w:val="nil"/>
              <w:right w:val="single" w:sz="16" w:space="0" w:color="000000"/>
            </w:tcBorders>
            <w:shd w:val="clear" w:color="auto" w:fill="FFFFFF"/>
          </w:tcPr>
          <w:p w14:paraId="137672B9" w14:textId="77777777" w:rsidR="0082151A" w:rsidRPr="00426EB8" w:rsidRDefault="0082151A" w:rsidP="00E72A6A">
            <w:pPr>
              <w:spacing w:line="360" w:lineRule="auto"/>
              <w:jc w:val="both"/>
            </w:pPr>
            <w:r w:rsidRPr="00426EB8">
              <w:t>Agree</w:t>
            </w:r>
          </w:p>
        </w:tc>
        <w:tc>
          <w:tcPr>
            <w:tcW w:w="1106" w:type="dxa"/>
            <w:tcBorders>
              <w:top w:val="nil"/>
              <w:left w:val="single" w:sz="16" w:space="0" w:color="000000"/>
              <w:bottom w:val="nil"/>
            </w:tcBorders>
            <w:shd w:val="clear" w:color="auto" w:fill="FFFFFF"/>
            <w:vAlign w:val="center"/>
          </w:tcPr>
          <w:p w14:paraId="421BDCC1" w14:textId="77777777" w:rsidR="0082151A" w:rsidRPr="00426EB8" w:rsidRDefault="0082151A" w:rsidP="00E72A6A">
            <w:pPr>
              <w:spacing w:line="360" w:lineRule="auto"/>
              <w:jc w:val="both"/>
            </w:pPr>
            <w:r w:rsidRPr="00426EB8">
              <w:t>22</w:t>
            </w:r>
          </w:p>
        </w:tc>
        <w:tc>
          <w:tcPr>
            <w:tcW w:w="974" w:type="dxa"/>
            <w:tcBorders>
              <w:top w:val="nil"/>
              <w:bottom w:val="nil"/>
            </w:tcBorders>
            <w:shd w:val="clear" w:color="auto" w:fill="FFFFFF"/>
            <w:vAlign w:val="center"/>
          </w:tcPr>
          <w:p w14:paraId="41F09EC5" w14:textId="77777777" w:rsidR="0082151A" w:rsidRPr="00426EB8" w:rsidRDefault="0082151A" w:rsidP="00E72A6A">
            <w:pPr>
              <w:spacing w:line="360" w:lineRule="auto"/>
              <w:jc w:val="both"/>
            </w:pPr>
            <w:r w:rsidRPr="00426EB8">
              <w:t>20.6</w:t>
            </w:r>
          </w:p>
        </w:tc>
        <w:tc>
          <w:tcPr>
            <w:tcW w:w="1324" w:type="dxa"/>
            <w:tcBorders>
              <w:top w:val="nil"/>
              <w:bottom w:val="nil"/>
            </w:tcBorders>
            <w:shd w:val="clear" w:color="auto" w:fill="FFFFFF"/>
            <w:vAlign w:val="center"/>
          </w:tcPr>
          <w:p w14:paraId="4707D06B" w14:textId="77777777" w:rsidR="0082151A" w:rsidRPr="00426EB8" w:rsidRDefault="0082151A" w:rsidP="00E72A6A">
            <w:pPr>
              <w:spacing w:line="360" w:lineRule="auto"/>
              <w:jc w:val="both"/>
            </w:pPr>
            <w:r w:rsidRPr="00426EB8">
              <w:t>20.6</w:t>
            </w:r>
          </w:p>
        </w:tc>
        <w:tc>
          <w:tcPr>
            <w:tcW w:w="1397" w:type="dxa"/>
            <w:tcBorders>
              <w:top w:val="nil"/>
              <w:bottom w:val="nil"/>
              <w:right w:val="single" w:sz="16" w:space="0" w:color="000000"/>
            </w:tcBorders>
            <w:shd w:val="clear" w:color="auto" w:fill="FFFFFF"/>
            <w:vAlign w:val="center"/>
          </w:tcPr>
          <w:p w14:paraId="11D38572" w14:textId="77777777" w:rsidR="0082151A" w:rsidRPr="00426EB8" w:rsidRDefault="0082151A" w:rsidP="00E72A6A">
            <w:pPr>
              <w:spacing w:line="360" w:lineRule="auto"/>
              <w:jc w:val="both"/>
            </w:pPr>
            <w:r w:rsidRPr="00426EB8">
              <w:t>92.5</w:t>
            </w:r>
          </w:p>
        </w:tc>
      </w:tr>
      <w:tr w:rsidR="0082151A" w:rsidRPr="00426EB8" w14:paraId="797D6F02" w14:textId="77777777" w:rsidTr="00445F02">
        <w:trPr>
          <w:cantSplit/>
          <w:trHeight w:val="122"/>
        </w:trPr>
        <w:tc>
          <w:tcPr>
            <w:tcW w:w="696" w:type="dxa"/>
            <w:vMerge/>
            <w:tcBorders>
              <w:top w:val="single" w:sz="16" w:space="0" w:color="000000"/>
              <w:left w:val="single" w:sz="16" w:space="0" w:color="000000"/>
              <w:bottom w:val="single" w:sz="16" w:space="0" w:color="000000"/>
              <w:right w:val="nil"/>
            </w:tcBorders>
            <w:shd w:val="clear" w:color="auto" w:fill="FFFFFF"/>
          </w:tcPr>
          <w:p w14:paraId="45176470" w14:textId="77777777" w:rsidR="0082151A" w:rsidRPr="00426EB8" w:rsidRDefault="0082151A" w:rsidP="00E72A6A">
            <w:pPr>
              <w:spacing w:line="360" w:lineRule="auto"/>
              <w:jc w:val="both"/>
            </w:pPr>
          </w:p>
        </w:tc>
        <w:tc>
          <w:tcPr>
            <w:tcW w:w="1702" w:type="dxa"/>
            <w:tcBorders>
              <w:top w:val="nil"/>
              <w:left w:val="nil"/>
              <w:bottom w:val="nil"/>
              <w:right w:val="single" w:sz="16" w:space="0" w:color="000000"/>
            </w:tcBorders>
            <w:shd w:val="clear" w:color="auto" w:fill="FFFFFF"/>
          </w:tcPr>
          <w:p w14:paraId="2D74FBEC" w14:textId="77777777" w:rsidR="0082151A" w:rsidRPr="00426EB8" w:rsidRDefault="0082151A" w:rsidP="00E72A6A">
            <w:pPr>
              <w:spacing w:line="360" w:lineRule="auto"/>
              <w:jc w:val="both"/>
            </w:pPr>
            <w:r w:rsidRPr="00426EB8">
              <w:t>Strongly agree</w:t>
            </w:r>
          </w:p>
        </w:tc>
        <w:tc>
          <w:tcPr>
            <w:tcW w:w="1106" w:type="dxa"/>
            <w:tcBorders>
              <w:top w:val="nil"/>
              <w:left w:val="single" w:sz="16" w:space="0" w:color="000000"/>
              <w:bottom w:val="nil"/>
            </w:tcBorders>
            <w:shd w:val="clear" w:color="auto" w:fill="FFFFFF"/>
            <w:vAlign w:val="center"/>
          </w:tcPr>
          <w:p w14:paraId="7BF16166" w14:textId="77777777" w:rsidR="0082151A" w:rsidRPr="00426EB8" w:rsidRDefault="0082151A" w:rsidP="00E72A6A">
            <w:pPr>
              <w:spacing w:line="360" w:lineRule="auto"/>
              <w:jc w:val="both"/>
            </w:pPr>
            <w:r w:rsidRPr="00426EB8">
              <w:t>8</w:t>
            </w:r>
          </w:p>
        </w:tc>
        <w:tc>
          <w:tcPr>
            <w:tcW w:w="974" w:type="dxa"/>
            <w:tcBorders>
              <w:top w:val="nil"/>
              <w:bottom w:val="nil"/>
            </w:tcBorders>
            <w:shd w:val="clear" w:color="auto" w:fill="FFFFFF"/>
            <w:vAlign w:val="center"/>
          </w:tcPr>
          <w:p w14:paraId="76328FFF" w14:textId="77777777" w:rsidR="0082151A" w:rsidRPr="00426EB8" w:rsidRDefault="0082151A" w:rsidP="00E72A6A">
            <w:pPr>
              <w:spacing w:line="360" w:lineRule="auto"/>
              <w:jc w:val="both"/>
            </w:pPr>
            <w:r w:rsidRPr="00426EB8">
              <w:t>7.5</w:t>
            </w:r>
          </w:p>
        </w:tc>
        <w:tc>
          <w:tcPr>
            <w:tcW w:w="1324" w:type="dxa"/>
            <w:tcBorders>
              <w:top w:val="nil"/>
              <w:bottom w:val="nil"/>
            </w:tcBorders>
            <w:shd w:val="clear" w:color="auto" w:fill="FFFFFF"/>
            <w:vAlign w:val="center"/>
          </w:tcPr>
          <w:p w14:paraId="0CCB12EA" w14:textId="77777777" w:rsidR="0082151A" w:rsidRPr="00426EB8" w:rsidRDefault="0082151A" w:rsidP="00E72A6A">
            <w:pPr>
              <w:spacing w:line="360" w:lineRule="auto"/>
              <w:jc w:val="both"/>
            </w:pPr>
            <w:r w:rsidRPr="00426EB8">
              <w:t>7.5</w:t>
            </w:r>
          </w:p>
        </w:tc>
        <w:tc>
          <w:tcPr>
            <w:tcW w:w="1397" w:type="dxa"/>
            <w:tcBorders>
              <w:top w:val="nil"/>
              <w:bottom w:val="nil"/>
              <w:right w:val="single" w:sz="16" w:space="0" w:color="000000"/>
            </w:tcBorders>
            <w:shd w:val="clear" w:color="auto" w:fill="FFFFFF"/>
            <w:vAlign w:val="center"/>
          </w:tcPr>
          <w:p w14:paraId="65A1566D" w14:textId="77777777" w:rsidR="0082151A" w:rsidRPr="00426EB8" w:rsidRDefault="0082151A" w:rsidP="00E72A6A">
            <w:pPr>
              <w:spacing w:line="360" w:lineRule="auto"/>
              <w:jc w:val="both"/>
            </w:pPr>
            <w:r w:rsidRPr="00426EB8">
              <w:t>100.0</w:t>
            </w:r>
          </w:p>
        </w:tc>
      </w:tr>
      <w:tr w:rsidR="0082151A" w:rsidRPr="00426EB8" w14:paraId="0CF593C7" w14:textId="77777777" w:rsidTr="00445F02">
        <w:trPr>
          <w:cantSplit/>
          <w:trHeight w:val="122"/>
        </w:trPr>
        <w:tc>
          <w:tcPr>
            <w:tcW w:w="696" w:type="dxa"/>
            <w:vMerge/>
            <w:tcBorders>
              <w:top w:val="single" w:sz="16" w:space="0" w:color="000000"/>
              <w:left w:val="single" w:sz="16" w:space="0" w:color="000000"/>
              <w:bottom w:val="single" w:sz="16" w:space="0" w:color="000000"/>
              <w:right w:val="nil"/>
            </w:tcBorders>
            <w:shd w:val="clear" w:color="auto" w:fill="FFFFFF"/>
          </w:tcPr>
          <w:p w14:paraId="5C1890A4" w14:textId="77777777" w:rsidR="0082151A" w:rsidRPr="00426EB8" w:rsidRDefault="0082151A" w:rsidP="00E72A6A">
            <w:pPr>
              <w:spacing w:line="360" w:lineRule="auto"/>
              <w:jc w:val="both"/>
            </w:pPr>
          </w:p>
        </w:tc>
        <w:tc>
          <w:tcPr>
            <w:tcW w:w="1702" w:type="dxa"/>
            <w:tcBorders>
              <w:top w:val="nil"/>
              <w:left w:val="nil"/>
              <w:bottom w:val="single" w:sz="16" w:space="0" w:color="000000"/>
              <w:right w:val="single" w:sz="16" w:space="0" w:color="000000"/>
            </w:tcBorders>
            <w:shd w:val="clear" w:color="auto" w:fill="FFFFFF"/>
          </w:tcPr>
          <w:p w14:paraId="3571D997" w14:textId="77777777" w:rsidR="0082151A" w:rsidRPr="00426EB8" w:rsidRDefault="0082151A" w:rsidP="00E72A6A">
            <w:pPr>
              <w:spacing w:line="360" w:lineRule="auto"/>
              <w:jc w:val="both"/>
            </w:pPr>
            <w:r w:rsidRPr="00426EB8">
              <w:t>Total</w:t>
            </w:r>
          </w:p>
        </w:tc>
        <w:tc>
          <w:tcPr>
            <w:tcW w:w="1106" w:type="dxa"/>
            <w:tcBorders>
              <w:top w:val="nil"/>
              <w:left w:val="single" w:sz="16" w:space="0" w:color="000000"/>
              <w:bottom w:val="single" w:sz="16" w:space="0" w:color="000000"/>
            </w:tcBorders>
            <w:shd w:val="clear" w:color="auto" w:fill="FFFFFF"/>
            <w:vAlign w:val="center"/>
          </w:tcPr>
          <w:p w14:paraId="6BB552EA" w14:textId="77777777" w:rsidR="0082151A" w:rsidRPr="00426EB8" w:rsidRDefault="0082151A" w:rsidP="00E72A6A">
            <w:pPr>
              <w:spacing w:line="360" w:lineRule="auto"/>
              <w:jc w:val="both"/>
            </w:pPr>
            <w:r w:rsidRPr="00426EB8">
              <w:t>107</w:t>
            </w:r>
          </w:p>
        </w:tc>
        <w:tc>
          <w:tcPr>
            <w:tcW w:w="974" w:type="dxa"/>
            <w:tcBorders>
              <w:top w:val="nil"/>
              <w:bottom w:val="single" w:sz="16" w:space="0" w:color="000000"/>
            </w:tcBorders>
            <w:shd w:val="clear" w:color="auto" w:fill="FFFFFF"/>
            <w:vAlign w:val="center"/>
          </w:tcPr>
          <w:p w14:paraId="263ACBC7" w14:textId="77777777" w:rsidR="0082151A" w:rsidRPr="00426EB8" w:rsidRDefault="0082151A" w:rsidP="00E72A6A">
            <w:pPr>
              <w:spacing w:line="360" w:lineRule="auto"/>
              <w:jc w:val="both"/>
            </w:pPr>
            <w:r w:rsidRPr="00426EB8">
              <w:t>100.0</w:t>
            </w:r>
          </w:p>
        </w:tc>
        <w:tc>
          <w:tcPr>
            <w:tcW w:w="1324" w:type="dxa"/>
            <w:tcBorders>
              <w:top w:val="nil"/>
              <w:bottom w:val="single" w:sz="16" w:space="0" w:color="000000"/>
            </w:tcBorders>
            <w:shd w:val="clear" w:color="auto" w:fill="FFFFFF"/>
            <w:vAlign w:val="center"/>
          </w:tcPr>
          <w:p w14:paraId="38A85301" w14:textId="77777777" w:rsidR="0082151A" w:rsidRPr="00426EB8" w:rsidRDefault="0082151A" w:rsidP="00E72A6A">
            <w:pPr>
              <w:spacing w:line="360" w:lineRule="auto"/>
              <w:jc w:val="both"/>
            </w:pPr>
            <w:r w:rsidRPr="00426EB8">
              <w:t>100.0</w:t>
            </w:r>
          </w:p>
        </w:tc>
        <w:tc>
          <w:tcPr>
            <w:tcW w:w="1397" w:type="dxa"/>
            <w:tcBorders>
              <w:top w:val="nil"/>
              <w:bottom w:val="single" w:sz="16" w:space="0" w:color="000000"/>
              <w:right w:val="single" w:sz="16" w:space="0" w:color="000000"/>
            </w:tcBorders>
            <w:shd w:val="clear" w:color="auto" w:fill="FFFFFF"/>
            <w:vAlign w:val="center"/>
          </w:tcPr>
          <w:p w14:paraId="2C8532AB" w14:textId="77777777" w:rsidR="0082151A" w:rsidRPr="00426EB8" w:rsidRDefault="0082151A" w:rsidP="00E72A6A">
            <w:pPr>
              <w:spacing w:line="360" w:lineRule="auto"/>
              <w:jc w:val="both"/>
            </w:pPr>
          </w:p>
        </w:tc>
      </w:tr>
    </w:tbl>
    <w:p w14:paraId="443301F9" w14:textId="77777777" w:rsidR="0082151A" w:rsidRPr="00426EB8" w:rsidRDefault="0082151A" w:rsidP="00E72A6A">
      <w:pPr>
        <w:spacing w:line="360" w:lineRule="auto"/>
        <w:jc w:val="both"/>
      </w:pPr>
    </w:p>
    <w:p w14:paraId="73DF8EA3" w14:textId="77777777" w:rsidR="0082151A" w:rsidRDefault="0082151A" w:rsidP="00E72A6A">
      <w:pPr>
        <w:spacing w:line="360" w:lineRule="auto"/>
        <w:jc w:val="both"/>
      </w:pPr>
      <w:r w:rsidRPr="00EB1FFE">
        <w:rPr>
          <w:noProof/>
        </w:rPr>
        <w:drawing>
          <wp:inline distT="0" distB="0" distL="0" distR="0" wp14:anchorId="75384F6C" wp14:editId="0C4BDA0C">
            <wp:extent cx="3505200" cy="3037444"/>
            <wp:effectExtent l="0" t="0" r="0" b="0"/>
            <wp:docPr id="50439725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12847" cy="3044071"/>
                    </a:xfrm>
                    <a:prstGeom prst="rect">
                      <a:avLst/>
                    </a:prstGeom>
                    <a:noFill/>
                    <a:ln>
                      <a:noFill/>
                    </a:ln>
                  </pic:spPr>
                </pic:pic>
              </a:graphicData>
            </a:graphic>
          </wp:inline>
        </w:drawing>
      </w:r>
    </w:p>
    <w:p w14:paraId="626FF39B" w14:textId="77777777" w:rsidR="0082151A" w:rsidRDefault="0082151A" w:rsidP="00E72A6A">
      <w:pPr>
        <w:spacing w:line="360" w:lineRule="auto"/>
        <w:jc w:val="both"/>
      </w:pPr>
    </w:p>
    <w:p w14:paraId="7BE16CD4" w14:textId="77777777" w:rsidR="0082151A" w:rsidRDefault="0082151A" w:rsidP="00E72A6A">
      <w:pPr>
        <w:spacing w:line="360" w:lineRule="auto"/>
        <w:jc w:val="both"/>
      </w:pPr>
    </w:p>
    <w:p w14:paraId="1218F3F5" w14:textId="77777777" w:rsidR="0082151A" w:rsidRDefault="0082151A" w:rsidP="00E72A6A">
      <w:pPr>
        <w:spacing w:line="360" w:lineRule="auto"/>
        <w:jc w:val="both"/>
      </w:pPr>
    </w:p>
    <w:p w14:paraId="44DF770F"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S1 – Perception Statement 1</w:t>
      </w:r>
    </w:p>
    <w:p w14:paraId="4BE764EC"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The responses to S1 indicate a majority of participants chose the neutral option, with 53.3% selecting it. This suggests a significant portion of the respondents are either undecided, </w:t>
      </w:r>
      <w:r w:rsidRPr="00411925">
        <w:rPr>
          <w:sz w:val="24"/>
          <w:szCs w:val="24"/>
          <w:lang w:eastAsia="en-IN"/>
        </w:rPr>
        <w:lastRenderedPageBreak/>
        <w:t>unfamiliar with the topic, or hesitant to express a clear opinion. Only 20.6% of respondents agreed with the statement, and 18.7% disagreed. The relatively balanced spread across agreement and disagreement, coupled with the dominance of neutrality, may suggest that the statement presented in S1 was abstract or not directly relevant to the respondents' immediate experiences. This behavior is often seen in populations unfamiliar with structured surveys or where socio-cultural norms discourage assertive opinion-sharing. The low percentage of strong agreement or disagreement implies that while the statement may be recognized, it is not strongly internalized. This response trend points to a need for further qualitative inquiry to understand the community’s perceptions in more depth and possibly to rephrase survey statements in more contextually grounded language. The implications are significant for researchers designing community engagement strategies, as such neutrality may be misinterpreted as apathy when it is more likely a symptom of informational gaps or cautious cultural communication norms.</w:t>
      </w:r>
    </w:p>
    <w:p w14:paraId="6253CA0E" w14:textId="77777777" w:rsidR="0082151A" w:rsidRDefault="0082151A" w:rsidP="00E72A6A">
      <w:pPr>
        <w:spacing w:line="360" w:lineRule="auto"/>
        <w:jc w:val="both"/>
      </w:pPr>
    </w:p>
    <w:p w14:paraId="437B62F0" w14:textId="77777777" w:rsidR="0082151A" w:rsidRDefault="0082151A" w:rsidP="00E72A6A">
      <w:pPr>
        <w:spacing w:line="360" w:lineRule="auto"/>
        <w:jc w:val="both"/>
      </w:pPr>
    </w:p>
    <w:p w14:paraId="6F8F6195" w14:textId="77777777" w:rsidR="0082151A" w:rsidRDefault="0082151A" w:rsidP="00E72A6A">
      <w:pPr>
        <w:spacing w:line="360" w:lineRule="auto"/>
        <w:jc w:val="both"/>
      </w:pPr>
    </w:p>
    <w:p w14:paraId="6A9F8D82" w14:textId="77777777" w:rsidR="0082151A" w:rsidRPr="00EB1FFE" w:rsidRDefault="0082151A" w:rsidP="00E72A6A">
      <w:pPr>
        <w:spacing w:line="360" w:lineRule="auto"/>
        <w:jc w:val="both"/>
      </w:pPr>
    </w:p>
    <w:tbl>
      <w:tblPr>
        <w:tblW w:w="7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691"/>
        <w:gridCol w:w="1169"/>
        <w:gridCol w:w="1030"/>
        <w:gridCol w:w="1399"/>
        <w:gridCol w:w="1476"/>
      </w:tblGrid>
      <w:tr w:rsidR="0082151A" w:rsidRPr="00EB1FFE" w14:paraId="7ACD512F" w14:textId="77777777" w:rsidTr="00445F02">
        <w:trPr>
          <w:cantSplit/>
        </w:trPr>
        <w:tc>
          <w:tcPr>
            <w:tcW w:w="7497" w:type="dxa"/>
            <w:gridSpan w:val="6"/>
            <w:tcBorders>
              <w:top w:val="nil"/>
              <w:left w:val="nil"/>
              <w:bottom w:val="nil"/>
              <w:right w:val="nil"/>
            </w:tcBorders>
            <w:shd w:val="clear" w:color="auto" w:fill="FFFFFF"/>
            <w:vAlign w:val="center"/>
          </w:tcPr>
          <w:p w14:paraId="0604A226" w14:textId="77777777" w:rsidR="0082151A" w:rsidRPr="00EB1FFE" w:rsidRDefault="0082151A" w:rsidP="00E72A6A">
            <w:pPr>
              <w:spacing w:line="360" w:lineRule="auto"/>
              <w:jc w:val="both"/>
            </w:pPr>
            <w:r w:rsidRPr="00EB1FFE">
              <w:rPr>
                <w:b/>
                <w:bCs/>
              </w:rPr>
              <w:t>s2</w:t>
            </w:r>
          </w:p>
        </w:tc>
      </w:tr>
      <w:tr w:rsidR="0082151A" w:rsidRPr="00EB1FFE" w14:paraId="1CB0F290" w14:textId="77777777" w:rsidTr="00445F02">
        <w:trPr>
          <w:cantSplit/>
        </w:trPr>
        <w:tc>
          <w:tcPr>
            <w:tcW w:w="2427" w:type="dxa"/>
            <w:gridSpan w:val="2"/>
            <w:tcBorders>
              <w:top w:val="single" w:sz="16" w:space="0" w:color="000000"/>
              <w:left w:val="single" w:sz="16" w:space="0" w:color="000000"/>
              <w:bottom w:val="single" w:sz="16" w:space="0" w:color="000000"/>
              <w:right w:val="nil"/>
            </w:tcBorders>
            <w:shd w:val="clear" w:color="auto" w:fill="FFFFFF"/>
            <w:vAlign w:val="bottom"/>
          </w:tcPr>
          <w:p w14:paraId="31B07FEC" w14:textId="77777777" w:rsidR="0082151A" w:rsidRPr="00EB1FFE"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5B284059" w14:textId="77777777" w:rsidR="0082151A" w:rsidRPr="00EB1FFE" w:rsidRDefault="0082151A" w:rsidP="00E72A6A">
            <w:pPr>
              <w:spacing w:line="360" w:lineRule="auto"/>
              <w:jc w:val="both"/>
            </w:pPr>
            <w:r w:rsidRPr="00EB1FFE">
              <w:t>Frequency</w:t>
            </w:r>
          </w:p>
        </w:tc>
        <w:tc>
          <w:tcPr>
            <w:tcW w:w="1029" w:type="dxa"/>
            <w:tcBorders>
              <w:top w:val="single" w:sz="16" w:space="0" w:color="000000"/>
              <w:bottom w:val="single" w:sz="16" w:space="0" w:color="000000"/>
            </w:tcBorders>
            <w:shd w:val="clear" w:color="auto" w:fill="FFFFFF"/>
            <w:vAlign w:val="bottom"/>
          </w:tcPr>
          <w:p w14:paraId="32397857" w14:textId="77777777" w:rsidR="0082151A" w:rsidRPr="00EB1FFE" w:rsidRDefault="0082151A" w:rsidP="00E72A6A">
            <w:pPr>
              <w:spacing w:line="360" w:lineRule="auto"/>
              <w:jc w:val="both"/>
            </w:pPr>
            <w:r w:rsidRPr="00EB1FFE">
              <w:t>Percent</w:t>
            </w:r>
          </w:p>
        </w:tc>
        <w:tc>
          <w:tcPr>
            <w:tcW w:w="1398" w:type="dxa"/>
            <w:tcBorders>
              <w:top w:val="single" w:sz="16" w:space="0" w:color="000000"/>
              <w:bottom w:val="single" w:sz="16" w:space="0" w:color="000000"/>
            </w:tcBorders>
            <w:shd w:val="clear" w:color="auto" w:fill="FFFFFF"/>
            <w:vAlign w:val="bottom"/>
          </w:tcPr>
          <w:p w14:paraId="61CA6B8F" w14:textId="77777777" w:rsidR="0082151A" w:rsidRPr="00EB1FFE" w:rsidRDefault="0082151A" w:rsidP="00E72A6A">
            <w:pPr>
              <w:spacing w:line="360" w:lineRule="auto"/>
              <w:jc w:val="both"/>
            </w:pPr>
            <w:r w:rsidRPr="00EB1FFE">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D8D3181" w14:textId="77777777" w:rsidR="0082151A" w:rsidRPr="00EB1FFE" w:rsidRDefault="0082151A" w:rsidP="00E72A6A">
            <w:pPr>
              <w:spacing w:line="360" w:lineRule="auto"/>
              <w:jc w:val="both"/>
            </w:pPr>
            <w:r w:rsidRPr="00EB1FFE">
              <w:t>Cumulative Percent</w:t>
            </w:r>
          </w:p>
        </w:tc>
      </w:tr>
      <w:tr w:rsidR="0082151A" w:rsidRPr="00EB1FFE" w14:paraId="28EF6072"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B5649D7" w14:textId="77777777" w:rsidR="0082151A" w:rsidRPr="00EB1FFE" w:rsidRDefault="0082151A" w:rsidP="00E72A6A">
            <w:pPr>
              <w:spacing w:line="360" w:lineRule="auto"/>
              <w:jc w:val="both"/>
            </w:pPr>
            <w:r w:rsidRPr="00EB1FFE">
              <w:t>Valid</w:t>
            </w:r>
          </w:p>
        </w:tc>
        <w:tc>
          <w:tcPr>
            <w:tcW w:w="1690" w:type="dxa"/>
            <w:tcBorders>
              <w:top w:val="single" w:sz="16" w:space="0" w:color="000000"/>
              <w:left w:val="nil"/>
              <w:bottom w:val="nil"/>
              <w:right w:val="single" w:sz="16" w:space="0" w:color="000000"/>
            </w:tcBorders>
            <w:shd w:val="clear" w:color="auto" w:fill="FFFFFF"/>
          </w:tcPr>
          <w:p w14:paraId="485B9A8A" w14:textId="77777777" w:rsidR="0082151A" w:rsidRPr="00EB1FFE" w:rsidRDefault="0082151A" w:rsidP="00E72A6A">
            <w:pPr>
              <w:spacing w:line="360" w:lineRule="auto"/>
              <w:jc w:val="both"/>
            </w:pPr>
            <w:r w:rsidRPr="00EB1FFE">
              <w:t xml:space="preserve">Strongly </w:t>
            </w:r>
            <w:proofErr w:type="spellStart"/>
            <w:r w:rsidRPr="00EB1FFE">
              <w:t>Diagree</w:t>
            </w:r>
            <w:proofErr w:type="spellEnd"/>
          </w:p>
        </w:tc>
        <w:tc>
          <w:tcPr>
            <w:tcW w:w="1168" w:type="dxa"/>
            <w:tcBorders>
              <w:top w:val="single" w:sz="16" w:space="0" w:color="000000"/>
              <w:left w:val="single" w:sz="16" w:space="0" w:color="000000"/>
              <w:bottom w:val="nil"/>
            </w:tcBorders>
            <w:shd w:val="clear" w:color="auto" w:fill="FFFFFF"/>
            <w:vAlign w:val="center"/>
          </w:tcPr>
          <w:p w14:paraId="7D448D60" w14:textId="77777777" w:rsidR="0082151A" w:rsidRPr="00EB1FFE" w:rsidRDefault="0082151A" w:rsidP="00E72A6A">
            <w:pPr>
              <w:spacing w:line="360" w:lineRule="auto"/>
              <w:jc w:val="both"/>
            </w:pPr>
            <w:r w:rsidRPr="00EB1FFE">
              <w:t>13</w:t>
            </w:r>
          </w:p>
        </w:tc>
        <w:tc>
          <w:tcPr>
            <w:tcW w:w="1029" w:type="dxa"/>
            <w:tcBorders>
              <w:top w:val="single" w:sz="16" w:space="0" w:color="000000"/>
              <w:bottom w:val="nil"/>
            </w:tcBorders>
            <w:shd w:val="clear" w:color="auto" w:fill="FFFFFF"/>
            <w:vAlign w:val="center"/>
          </w:tcPr>
          <w:p w14:paraId="49F095A2" w14:textId="77777777" w:rsidR="0082151A" w:rsidRPr="00EB1FFE" w:rsidRDefault="0082151A" w:rsidP="00E72A6A">
            <w:pPr>
              <w:spacing w:line="360" w:lineRule="auto"/>
              <w:jc w:val="both"/>
            </w:pPr>
            <w:r w:rsidRPr="00EB1FFE">
              <w:t>12.1</w:t>
            </w:r>
          </w:p>
        </w:tc>
        <w:tc>
          <w:tcPr>
            <w:tcW w:w="1398" w:type="dxa"/>
            <w:tcBorders>
              <w:top w:val="single" w:sz="16" w:space="0" w:color="000000"/>
              <w:bottom w:val="nil"/>
            </w:tcBorders>
            <w:shd w:val="clear" w:color="auto" w:fill="FFFFFF"/>
            <w:vAlign w:val="center"/>
          </w:tcPr>
          <w:p w14:paraId="2DA94823" w14:textId="77777777" w:rsidR="0082151A" w:rsidRPr="00EB1FFE" w:rsidRDefault="0082151A" w:rsidP="00E72A6A">
            <w:pPr>
              <w:spacing w:line="360" w:lineRule="auto"/>
              <w:jc w:val="both"/>
            </w:pPr>
            <w:r w:rsidRPr="00EB1FFE">
              <w:t>12.1</w:t>
            </w:r>
          </w:p>
        </w:tc>
        <w:tc>
          <w:tcPr>
            <w:tcW w:w="1475" w:type="dxa"/>
            <w:tcBorders>
              <w:top w:val="single" w:sz="16" w:space="0" w:color="000000"/>
              <w:bottom w:val="nil"/>
              <w:right w:val="single" w:sz="16" w:space="0" w:color="000000"/>
            </w:tcBorders>
            <w:shd w:val="clear" w:color="auto" w:fill="FFFFFF"/>
            <w:vAlign w:val="center"/>
          </w:tcPr>
          <w:p w14:paraId="524129DA" w14:textId="77777777" w:rsidR="0082151A" w:rsidRPr="00EB1FFE" w:rsidRDefault="0082151A" w:rsidP="00E72A6A">
            <w:pPr>
              <w:spacing w:line="360" w:lineRule="auto"/>
              <w:jc w:val="both"/>
            </w:pPr>
            <w:r w:rsidRPr="00EB1FFE">
              <w:t>12.1</w:t>
            </w:r>
          </w:p>
        </w:tc>
      </w:tr>
      <w:tr w:rsidR="0082151A" w:rsidRPr="00EB1FFE" w14:paraId="797A5F3C"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253BD80" w14:textId="77777777" w:rsidR="0082151A" w:rsidRPr="00EB1FFE"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619980EF" w14:textId="77777777" w:rsidR="0082151A" w:rsidRPr="00EB1FFE" w:rsidRDefault="0082151A" w:rsidP="00E72A6A">
            <w:pPr>
              <w:spacing w:line="360" w:lineRule="auto"/>
              <w:jc w:val="both"/>
            </w:pPr>
            <w:r w:rsidRPr="00EB1FFE">
              <w:t>Disagree</w:t>
            </w:r>
          </w:p>
        </w:tc>
        <w:tc>
          <w:tcPr>
            <w:tcW w:w="1168" w:type="dxa"/>
            <w:tcBorders>
              <w:top w:val="nil"/>
              <w:left w:val="single" w:sz="16" w:space="0" w:color="000000"/>
              <w:bottom w:val="nil"/>
            </w:tcBorders>
            <w:shd w:val="clear" w:color="auto" w:fill="FFFFFF"/>
            <w:vAlign w:val="center"/>
          </w:tcPr>
          <w:p w14:paraId="58F43BD3" w14:textId="77777777" w:rsidR="0082151A" w:rsidRPr="00EB1FFE" w:rsidRDefault="0082151A" w:rsidP="00E72A6A">
            <w:pPr>
              <w:spacing w:line="360" w:lineRule="auto"/>
              <w:jc w:val="both"/>
            </w:pPr>
            <w:r w:rsidRPr="00EB1FFE">
              <w:t>11</w:t>
            </w:r>
          </w:p>
        </w:tc>
        <w:tc>
          <w:tcPr>
            <w:tcW w:w="1029" w:type="dxa"/>
            <w:tcBorders>
              <w:top w:val="nil"/>
              <w:bottom w:val="nil"/>
            </w:tcBorders>
            <w:shd w:val="clear" w:color="auto" w:fill="FFFFFF"/>
            <w:vAlign w:val="center"/>
          </w:tcPr>
          <w:p w14:paraId="2CA7E6D2" w14:textId="77777777" w:rsidR="0082151A" w:rsidRPr="00EB1FFE" w:rsidRDefault="0082151A" w:rsidP="00E72A6A">
            <w:pPr>
              <w:spacing w:line="360" w:lineRule="auto"/>
              <w:jc w:val="both"/>
            </w:pPr>
            <w:r w:rsidRPr="00EB1FFE">
              <w:t>10.3</w:t>
            </w:r>
          </w:p>
        </w:tc>
        <w:tc>
          <w:tcPr>
            <w:tcW w:w="1398" w:type="dxa"/>
            <w:tcBorders>
              <w:top w:val="nil"/>
              <w:bottom w:val="nil"/>
            </w:tcBorders>
            <w:shd w:val="clear" w:color="auto" w:fill="FFFFFF"/>
            <w:vAlign w:val="center"/>
          </w:tcPr>
          <w:p w14:paraId="404EBF9C" w14:textId="77777777" w:rsidR="0082151A" w:rsidRPr="00EB1FFE" w:rsidRDefault="0082151A" w:rsidP="00E72A6A">
            <w:pPr>
              <w:spacing w:line="360" w:lineRule="auto"/>
              <w:jc w:val="both"/>
            </w:pPr>
            <w:r w:rsidRPr="00EB1FFE">
              <w:t>10.3</w:t>
            </w:r>
          </w:p>
        </w:tc>
        <w:tc>
          <w:tcPr>
            <w:tcW w:w="1475" w:type="dxa"/>
            <w:tcBorders>
              <w:top w:val="nil"/>
              <w:bottom w:val="nil"/>
              <w:right w:val="single" w:sz="16" w:space="0" w:color="000000"/>
            </w:tcBorders>
            <w:shd w:val="clear" w:color="auto" w:fill="FFFFFF"/>
            <w:vAlign w:val="center"/>
          </w:tcPr>
          <w:p w14:paraId="28199BCA" w14:textId="77777777" w:rsidR="0082151A" w:rsidRPr="00EB1FFE" w:rsidRDefault="0082151A" w:rsidP="00E72A6A">
            <w:pPr>
              <w:spacing w:line="360" w:lineRule="auto"/>
              <w:jc w:val="both"/>
            </w:pPr>
            <w:r w:rsidRPr="00EB1FFE">
              <w:t>22.4</w:t>
            </w:r>
          </w:p>
        </w:tc>
      </w:tr>
      <w:tr w:rsidR="0082151A" w:rsidRPr="00EB1FFE" w14:paraId="430C3C46"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6A46C3E" w14:textId="77777777" w:rsidR="0082151A" w:rsidRPr="00EB1FFE"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4CD972A5" w14:textId="77777777" w:rsidR="0082151A" w:rsidRPr="00EB1FFE" w:rsidRDefault="0082151A" w:rsidP="00E72A6A">
            <w:pPr>
              <w:spacing w:line="360" w:lineRule="auto"/>
              <w:jc w:val="both"/>
            </w:pPr>
            <w:r w:rsidRPr="00EB1FFE">
              <w:t>Neutral</w:t>
            </w:r>
          </w:p>
        </w:tc>
        <w:tc>
          <w:tcPr>
            <w:tcW w:w="1168" w:type="dxa"/>
            <w:tcBorders>
              <w:top w:val="nil"/>
              <w:left w:val="single" w:sz="16" w:space="0" w:color="000000"/>
              <w:bottom w:val="nil"/>
            </w:tcBorders>
            <w:shd w:val="clear" w:color="auto" w:fill="FFFFFF"/>
            <w:vAlign w:val="center"/>
          </w:tcPr>
          <w:p w14:paraId="4D1001E7" w14:textId="77777777" w:rsidR="0082151A" w:rsidRPr="00EB1FFE" w:rsidRDefault="0082151A" w:rsidP="00E72A6A">
            <w:pPr>
              <w:spacing w:line="360" w:lineRule="auto"/>
              <w:jc w:val="both"/>
            </w:pPr>
            <w:r w:rsidRPr="00EB1FFE">
              <w:t>58</w:t>
            </w:r>
          </w:p>
        </w:tc>
        <w:tc>
          <w:tcPr>
            <w:tcW w:w="1029" w:type="dxa"/>
            <w:tcBorders>
              <w:top w:val="nil"/>
              <w:bottom w:val="nil"/>
            </w:tcBorders>
            <w:shd w:val="clear" w:color="auto" w:fill="FFFFFF"/>
            <w:vAlign w:val="center"/>
          </w:tcPr>
          <w:p w14:paraId="7A25CC36" w14:textId="77777777" w:rsidR="0082151A" w:rsidRPr="00EB1FFE" w:rsidRDefault="0082151A" w:rsidP="00E72A6A">
            <w:pPr>
              <w:spacing w:line="360" w:lineRule="auto"/>
              <w:jc w:val="both"/>
            </w:pPr>
            <w:r w:rsidRPr="00EB1FFE">
              <w:t>54.2</w:t>
            </w:r>
          </w:p>
        </w:tc>
        <w:tc>
          <w:tcPr>
            <w:tcW w:w="1398" w:type="dxa"/>
            <w:tcBorders>
              <w:top w:val="nil"/>
              <w:bottom w:val="nil"/>
            </w:tcBorders>
            <w:shd w:val="clear" w:color="auto" w:fill="FFFFFF"/>
            <w:vAlign w:val="center"/>
          </w:tcPr>
          <w:p w14:paraId="171836E5" w14:textId="77777777" w:rsidR="0082151A" w:rsidRPr="00EB1FFE" w:rsidRDefault="0082151A" w:rsidP="00E72A6A">
            <w:pPr>
              <w:spacing w:line="360" w:lineRule="auto"/>
              <w:jc w:val="both"/>
            </w:pPr>
            <w:r w:rsidRPr="00EB1FFE">
              <w:t>54.2</w:t>
            </w:r>
          </w:p>
        </w:tc>
        <w:tc>
          <w:tcPr>
            <w:tcW w:w="1475" w:type="dxa"/>
            <w:tcBorders>
              <w:top w:val="nil"/>
              <w:bottom w:val="nil"/>
              <w:right w:val="single" w:sz="16" w:space="0" w:color="000000"/>
            </w:tcBorders>
            <w:shd w:val="clear" w:color="auto" w:fill="FFFFFF"/>
            <w:vAlign w:val="center"/>
          </w:tcPr>
          <w:p w14:paraId="16FEABA9" w14:textId="77777777" w:rsidR="0082151A" w:rsidRPr="00EB1FFE" w:rsidRDefault="0082151A" w:rsidP="00E72A6A">
            <w:pPr>
              <w:spacing w:line="360" w:lineRule="auto"/>
              <w:jc w:val="both"/>
            </w:pPr>
            <w:r w:rsidRPr="00EB1FFE">
              <w:t>76.6</w:t>
            </w:r>
          </w:p>
        </w:tc>
      </w:tr>
      <w:tr w:rsidR="0082151A" w:rsidRPr="00EB1FFE" w14:paraId="6B6E11B4"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7712704" w14:textId="77777777" w:rsidR="0082151A" w:rsidRPr="00EB1FFE"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5AF29945" w14:textId="77777777" w:rsidR="0082151A" w:rsidRPr="00EB1FFE" w:rsidRDefault="0082151A" w:rsidP="00E72A6A">
            <w:pPr>
              <w:spacing w:line="360" w:lineRule="auto"/>
              <w:jc w:val="both"/>
            </w:pPr>
            <w:r w:rsidRPr="00EB1FFE">
              <w:t>Agree</w:t>
            </w:r>
          </w:p>
        </w:tc>
        <w:tc>
          <w:tcPr>
            <w:tcW w:w="1168" w:type="dxa"/>
            <w:tcBorders>
              <w:top w:val="nil"/>
              <w:left w:val="single" w:sz="16" w:space="0" w:color="000000"/>
              <w:bottom w:val="nil"/>
            </w:tcBorders>
            <w:shd w:val="clear" w:color="auto" w:fill="FFFFFF"/>
            <w:vAlign w:val="center"/>
          </w:tcPr>
          <w:p w14:paraId="27EEDD96" w14:textId="77777777" w:rsidR="0082151A" w:rsidRPr="00EB1FFE" w:rsidRDefault="0082151A" w:rsidP="00E72A6A">
            <w:pPr>
              <w:spacing w:line="360" w:lineRule="auto"/>
              <w:jc w:val="both"/>
            </w:pPr>
            <w:r w:rsidRPr="00EB1FFE">
              <w:t>24</w:t>
            </w:r>
          </w:p>
        </w:tc>
        <w:tc>
          <w:tcPr>
            <w:tcW w:w="1029" w:type="dxa"/>
            <w:tcBorders>
              <w:top w:val="nil"/>
              <w:bottom w:val="nil"/>
            </w:tcBorders>
            <w:shd w:val="clear" w:color="auto" w:fill="FFFFFF"/>
            <w:vAlign w:val="center"/>
          </w:tcPr>
          <w:p w14:paraId="11B77E17" w14:textId="77777777" w:rsidR="0082151A" w:rsidRPr="00EB1FFE" w:rsidRDefault="0082151A" w:rsidP="00E72A6A">
            <w:pPr>
              <w:spacing w:line="360" w:lineRule="auto"/>
              <w:jc w:val="both"/>
            </w:pPr>
            <w:r w:rsidRPr="00EB1FFE">
              <w:t>22.4</w:t>
            </w:r>
          </w:p>
        </w:tc>
        <w:tc>
          <w:tcPr>
            <w:tcW w:w="1398" w:type="dxa"/>
            <w:tcBorders>
              <w:top w:val="nil"/>
              <w:bottom w:val="nil"/>
            </w:tcBorders>
            <w:shd w:val="clear" w:color="auto" w:fill="FFFFFF"/>
            <w:vAlign w:val="center"/>
          </w:tcPr>
          <w:p w14:paraId="476CED7B" w14:textId="77777777" w:rsidR="0082151A" w:rsidRPr="00EB1FFE" w:rsidRDefault="0082151A" w:rsidP="00E72A6A">
            <w:pPr>
              <w:spacing w:line="360" w:lineRule="auto"/>
              <w:jc w:val="both"/>
            </w:pPr>
            <w:r w:rsidRPr="00EB1FFE">
              <w:t>22.4</w:t>
            </w:r>
          </w:p>
        </w:tc>
        <w:tc>
          <w:tcPr>
            <w:tcW w:w="1475" w:type="dxa"/>
            <w:tcBorders>
              <w:top w:val="nil"/>
              <w:bottom w:val="nil"/>
              <w:right w:val="single" w:sz="16" w:space="0" w:color="000000"/>
            </w:tcBorders>
            <w:shd w:val="clear" w:color="auto" w:fill="FFFFFF"/>
            <w:vAlign w:val="center"/>
          </w:tcPr>
          <w:p w14:paraId="38DF5935" w14:textId="77777777" w:rsidR="0082151A" w:rsidRPr="00EB1FFE" w:rsidRDefault="0082151A" w:rsidP="00E72A6A">
            <w:pPr>
              <w:spacing w:line="360" w:lineRule="auto"/>
              <w:jc w:val="both"/>
            </w:pPr>
            <w:r w:rsidRPr="00EB1FFE">
              <w:t>99.1</w:t>
            </w:r>
          </w:p>
        </w:tc>
      </w:tr>
      <w:tr w:rsidR="0082151A" w:rsidRPr="00EB1FFE" w14:paraId="558BE352"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8AA2338" w14:textId="77777777" w:rsidR="0082151A" w:rsidRPr="00EB1FFE"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32160CDC" w14:textId="77777777" w:rsidR="0082151A" w:rsidRPr="00EB1FFE" w:rsidRDefault="0082151A" w:rsidP="00E72A6A">
            <w:pPr>
              <w:spacing w:line="360" w:lineRule="auto"/>
              <w:jc w:val="both"/>
            </w:pPr>
            <w:r w:rsidRPr="00EB1FFE">
              <w:t>Strongly agree</w:t>
            </w:r>
          </w:p>
        </w:tc>
        <w:tc>
          <w:tcPr>
            <w:tcW w:w="1168" w:type="dxa"/>
            <w:tcBorders>
              <w:top w:val="nil"/>
              <w:left w:val="single" w:sz="16" w:space="0" w:color="000000"/>
              <w:bottom w:val="nil"/>
            </w:tcBorders>
            <w:shd w:val="clear" w:color="auto" w:fill="FFFFFF"/>
            <w:vAlign w:val="center"/>
          </w:tcPr>
          <w:p w14:paraId="12F834F5" w14:textId="77777777" w:rsidR="0082151A" w:rsidRPr="00EB1FFE" w:rsidRDefault="0082151A" w:rsidP="00E72A6A">
            <w:pPr>
              <w:spacing w:line="360" w:lineRule="auto"/>
              <w:jc w:val="both"/>
            </w:pPr>
            <w:r w:rsidRPr="00EB1FFE">
              <w:t>1</w:t>
            </w:r>
          </w:p>
        </w:tc>
        <w:tc>
          <w:tcPr>
            <w:tcW w:w="1029" w:type="dxa"/>
            <w:tcBorders>
              <w:top w:val="nil"/>
              <w:bottom w:val="nil"/>
            </w:tcBorders>
            <w:shd w:val="clear" w:color="auto" w:fill="FFFFFF"/>
            <w:vAlign w:val="center"/>
          </w:tcPr>
          <w:p w14:paraId="57145718" w14:textId="77777777" w:rsidR="0082151A" w:rsidRPr="00EB1FFE" w:rsidRDefault="0082151A" w:rsidP="00E72A6A">
            <w:pPr>
              <w:spacing w:line="360" w:lineRule="auto"/>
              <w:jc w:val="both"/>
            </w:pPr>
            <w:r w:rsidRPr="00EB1FFE">
              <w:t>.9</w:t>
            </w:r>
          </w:p>
        </w:tc>
        <w:tc>
          <w:tcPr>
            <w:tcW w:w="1398" w:type="dxa"/>
            <w:tcBorders>
              <w:top w:val="nil"/>
              <w:bottom w:val="nil"/>
            </w:tcBorders>
            <w:shd w:val="clear" w:color="auto" w:fill="FFFFFF"/>
            <w:vAlign w:val="center"/>
          </w:tcPr>
          <w:p w14:paraId="425E277C" w14:textId="77777777" w:rsidR="0082151A" w:rsidRPr="00EB1FFE" w:rsidRDefault="0082151A" w:rsidP="00E72A6A">
            <w:pPr>
              <w:spacing w:line="360" w:lineRule="auto"/>
              <w:jc w:val="both"/>
            </w:pPr>
            <w:r w:rsidRPr="00EB1FFE">
              <w:t>.9</w:t>
            </w:r>
          </w:p>
        </w:tc>
        <w:tc>
          <w:tcPr>
            <w:tcW w:w="1475" w:type="dxa"/>
            <w:tcBorders>
              <w:top w:val="nil"/>
              <w:bottom w:val="nil"/>
              <w:right w:val="single" w:sz="16" w:space="0" w:color="000000"/>
            </w:tcBorders>
            <w:shd w:val="clear" w:color="auto" w:fill="FFFFFF"/>
            <w:vAlign w:val="center"/>
          </w:tcPr>
          <w:p w14:paraId="311D8BE0" w14:textId="77777777" w:rsidR="0082151A" w:rsidRPr="00EB1FFE" w:rsidRDefault="0082151A" w:rsidP="00E72A6A">
            <w:pPr>
              <w:spacing w:line="360" w:lineRule="auto"/>
              <w:jc w:val="both"/>
            </w:pPr>
            <w:r w:rsidRPr="00EB1FFE">
              <w:t>100.0</w:t>
            </w:r>
          </w:p>
        </w:tc>
      </w:tr>
      <w:tr w:rsidR="0082151A" w:rsidRPr="00EB1FFE" w14:paraId="067C5F91"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29C9D8C" w14:textId="77777777" w:rsidR="0082151A" w:rsidRPr="00EB1FFE" w:rsidRDefault="0082151A" w:rsidP="00E72A6A">
            <w:pPr>
              <w:spacing w:line="360" w:lineRule="auto"/>
              <w:jc w:val="both"/>
            </w:pPr>
          </w:p>
        </w:tc>
        <w:tc>
          <w:tcPr>
            <w:tcW w:w="1690" w:type="dxa"/>
            <w:tcBorders>
              <w:top w:val="nil"/>
              <w:left w:val="nil"/>
              <w:bottom w:val="single" w:sz="16" w:space="0" w:color="000000"/>
              <w:right w:val="single" w:sz="16" w:space="0" w:color="000000"/>
            </w:tcBorders>
            <w:shd w:val="clear" w:color="auto" w:fill="FFFFFF"/>
          </w:tcPr>
          <w:p w14:paraId="7D54FF1D" w14:textId="77777777" w:rsidR="0082151A" w:rsidRPr="00EB1FFE" w:rsidRDefault="0082151A" w:rsidP="00E72A6A">
            <w:pPr>
              <w:spacing w:line="360" w:lineRule="auto"/>
              <w:jc w:val="both"/>
            </w:pPr>
            <w:r w:rsidRPr="00EB1FFE">
              <w:t>Total</w:t>
            </w:r>
          </w:p>
        </w:tc>
        <w:tc>
          <w:tcPr>
            <w:tcW w:w="1168" w:type="dxa"/>
            <w:tcBorders>
              <w:top w:val="nil"/>
              <w:left w:val="single" w:sz="16" w:space="0" w:color="000000"/>
              <w:bottom w:val="single" w:sz="16" w:space="0" w:color="000000"/>
            </w:tcBorders>
            <w:shd w:val="clear" w:color="auto" w:fill="FFFFFF"/>
            <w:vAlign w:val="center"/>
          </w:tcPr>
          <w:p w14:paraId="40CBF418" w14:textId="77777777" w:rsidR="0082151A" w:rsidRPr="00EB1FFE" w:rsidRDefault="0082151A" w:rsidP="00E72A6A">
            <w:pPr>
              <w:spacing w:line="360" w:lineRule="auto"/>
              <w:jc w:val="both"/>
            </w:pPr>
            <w:r w:rsidRPr="00EB1FFE">
              <w:t>107</w:t>
            </w:r>
          </w:p>
        </w:tc>
        <w:tc>
          <w:tcPr>
            <w:tcW w:w="1029" w:type="dxa"/>
            <w:tcBorders>
              <w:top w:val="nil"/>
              <w:bottom w:val="single" w:sz="16" w:space="0" w:color="000000"/>
            </w:tcBorders>
            <w:shd w:val="clear" w:color="auto" w:fill="FFFFFF"/>
            <w:vAlign w:val="center"/>
          </w:tcPr>
          <w:p w14:paraId="6B602099" w14:textId="77777777" w:rsidR="0082151A" w:rsidRPr="00EB1FFE" w:rsidRDefault="0082151A" w:rsidP="00E72A6A">
            <w:pPr>
              <w:spacing w:line="360" w:lineRule="auto"/>
              <w:jc w:val="both"/>
            </w:pPr>
            <w:r w:rsidRPr="00EB1FFE">
              <w:t>100.0</w:t>
            </w:r>
          </w:p>
        </w:tc>
        <w:tc>
          <w:tcPr>
            <w:tcW w:w="1398" w:type="dxa"/>
            <w:tcBorders>
              <w:top w:val="nil"/>
              <w:bottom w:val="single" w:sz="16" w:space="0" w:color="000000"/>
            </w:tcBorders>
            <w:shd w:val="clear" w:color="auto" w:fill="FFFFFF"/>
            <w:vAlign w:val="center"/>
          </w:tcPr>
          <w:p w14:paraId="61CF6C4A" w14:textId="77777777" w:rsidR="0082151A" w:rsidRPr="00EB1FFE" w:rsidRDefault="0082151A" w:rsidP="00E72A6A">
            <w:pPr>
              <w:spacing w:line="360" w:lineRule="auto"/>
              <w:jc w:val="both"/>
            </w:pPr>
            <w:r w:rsidRPr="00EB1FFE">
              <w:t>100.0</w:t>
            </w:r>
          </w:p>
        </w:tc>
        <w:tc>
          <w:tcPr>
            <w:tcW w:w="1475" w:type="dxa"/>
            <w:tcBorders>
              <w:top w:val="nil"/>
              <w:bottom w:val="single" w:sz="16" w:space="0" w:color="000000"/>
              <w:right w:val="single" w:sz="16" w:space="0" w:color="000000"/>
            </w:tcBorders>
            <w:shd w:val="clear" w:color="auto" w:fill="FFFFFF"/>
            <w:vAlign w:val="center"/>
          </w:tcPr>
          <w:p w14:paraId="6D7A437F" w14:textId="77777777" w:rsidR="0082151A" w:rsidRPr="00EB1FFE" w:rsidRDefault="0082151A" w:rsidP="00E72A6A">
            <w:pPr>
              <w:spacing w:line="360" w:lineRule="auto"/>
              <w:jc w:val="both"/>
            </w:pPr>
          </w:p>
        </w:tc>
      </w:tr>
    </w:tbl>
    <w:p w14:paraId="6C6AFE09" w14:textId="77777777" w:rsidR="0082151A" w:rsidRPr="00EB1FFE" w:rsidRDefault="0082151A" w:rsidP="00E72A6A">
      <w:pPr>
        <w:spacing w:line="360" w:lineRule="auto"/>
        <w:jc w:val="both"/>
      </w:pPr>
    </w:p>
    <w:p w14:paraId="5FA0A098" w14:textId="77777777" w:rsidR="0082151A" w:rsidRPr="00EB1FFE" w:rsidRDefault="0082151A" w:rsidP="00E72A6A">
      <w:pPr>
        <w:spacing w:line="360" w:lineRule="auto"/>
        <w:jc w:val="both"/>
      </w:pPr>
    </w:p>
    <w:p w14:paraId="303DD4D7" w14:textId="77777777" w:rsidR="0082151A" w:rsidRPr="00EB1FFE" w:rsidRDefault="0082151A" w:rsidP="00E72A6A">
      <w:pPr>
        <w:spacing w:line="360" w:lineRule="auto"/>
        <w:jc w:val="both"/>
      </w:pPr>
    </w:p>
    <w:p w14:paraId="4F1B0BFA" w14:textId="77777777" w:rsidR="0082151A" w:rsidRPr="00EB1FFE" w:rsidRDefault="0082151A" w:rsidP="00E72A6A">
      <w:pPr>
        <w:spacing w:line="360" w:lineRule="auto"/>
        <w:jc w:val="both"/>
      </w:pPr>
      <w:r w:rsidRPr="00EB1FFE">
        <w:rPr>
          <w:noProof/>
        </w:rPr>
        <w:lastRenderedPageBreak/>
        <w:drawing>
          <wp:inline distT="0" distB="0" distL="0" distR="0" wp14:anchorId="54F8C2EB" wp14:editId="665A92ED">
            <wp:extent cx="3552765" cy="3299460"/>
            <wp:effectExtent l="0" t="0" r="0" b="0"/>
            <wp:docPr id="21656117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54911" cy="3301453"/>
                    </a:xfrm>
                    <a:prstGeom prst="rect">
                      <a:avLst/>
                    </a:prstGeom>
                    <a:noFill/>
                    <a:ln>
                      <a:noFill/>
                    </a:ln>
                  </pic:spPr>
                </pic:pic>
              </a:graphicData>
            </a:graphic>
          </wp:inline>
        </w:drawing>
      </w:r>
    </w:p>
    <w:p w14:paraId="5BA767C9" w14:textId="77777777" w:rsidR="0082151A" w:rsidRDefault="0082151A" w:rsidP="00E72A6A">
      <w:pPr>
        <w:spacing w:line="360" w:lineRule="auto"/>
        <w:jc w:val="both"/>
      </w:pPr>
    </w:p>
    <w:p w14:paraId="5E09A632" w14:textId="77777777" w:rsidR="0082151A" w:rsidRDefault="0082151A" w:rsidP="00E72A6A">
      <w:pPr>
        <w:spacing w:line="360" w:lineRule="auto"/>
        <w:jc w:val="both"/>
      </w:pPr>
    </w:p>
    <w:p w14:paraId="33C5943D"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S2 – Perception Statement 2</w:t>
      </w:r>
    </w:p>
    <w:p w14:paraId="3DD4B42D"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For S2, the survey revealed that 54.2% of respondents again selected the neutral option, indicating a pattern of hesitancy or uncertainty in response to attitudinal statements. About 23.3% expressed agreement, while 22.4% disagreed with the statement, with very few selecting the extreme ends of the scale. This closely mirrors the pattern seen in S1, reinforcing the observation that many respondents in the sample group are reluctant to take firm stances. This may result from multiple factors: the respondents’ possible lack of exposure to the topic, cultural tendencies toward non-confrontation in opinion expression, or the abstract nature of the statement. The lack of strong reactions suggests that while the respondents may recognize the theme of the question, they may not feel equipped or empowered to express a definitive viewpoint. In the context of tribal or semi-rural populations, especially among younger or less politically engaged individuals, such neutrality could indicate potential areas for targeted awareness and capacity-building interventions. In research terms, this data underlines the importance of pairing quantitative surveys with qualitative interviews or focus group discussions to uncover the meaning behind such high neutrality in perceptual responses.</w:t>
      </w:r>
    </w:p>
    <w:p w14:paraId="287BE324" w14:textId="77777777" w:rsidR="0082151A" w:rsidRPr="00EB1FFE" w:rsidRDefault="0082151A" w:rsidP="00E72A6A">
      <w:pPr>
        <w:spacing w:line="360" w:lineRule="auto"/>
        <w:jc w:val="both"/>
      </w:pPr>
    </w:p>
    <w:p w14:paraId="40456E6C" w14:textId="77777777" w:rsidR="0082151A" w:rsidRPr="00EB1FFE" w:rsidRDefault="0082151A" w:rsidP="00E72A6A">
      <w:pPr>
        <w:spacing w:line="360" w:lineRule="auto"/>
        <w:jc w:val="both"/>
      </w:pPr>
    </w:p>
    <w:p w14:paraId="42AA0E5C" w14:textId="77777777" w:rsidR="0082151A" w:rsidRPr="00EB1FFE" w:rsidRDefault="0082151A" w:rsidP="00E72A6A">
      <w:pPr>
        <w:spacing w:line="360" w:lineRule="auto"/>
        <w:jc w:val="both"/>
      </w:pPr>
    </w:p>
    <w:p w14:paraId="10F5B332" w14:textId="77777777" w:rsidR="0082151A" w:rsidRPr="00EB1FFE" w:rsidRDefault="0082151A" w:rsidP="00E72A6A">
      <w:pPr>
        <w:spacing w:line="360" w:lineRule="auto"/>
        <w:jc w:val="both"/>
      </w:pPr>
    </w:p>
    <w:tbl>
      <w:tblPr>
        <w:tblpPr w:leftFromText="180" w:rightFromText="180" w:vertAnchor="text" w:horzAnchor="page" w:tblpX="961" w:tblpY="-264"/>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EB1FFE" w14:paraId="343EF856" w14:textId="77777777" w:rsidTr="00445F02">
        <w:trPr>
          <w:cantSplit/>
        </w:trPr>
        <w:tc>
          <w:tcPr>
            <w:tcW w:w="7609" w:type="dxa"/>
            <w:gridSpan w:val="6"/>
            <w:tcBorders>
              <w:top w:val="nil"/>
              <w:left w:val="nil"/>
              <w:bottom w:val="nil"/>
              <w:right w:val="nil"/>
            </w:tcBorders>
            <w:shd w:val="clear" w:color="auto" w:fill="FFFFFF"/>
            <w:vAlign w:val="center"/>
          </w:tcPr>
          <w:p w14:paraId="3CE83B7D" w14:textId="77777777" w:rsidR="0082151A" w:rsidRPr="00EB1FFE" w:rsidRDefault="0082151A" w:rsidP="00E72A6A">
            <w:pPr>
              <w:spacing w:line="360" w:lineRule="auto"/>
              <w:jc w:val="both"/>
            </w:pPr>
            <w:r w:rsidRPr="00EB1FFE">
              <w:rPr>
                <w:b/>
                <w:bCs/>
              </w:rPr>
              <w:lastRenderedPageBreak/>
              <w:t>s3</w:t>
            </w:r>
          </w:p>
        </w:tc>
      </w:tr>
      <w:tr w:rsidR="0082151A" w:rsidRPr="00EB1FFE" w14:paraId="4363BA58"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6EC9D17B" w14:textId="77777777" w:rsidR="0082151A" w:rsidRPr="00EB1FFE" w:rsidRDefault="0082151A" w:rsidP="00E72A6A">
            <w:pPr>
              <w:spacing w:line="360" w:lineRule="auto"/>
              <w:jc w:val="both"/>
            </w:pPr>
          </w:p>
        </w:tc>
        <w:tc>
          <w:tcPr>
            <w:tcW w:w="1169" w:type="dxa"/>
            <w:tcBorders>
              <w:top w:val="single" w:sz="16" w:space="0" w:color="000000"/>
              <w:left w:val="single" w:sz="16" w:space="0" w:color="000000"/>
              <w:bottom w:val="single" w:sz="16" w:space="0" w:color="000000"/>
            </w:tcBorders>
            <w:shd w:val="clear" w:color="auto" w:fill="FFFFFF"/>
            <w:vAlign w:val="bottom"/>
          </w:tcPr>
          <w:p w14:paraId="4F765E82" w14:textId="77777777" w:rsidR="0082151A" w:rsidRPr="00EB1FFE" w:rsidRDefault="0082151A" w:rsidP="00E72A6A">
            <w:pPr>
              <w:spacing w:line="360" w:lineRule="auto"/>
              <w:jc w:val="both"/>
            </w:pPr>
            <w:r w:rsidRPr="00EB1FFE">
              <w:t>Frequency</w:t>
            </w:r>
          </w:p>
        </w:tc>
        <w:tc>
          <w:tcPr>
            <w:tcW w:w="1030" w:type="dxa"/>
            <w:tcBorders>
              <w:top w:val="single" w:sz="16" w:space="0" w:color="000000"/>
              <w:bottom w:val="single" w:sz="16" w:space="0" w:color="000000"/>
            </w:tcBorders>
            <w:shd w:val="clear" w:color="auto" w:fill="FFFFFF"/>
            <w:vAlign w:val="bottom"/>
          </w:tcPr>
          <w:p w14:paraId="0B1480C4" w14:textId="77777777" w:rsidR="0082151A" w:rsidRPr="00EB1FFE" w:rsidRDefault="0082151A" w:rsidP="00E72A6A">
            <w:pPr>
              <w:spacing w:line="360" w:lineRule="auto"/>
              <w:jc w:val="both"/>
            </w:pPr>
            <w:r w:rsidRPr="00EB1FFE">
              <w:t>Percent</w:t>
            </w:r>
          </w:p>
        </w:tc>
        <w:tc>
          <w:tcPr>
            <w:tcW w:w="1399" w:type="dxa"/>
            <w:tcBorders>
              <w:top w:val="single" w:sz="16" w:space="0" w:color="000000"/>
              <w:bottom w:val="single" w:sz="16" w:space="0" w:color="000000"/>
            </w:tcBorders>
            <w:shd w:val="clear" w:color="auto" w:fill="FFFFFF"/>
            <w:vAlign w:val="bottom"/>
          </w:tcPr>
          <w:p w14:paraId="2C9C8305" w14:textId="77777777" w:rsidR="0082151A" w:rsidRPr="00EB1FFE" w:rsidRDefault="0082151A" w:rsidP="00E72A6A">
            <w:pPr>
              <w:spacing w:line="360" w:lineRule="auto"/>
              <w:jc w:val="both"/>
            </w:pPr>
            <w:r w:rsidRPr="00EB1FFE">
              <w:t>Valid Percent</w:t>
            </w:r>
          </w:p>
        </w:tc>
        <w:tc>
          <w:tcPr>
            <w:tcW w:w="1476" w:type="dxa"/>
            <w:tcBorders>
              <w:top w:val="single" w:sz="16" w:space="0" w:color="000000"/>
              <w:bottom w:val="single" w:sz="16" w:space="0" w:color="000000"/>
              <w:right w:val="single" w:sz="16" w:space="0" w:color="000000"/>
            </w:tcBorders>
            <w:shd w:val="clear" w:color="auto" w:fill="FFFFFF"/>
            <w:vAlign w:val="bottom"/>
          </w:tcPr>
          <w:p w14:paraId="0B5B29EA" w14:textId="77777777" w:rsidR="0082151A" w:rsidRPr="00EB1FFE" w:rsidRDefault="0082151A" w:rsidP="00E72A6A">
            <w:pPr>
              <w:spacing w:line="360" w:lineRule="auto"/>
              <w:jc w:val="both"/>
            </w:pPr>
            <w:r w:rsidRPr="00EB1FFE">
              <w:t>Cumulative Percent</w:t>
            </w:r>
          </w:p>
        </w:tc>
      </w:tr>
      <w:tr w:rsidR="0082151A" w:rsidRPr="00EB1FFE" w14:paraId="35315447" w14:textId="77777777" w:rsidTr="00445F02">
        <w:trPr>
          <w:cantSplit/>
        </w:trPr>
        <w:tc>
          <w:tcPr>
            <w:tcW w:w="736" w:type="dxa"/>
            <w:vMerge w:val="restart"/>
            <w:tcBorders>
              <w:top w:val="single" w:sz="16" w:space="0" w:color="000000"/>
              <w:left w:val="single" w:sz="16" w:space="0" w:color="000000"/>
              <w:bottom w:val="single" w:sz="16" w:space="0" w:color="000000"/>
              <w:right w:val="nil"/>
            </w:tcBorders>
            <w:shd w:val="clear" w:color="auto" w:fill="FFFFFF"/>
          </w:tcPr>
          <w:p w14:paraId="63F08E9E" w14:textId="77777777" w:rsidR="0082151A" w:rsidRPr="00EB1FFE" w:rsidRDefault="0082151A" w:rsidP="00E72A6A">
            <w:pPr>
              <w:spacing w:line="360" w:lineRule="auto"/>
              <w:jc w:val="both"/>
            </w:pPr>
            <w:r w:rsidRPr="00EB1FFE">
              <w:t>Valid</w:t>
            </w:r>
          </w:p>
        </w:tc>
        <w:tc>
          <w:tcPr>
            <w:tcW w:w="1799" w:type="dxa"/>
            <w:tcBorders>
              <w:top w:val="single" w:sz="16" w:space="0" w:color="000000"/>
              <w:left w:val="nil"/>
              <w:bottom w:val="nil"/>
              <w:right w:val="single" w:sz="16" w:space="0" w:color="000000"/>
            </w:tcBorders>
            <w:shd w:val="clear" w:color="auto" w:fill="FFFFFF"/>
          </w:tcPr>
          <w:p w14:paraId="1E9C3CA3" w14:textId="77777777" w:rsidR="0082151A" w:rsidRPr="00EB1FFE" w:rsidRDefault="0082151A" w:rsidP="00E72A6A">
            <w:pPr>
              <w:spacing w:line="360" w:lineRule="auto"/>
              <w:jc w:val="both"/>
            </w:pPr>
            <w:r w:rsidRPr="00EB1FFE">
              <w:t>Strongly Disagree</w:t>
            </w:r>
          </w:p>
        </w:tc>
        <w:tc>
          <w:tcPr>
            <w:tcW w:w="1169" w:type="dxa"/>
            <w:tcBorders>
              <w:top w:val="single" w:sz="16" w:space="0" w:color="000000"/>
              <w:left w:val="single" w:sz="16" w:space="0" w:color="000000"/>
              <w:bottom w:val="nil"/>
            </w:tcBorders>
            <w:shd w:val="clear" w:color="auto" w:fill="FFFFFF"/>
            <w:vAlign w:val="center"/>
          </w:tcPr>
          <w:p w14:paraId="6ACEE8A4" w14:textId="77777777" w:rsidR="0082151A" w:rsidRPr="00EB1FFE" w:rsidRDefault="0082151A" w:rsidP="00E72A6A">
            <w:pPr>
              <w:spacing w:line="360" w:lineRule="auto"/>
              <w:jc w:val="both"/>
            </w:pPr>
            <w:r w:rsidRPr="00EB1FFE">
              <w:t>13</w:t>
            </w:r>
          </w:p>
        </w:tc>
        <w:tc>
          <w:tcPr>
            <w:tcW w:w="1030" w:type="dxa"/>
            <w:tcBorders>
              <w:top w:val="single" w:sz="16" w:space="0" w:color="000000"/>
              <w:bottom w:val="nil"/>
            </w:tcBorders>
            <w:shd w:val="clear" w:color="auto" w:fill="FFFFFF"/>
            <w:vAlign w:val="center"/>
          </w:tcPr>
          <w:p w14:paraId="1EBFDAF5" w14:textId="77777777" w:rsidR="0082151A" w:rsidRPr="00EB1FFE" w:rsidRDefault="0082151A" w:rsidP="00E72A6A">
            <w:pPr>
              <w:spacing w:line="360" w:lineRule="auto"/>
              <w:jc w:val="both"/>
            </w:pPr>
            <w:r w:rsidRPr="00EB1FFE">
              <w:t>12.1</w:t>
            </w:r>
          </w:p>
        </w:tc>
        <w:tc>
          <w:tcPr>
            <w:tcW w:w="1399" w:type="dxa"/>
            <w:tcBorders>
              <w:top w:val="single" w:sz="16" w:space="0" w:color="000000"/>
              <w:bottom w:val="nil"/>
            </w:tcBorders>
            <w:shd w:val="clear" w:color="auto" w:fill="FFFFFF"/>
            <w:vAlign w:val="center"/>
          </w:tcPr>
          <w:p w14:paraId="413FBAC0" w14:textId="77777777" w:rsidR="0082151A" w:rsidRPr="00EB1FFE" w:rsidRDefault="0082151A" w:rsidP="00E72A6A">
            <w:pPr>
              <w:spacing w:line="360" w:lineRule="auto"/>
              <w:jc w:val="both"/>
            </w:pPr>
            <w:r w:rsidRPr="00EB1FFE">
              <w:t>12.1</w:t>
            </w:r>
          </w:p>
        </w:tc>
        <w:tc>
          <w:tcPr>
            <w:tcW w:w="1476" w:type="dxa"/>
            <w:tcBorders>
              <w:top w:val="single" w:sz="16" w:space="0" w:color="000000"/>
              <w:bottom w:val="nil"/>
              <w:right w:val="single" w:sz="16" w:space="0" w:color="000000"/>
            </w:tcBorders>
            <w:shd w:val="clear" w:color="auto" w:fill="FFFFFF"/>
            <w:vAlign w:val="center"/>
          </w:tcPr>
          <w:p w14:paraId="44EC381C" w14:textId="77777777" w:rsidR="0082151A" w:rsidRPr="00EB1FFE" w:rsidRDefault="0082151A" w:rsidP="00E72A6A">
            <w:pPr>
              <w:spacing w:line="360" w:lineRule="auto"/>
              <w:jc w:val="both"/>
            </w:pPr>
            <w:r w:rsidRPr="00EB1FFE">
              <w:t>12.1</w:t>
            </w:r>
          </w:p>
        </w:tc>
      </w:tr>
      <w:tr w:rsidR="0082151A" w:rsidRPr="00EB1FFE" w14:paraId="5E7E74CC" w14:textId="77777777" w:rsidTr="00445F0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407AF3EC" w14:textId="77777777" w:rsidR="0082151A" w:rsidRPr="00EB1FFE" w:rsidRDefault="0082151A" w:rsidP="00E72A6A">
            <w:pPr>
              <w:spacing w:line="360" w:lineRule="auto"/>
              <w:jc w:val="both"/>
            </w:pPr>
          </w:p>
        </w:tc>
        <w:tc>
          <w:tcPr>
            <w:tcW w:w="1799" w:type="dxa"/>
            <w:tcBorders>
              <w:top w:val="nil"/>
              <w:left w:val="nil"/>
              <w:bottom w:val="nil"/>
              <w:right w:val="single" w:sz="16" w:space="0" w:color="000000"/>
            </w:tcBorders>
            <w:shd w:val="clear" w:color="auto" w:fill="FFFFFF"/>
          </w:tcPr>
          <w:p w14:paraId="47EC6D31" w14:textId="77777777" w:rsidR="0082151A" w:rsidRPr="00EB1FFE" w:rsidRDefault="0082151A" w:rsidP="00E72A6A">
            <w:pPr>
              <w:spacing w:line="360" w:lineRule="auto"/>
              <w:jc w:val="both"/>
            </w:pPr>
            <w:r w:rsidRPr="00EB1FFE">
              <w:t>Disagree</w:t>
            </w:r>
          </w:p>
        </w:tc>
        <w:tc>
          <w:tcPr>
            <w:tcW w:w="1169" w:type="dxa"/>
            <w:tcBorders>
              <w:top w:val="nil"/>
              <w:left w:val="single" w:sz="16" w:space="0" w:color="000000"/>
              <w:bottom w:val="nil"/>
            </w:tcBorders>
            <w:shd w:val="clear" w:color="auto" w:fill="FFFFFF"/>
            <w:vAlign w:val="center"/>
          </w:tcPr>
          <w:p w14:paraId="5425BD14" w14:textId="77777777" w:rsidR="0082151A" w:rsidRPr="00EB1FFE" w:rsidRDefault="0082151A" w:rsidP="00E72A6A">
            <w:pPr>
              <w:spacing w:line="360" w:lineRule="auto"/>
              <w:jc w:val="both"/>
            </w:pPr>
            <w:r w:rsidRPr="00EB1FFE">
              <w:t>14</w:t>
            </w:r>
          </w:p>
        </w:tc>
        <w:tc>
          <w:tcPr>
            <w:tcW w:w="1030" w:type="dxa"/>
            <w:tcBorders>
              <w:top w:val="nil"/>
              <w:bottom w:val="nil"/>
            </w:tcBorders>
            <w:shd w:val="clear" w:color="auto" w:fill="FFFFFF"/>
            <w:vAlign w:val="center"/>
          </w:tcPr>
          <w:p w14:paraId="46D37EA8" w14:textId="77777777" w:rsidR="0082151A" w:rsidRPr="00EB1FFE" w:rsidRDefault="0082151A" w:rsidP="00E72A6A">
            <w:pPr>
              <w:spacing w:line="360" w:lineRule="auto"/>
              <w:jc w:val="both"/>
            </w:pPr>
            <w:r w:rsidRPr="00EB1FFE">
              <w:t>13.1</w:t>
            </w:r>
          </w:p>
        </w:tc>
        <w:tc>
          <w:tcPr>
            <w:tcW w:w="1399" w:type="dxa"/>
            <w:tcBorders>
              <w:top w:val="nil"/>
              <w:bottom w:val="nil"/>
            </w:tcBorders>
            <w:shd w:val="clear" w:color="auto" w:fill="FFFFFF"/>
            <w:vAlign w:val="center"/>
          </w:tcPr>
          <w:p w14:paraId="3AAEDD6E" w14:textId="77777777" w:rsidR="0082151A" w:rsidRPr="00EB1FFE" w:rsidRDefault="0082151A" w:rsidP="00E72A6A">
            <w:pPr>
              <w:spacing w:line="360" w:lineRule="auto"/>
              <w:jc w:val="both"/>
            </w:pPr>
            <w:r w:rsidRPr="00EB1FFE">
              <w:t>13.1</w:t>
            </w:r>
          </w:p>
        </w:tc>
        <w:tc>
          <w:tcPr>
            <w:tcW w:w="1476" w:type="dxa"/>
            <w:tcBorders>
              <w:top w:val="nil"/>
              <w:bottom w:val="nil"/>
              <w:right w:val="single" w:sz="16" w:space="0" w:color="000000"/>
            </w:tcBorders>
            <w:shd w:val="clear" w:color="auto" w:fill="FFFFFF"/>
            <w:vAlign w:val="center"/>
          </w:tcPr>
          <w:p w14:paraId="61719C1A" w14:textId="77777777" w:rsidR="0082151A" w:rsidRPr="00EB1FFE" w:rsidRDefault="0082151A" w:rsidP="00E72A6A">
            <w:pPr>
              <w:spacing w:line="360" w:lineRule="auto"/>
              <w:jc w:val="both"/>
            </w:pPr>
            <w:r w:rsidRPr="00EB1FFE">
              <w:t>25.2</w:t>
            </w:r>
          </w:p>
        </w:tc>
      </w:tr>
      <w:tr w:rsidR="0082151A" w:rsidRPr="00EB1FFE" w14:paraId="0C3E1E6A" w14:textId="77777777" w:rsidTr="00445F0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3453B0C5" w14:textId="77777777" w:rsidR="0082151A" w:rsidRPr="00EB1FFE" w:rsidRDefault="0082151A" w:rsidP="00E72A6A">
            <w:pPr>
              <w:spacing w:line="360" w:lineRule="auto"/>
              <w:jc w:val="both"/>
            </w:pPr>
          </w:p>
        </w:tc>
        <w:tc>
          <w:tcPr>
            <w:tcW w:w="1799" w:type="dxa"/>
            <w:tcBorders>
              <w:top w:val="nil"/>
              <w:left w:val="nil"/>
              <w:bottom w:val="nil"/>
              <w:right w:val="single" w:sz="16" w:space="0" w:color="000000"/>
            </w:tcBorders>
            <w:shd w:val="clear" w:color="auto" w:fill="FFFFFF"/>
          </w:tcPr>
          <w:p w14:paraId="09B1364F" w14:textId="77777777" w:rsidR="0082151A" w:rsidRPr="00EB1FFE" w:rsidRDefault="0082151A" w:rsidP="00E72A6A">
            <w:pPr>
              <w:spacing w:line="360" w:lineRule="auto"/>
              <w:jc w:val="both"/>
            </w:pPr>
            <w:r w:rsidRPr="00EB1FFE">
              <w:t>Neutral</w:t>
            </w:r>
          </w:p>
        </w:tc>
        <w:tc>
          <w:tcPr>
            <w:tcW w:w="1169" w:type="dxa"/>
            <w:tcBorders>
              <w:top w:val="nil"/>
              <w:left w:val="single" w:sz="16" w:space="0" w:color="000000"/>
              <w:bottom w:val="nil"/>
            </w:tcBorders>
            <w:shd w:val="clear" w:color="auto" w:fill="FFFFFF"/>
            <w:vAlign w:val="center"/>
          </w:tcPr>
          <w:p w14:paraId="6E7D25C6" w14:textId="77777777" w:rsidR="0082151A" w:rsidRPr="00EB1FFE" w:rsidRDefault="0082151A" w:rsidP="00E72A6A">
            <w:pPr>
              <w:spacing w:line="360" w:lineRule="auto"/>
              <w:jc w:val="both"/>
            </w:pPr>
            <w:r w:rsidRPr="00EB1FFE">
              <w:t>55</w:t>
            </w:r>
          </w:p>
        </w:tc>
        <w:tc>
          <w:tcPr>
            <w:tcW w:w="1030" w:type="dxa"/>
            <w:tcBorders>
              <w:top w:val="nil"/>
              <w:bottom w:val="nil"/>
            </w:tcBorders>
            <w:shd w:val="clear" w:color="auto" w:fill="FFFFFF"/>
            <w:vAlign w:val="center"/>
          </w:tcPr>
          <w:p w14:paraId="521F1C28" w14:textId="77777777" w:rsidR="0082151A" w:rsidRPr="00EB1FFE" w:rsidRDefault="0082151A" w:rsidP="00E72A6A">
            <w:pPr>
              <w:spacing w:line="360" w:lineRule="auto"/>
              <w:jc w:val="both"/>
            </w:pPr>
            <w:r w:rsidRPr="00EB1FFE">
              <w:t>51.4</w:t>
            </w:r>
          </w:p>
        </w:tc>
        <w:tc>
          <w:tcPr>
            <w:tcW w:w="1399" w:type="dxa"/>
            <w:tcBorders>
              <w:top w:val="nil"/>
              <w:bottom w:val="nil"/>
            </w:tcBorders>
            <w:shd w:val="clear" w:color="auto" w:fill="FFFFFF"/>
            <w:vAlign w:val="center"/>
          </w:tcPr>
          <w:p w14:paraId="0E8814DC" w14:textId="77777777" w:rsidR="0082151A" w:rsidRPr="00EB1FFE" w:rsidRDefault="0082151A" w:rsidP="00E72A6A">
            <w:pPr>
              <w:spacing w:line="360" w:lineRule="auto"/>
              <w:jc w:val="both"/>
            </w:pPr>
            <w:r w:rsidRPr="00EB1FFE">
              <w:t>51.4</w:t>
            </w:r>
          </w:p>
        </w:tc>
        <w:tc>
          <w:tcPr>
            <w:tcW w:w="1476" w:type="dxa"/>
            <w:tcBorders>
              <w:top w:val="nil"/>
              <w:bottom w:val="nil"/>
              <w:right w:val="single" w:sz="16" w:space="0" w:color="000000"/>
            </w:tcBorders>
            <w:shd w:val="clear" w:color="auto" w:fill="FFFFFF"/>
            <w:vAlign w:val="center"/>
          </w:tcPr>
          <w:p w14:paraId="1594E5BC" w14:textId="77777777" w:rsidR="0082151A" w:rsidRPr="00EB1FFE" w:rsidRDefault="0082151A" w:rsidP="00E72A6A">
            <w:pPr>
              <w:spacing w:line="360" w:lineRule="auto"/>
              <w:jc w:val="both"/>
            </w:pPr>
            <w:r w:rsidRPr="00EB1FFE">
              <w:t>76.6</w:t>
            </w:r>
          </w:p>
        </w:tc>
      </w:tr>
      <w:tr w:rsidR="0082151A" w:rsidRPr="00EB1FFE" w14:paraId="785997BA" w14:textId="77777777" w:rsidTr="00445F0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46217610" w14:textId="77777777" w:rsidR="0082151A" w:rsidRPr="00EB1FFE" w:rsidRDefault="0082151A" w:rsidP="00E72A6A">
            <w:pPr>
              <w:spacing w:line="360" w:lineRule="auto"/>
              <w:jc w:val="both"/>
            </w:pPr>
          </w:p>
        </w:tc>
        <w:tc>
          <w:tcPr>
            <w:tcW w:w="1799" w:type="dxa"/>
            <w:tcBorders>
              <w:top w:val="nil"/>
              <w:left w:val="nil"/>
              <w:bottom w:val="nil"/>
              <w:right w:val="single" w:sz="16" w:space="0" w:color="000000"/>
            </w:tcBorders>
            <w:shd w:val="clear" w:color="auto" w:fill="FFFFFF"/>
          </w:tcPr>
          <w:p w14:paraId="0CBB2E70" w14:textId="77777777" w:rsidR="0082151A" w:rsidRPr="00EB1FFE" w:rsidRDefault="0082151A" w:rsidP="00E72A6A">
            <w:pPr>
              <w:spacing w:line="360" w:lineRule="auto"/>
              <w:jc w:val="both"/>
            </w:pPr>
            <w:r w:rsidRPr="00EB1FFE">
              <w:t>Agree</w:t>
            </w:r>
          </w:p>
        </w:tc>
        <w:tc>
          <w:tcPr>
            <w:tcW w:w="1169" w:type="dxa"/>
            <w:tcBorders>
              <w:top w:val="nil"/>
              <w:left w:val="single" w:sz="16" w:space="0" w:color="000000"/>
              <w:bottom w:val="nil"/>
            </w:tcBorders>
            <w:shd w:val="clear" w:color="auto" w:fill="FFFFFF"/>
            <w:vAlign w:val="center"/>
          </w:tcPr>
          <w:p w14:paraId="03F14460" w14:textId="77777777" w:rsidR="0082151A" w:rsidRPr="00EB1FFE" w:rsidRDefault="0082151A" w:rsidP="00E72A6A">
            <w:pPr>
              <w:spacing w:line="360" w:lineRule="auto"/>
              <w:jc w:val="both"/>
            </w:pPr>
            <w:r w:rsidRPr="00EB1FFE">
              <w:t>19</w:t>
            </w:r>
          </w:p>
        </w:tc>
        <w:tc>
          <w:tcPr>
            <w:tcW w:w="1030" w:type="dxa"/>
            <w:tcBorders>
              <w:top w:val="nil"/>
              <w:bottom w:val="nil"/>
            </w:tcBorders>
            <w:shd w:val="clear" w:color="auto" w:fill="FFFFFF"/>
            <w:vAlign w:val="center"/>
          </w:tcPr>
          <w:p w14:paraId="59D8C781" w14:textId="77777777" w:rsidR="0082151A" w:rsidRPr="00EB1FFE" w:rsidRDefault="0082151A" w:rsidP="00E72A6A">
            <w:pPr>
              <w:spacing w:line="360" w:lineRule="auto"/>
              <w:jc w:val="both"/>
            </w:pPr>
            <w:r w:rsidRPr="00EB1FFE">
              <w:t>17.8</w:t>
            </w:r>
          </w:p>
        </w:tc>
        <w:tc>
          <w:tcPr>
            <w:tcW w:w="1399" w:type="dxa"/>
            <w:tcBorders>
              <w:top w:val="nil"/>
              <w:bottom w:val="nil"/>
            </w:tcBorders>
            <w:shd w:val="clear" w:color="auto" w:fill="FFFFFF"/>
            <w:vAlign w:val="center"/>
          </w:tcPr>
          <w:p w14:paraId="6C6A7547" w14:textId="77777777" w:rsidR="0082151A" w:rsidRPr="00EB1FFE" w:rsidRDefault="0082151A" w:rsidP="00E72A6A">
            <w:pPr>
              <w:spacing w:line="360" w:lineRule="auto"/>
              <w:jc w:val="both"/>
            </w:pPr>
            <w:r w:rsidRPr="00EB1FFE">
              <w:t>17.8</w:t>
            </w:r>
          </w:p>
        </w:tc>
        <w:tc>
          <w:tcPr>
            <w:tcW w:w="1476" w:type="dxa"/>
            <w:tcBorders>
              <w:top w:val="nil"/>
              <w:bottom w:val="nil"/>
              <w:right w:val="single" w:sz="16" w:space="0" w:color="000000"/>
            </w:tcBorders>
            <w:shd w:val="clear" w:color="auto" w:fill="FFFFFF"/>
            <w:vAlign w:val="center"/>
          </w:tcPr>
          <w:p w14:paraId="4B2227B1" w14:textId="77777777" w:rsidR="0082151A" w:rsidRPr="00EB1FFE" w:rsidRDefault="0082151A" w:rsidP="00E72A6A">
            <w:pPr>
              <w:spacing w:line="360" w:lineRule="auto"/>
              <w:jc w:val="both"/>
            </w:pPr>
            <w:r w:rsidRPr="00EB1FFE">
              <w:t>94.4</w:t>
            </w:r>
          </w:p>
        </w:tc>
      </w:tr>
      <w:tr w:rsidR="0082151A" w:rsidRPr="00EB1FFE" w14:paraId="044EB442" w14:textId="77777777" w:rsidTr="00445F0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201EA007" w14:textId="77777777" w:rsidR="0082151A" w:rsidRPr="00EB1FFE" w:rsidRDefault="0082151A" w:rsidP="00E72A6A">
            <w:pPr>
              <w:spacing w:line="360" w:lineRule="auto"/>
              <w:jc w:val="both"/>
            </w:pPr>
          </w:p>
        </w:tc>
        <w:tc>
          <w:tcPr>
            <w:tcW w:w="1799" w:type="dxa"/>
            <w:tcBorders>
              <w:top w:val="nil"/>
              <w:left w:val="nil"/>
              <w:bottom w:val="nil"/>
              <w:right w:val="single" w:sz="16" w:space="0" w:color="000000"/>
            </w:tcBorders>
            <w:shd w:val="clear" w:color="auto" w:fill="FFFFFF"/>
          </w:tcPr>
          <w:p w14:paraId="51EDDDEC" w14:textId="77777777" w:rsidR="0082151A" w:rsidRPr="00EB1FFE" w:rsidRDefault="0082151A" w:rsidP="00E72A6A">
            <w:pPr>
              <w:spacing w:line="360" w:lineRule="auto"/>
              <w:jc w:val="both"/>
            </w:pPr>
            <w:r w:rsidRPr="00EB1FFE">
              <w:t>Strongly agree</w:t>
            </w:r>
          </w:p>
        </w:tc>
        <w:tc>
          <w:tcPr>
            <w:tcW w:w="1169" w:type="dxa"/>
            <w:tcBorders>
              <w:top w:val="nil"/>
              <w:left w:val="single" w:sz="16" w:space="0" w:color="000000"/>
              <w:bottom w:val="nil"/>
            </w:tcBorders>
            <w:shd w:val="clear" w:color="auto" w:fill="FFFFFF"/>
            <w:vAlign w:val="center"/>
          </w:tcPr>
          <w:p w14:paraId="2D67751C" w14:textId="77777777" w:rsidR="0082151A" w:rsidRPr="00EB1FFE" w:rsidRDefault="0082151A" w:rsidP="00E72A6A">
            <w:pPr>
              <w:spacing w:line="360" w:lineRule="auto"/>
              <w:jc w:val="both"/>
            </w:pPr>
            <w:r w:rsidRPr="00EB1FFE">
              <w:t>6</w:t>
            </w:r>
          </w:p>
        </w:tc>
        <w:tc>
          <w:tcPr>
            <w:tcW w:w="1030" w:type="dxa"/>
            <w:tcBorders>
              <w:top w:val="nil"/>
              <w:bottom w:val="nil"/>
            </w:tcBorders>
            <w:shd w:val="clear" w:color="auto" w:fill="FFFFFF"/>
            <w:vAlign w:val="center"/>
          </w:tcPr>
          <w:p w14:paraId="75048CDC" w14:textId="77777777" w:rsidR="0082151A" w:rsidRPr="00EB1FFE" w:rsidRDefault="0082151A" w:rsidP="00E72A6A">
            <w:pPr>
              <w:spacing w:line="360" w:lineRule="auto"/>
              <w:jc w:val="both"/>
            </w:pPr>
            <w:r w:rsidRPr="00EB1FFE">
              <w:t>5.6</w:t>
            </w:r>
          </w:p>
        </w:tc>
        <w:tc>
          <w:tcPr>
            <w:tcW w:w="1399" w:type="dxa"/>
            <w:tcBorders>
              <w:top w:val="nil"/>
              <w:bottom w:val="nil"/>
            </w:tcBorders>
            <w:shd w:val="clear" w:color="auto" w:fill="FFFFFF"/>
            <w:vAlign w:val="center"/>
          </w:tcPr>
          <w:p w14:paraId="4A9CBE05" w14:textId="77777777" w:rsidR="0082151A" w:rsidRPr="00EB1FFE" w:rsidRDefault="0082151A" w:rsidP="00E72A6A">
            <w:pPr>
              <w:spacing w:line="360" w:lineRule="auto"/>
              <w:jc w:val="both"/>
            </w:pPr>
            <w:r w:rsidRPr="00EB1FFE">
              <w:t>5.6</w:t>
            </w:r>
          </w:p>
        </w:tc>
        <w:tc>
          <w:tcPr>
            <w:tcW w:w="1476" w:type="dxa"/>
            <w:tcBorders>
              <w:top w:val="nil"/>
              <w:bottom w:val="nil"/>
              <w:right w:val="single" w:sz="16" w:space="0" w:color="000000"/>
            </w:tcBorders>
            <w:shd w:val="clear" w:color="auto" w:fill="FFFFFF"/>
            <w:vAlign w:val="center"/>
          </w:tcPr>
          <w:p w14:paraId="7A32A772" w14:textId="77777777" w:rsidR="0082151A" w:rsidRPr="00EB1FFE" w:rsidRDefault="0082151A" w:rsidP="00E72A6A">
            <w:pPr>
              <w:spacing w:line="360" w:lineRule="auto"/>
              <w:jc w:val="both"/>
            </w:pPr>
            <w:r w:rsidRPr="00EB1FFE">
              <w:t>100.0</w:t>
            </w:r>
          </w:p>
        </w:tc>
      </w:tr>
      <w:tr w:rsidR="0082151A" w:rsidRPr="00EB1FFE" w14:paraId="33E5C85D" w14:textId="77777777" w:rsidTr="00445F02">
        <w:trPr>
          <w:cantSplit/>
        </w:trPr>
        <w:tc>
          <w:tcPr>
            <w:tcW w:w="736" w:type="dxa"/>
            <w:vMerge/>
            <w:tcBorders>
              <w:top w:val="single" w:sz="16" w:space="0" w:color="000000"/>
              <w:left w:val="single" w:sz="16" w:space="0" w:color="000000"/>
              <w:bottom w:val="single" w:sz="16" w:space="0" w:color="000000"/>
              <w:right w:val="nil"/>
            </w:tcBorders>
            <w:shd w:val="clear" w:color="auto" w:fill="FFFFFF"/>
          </w:tcPr>
          <w:p w14:paraId="5A65F48F" w14:textId="77777777" w:rsidR="0082151A" w:rsidRPr="00EB1FFE" w:rsidRDefault="0082151A" w:rsidP="00E72A6A">
            <w:pPr>
              <w:spacing w:line="360" w:lineRule="auto"/>
              <w:jc w:val="both"/>
            </w:pPr>
          </w:p>
        </w:tc>
        <w:tc>
          <w:tcPr>
            <w:tcW w:w="1799" w:type="dxa"/>
            <w:tcBorders>
              <w:top w:val="nil"/>
              <w:left w:val="nil"/>
              <w:bottom w:val="single" w:sz="16" w:space="0" w:color="000000"/>
              <w:right w:val="single" w:sz="16" w:space="0" w:color="000000"/>
            </w:tcBorders>
            <w:shd w:val="clear" w:color="auto" w:fill="FFFFFF"/>
          </w:tcPr>
          <w:p w14:paraId="1463EEB7" w14:textId="77777777" w:rsidR="0082151A" w:rsidRPr="00EB1FFE" w:rsidRDefault="0082151A" w:rsidP="00E72A6A">
            <w:pPr>
              <w:spacing w:line="360" w:lineRule="auto"/>
              <w:jc w:val="both"/>
            </w:pPr>
            <w:r w:rsidRPr="00EB1FFE">
              <w:t>Total</w:t>
            </w:r>
          </w:p>
        </w:tc>
        <w:tc>
          <w:tcPr>
            <w:tcW w:w="1169" w:type="dxa"/>
            <w:tcBorders>
              <w:top w:val="nil"/>
              <w:left w:val="single" w:sz="16" w:space="0" w:color="000000"/>
              <w:bottom w:val="single" w:sz="16" w:space="0" w:color="000000"/>
            </w:tcBorders>
            <w:shd w:val="clear" w:color="auto" w:fill="FFFFFF"/>
            <w:vAlign w:val="center"/>
          </w:tcPr>
          <w:p w14:paraId="58C99102" w14:textId="77777777" w:rsidR="0082151A" w:rsidRPr="00EB1FFE" w:rsidRDefault="0082151A" w:rsidP="00E72A6A">
            <w:pPr>
              <w:spacing w:line="360" w:lineRule="auto"/>
              <w:jc w:val="both"/>
            </w:pPr>
            <w:r w:rsidRPr="00EB1FFE">
              <w:t>107</w:t>
            </w:r>
          </w:p>
        </w:tc>
        <w:tc>
          <w:tcPr>
            <w:tcW w:w="1030" w:type="dxa"/>
            <w:tcBorders>
              <w:top w:val="nil"/>
              <w:bottom w:val="single" w:sz="16" w:space="0" w:color="000000"/>
            </w:tcBorders>
            <w:shd w:val="clear" w:color="auto" w:fill="FFFFFF"/>
            <w:vAlign w:val="center"/>
          </w:tcPr>
          <w:p w14:paraId="47CCF236" w14:textId="77777777" w:rsidR="0082151A" w:rsidRPr="00EB1FFE" w:rsidRDefault="0082151A" w:rsidP="00E72A6A">
            <w:pPr>
              <w:spacing w:line="360" w:lineRule="auto"/>
              <w:jc w:val="both"/>
            </w:pPr>
            <w:r w:rsidRPr="00EB1FFE">
              <w:t>100.0</w:t>
            </w:r>
          </w:p>
        </w:tc>
        <w:tc>
          <w:tcPr>
            <w:tcW w:w="1399" w:type="dxa"/>
            <w:tcBorders>
              <w:top w:val="nil"/>
              <w:bottom w:val="single" w:sz="16" w:space="0" w:color="000000"/>
            </w:tcBorders>
            <w:shd w:val="clear" w:color="auto" w:fill="FFFFFF"/>
            <w:vAlign w:val="center"/>
          </w:tcPr>
          <w:p w14:paraId="1C74DE75" w14:textId="77777777" w:rsidR="0082151A" w:rsidRPr="00EB1FFE" w:rsidRDefault="0082151A" w:rsidP="00E72A6A">
            <w:pPr>
              <w:spacing w:line="360" w:lineRule="auto"/>
              <w:jc w:val="both"/>
            </w:pPr>
            <w:r w:rsidRPr="00EB1FFE">
              <w:t>100.0</w:t>
            </w:r>
          </w:p>
        </w:tc>
        <w:tc>
          <w:tcPr>
            <w:tcW w:w="1476" w:type="dxa"/>
            <w:tcBorders>
              <w:top w:val="nil"/>
              <w:bottom w:val="single" w:sz="16" w:space="0" w:color="000000"/>
              <w:right w:val="single" w:sz="16" w:space="0" w:color="000000"/>
            </w:tcBorders>
            <w:shd w:val="clear" w:color="auto" w:fill="FFFFFF"/>
            <w:vAlign w:val="center"/>
          </w:tcPr>
          <w:p w14:paraId="4A86E401" w14:textId="77777777" w:rsidR="0082151A" w:rsidRPr="00EB1FFE" w:rsidRDefault="0082151A" w:rsidP="00E72A6A">
            <w:pPr>
              <w:spacing w:line="360" w:lineRule="auto"/>
              <w:jc w:val="both"/>
            </w:pPr>
          </w:p>
        </w:tc>
      </w:tr>
    </w:tbl>
    <w:p w14:paraId="11447500" w14:textId="77777777" w:rsidR="0082151A" w:rsidRPr="00EB1FFE" w:rsidRDefault="0082151A" w:rsidP="00E72A6A">
      <w:pPr>
        <w:spacing w:line="360" w:lineRule="auto"/>
        <w:jc w:val="both"/>
      </w:pPr>
    </w:p>
    <w:p w14:paraId="0A4932FB" w14:textId="77777777" w:rsidR="0082151A" w:rsidRPr="00EB1FFE" w:rsidRDefault="0082151A" w:rsidP="00E72A6A">
      <w:pPr>
        <w:spacing w:line="360" w:lineRule="auto"/>
        <w:jc w:val="both"/>
      </w:pPr>
    </w:p>
    <w:p w14:paraId="35358094" w14:textId="77777777" w:rsidR="0082151A" w:rsidRPr="00EB1FFE" w:rsidRDefault="0082151A" w:rsidP="00E72A6A">
      <w:pPr>
        <w:spacing w:line="360" w:lineRule="auto"/>
        <w:jc w:val="both"/>
      </w:pPr>
    </w:p>
    <w:p w14:paraId="60928CD9" w14:textId="77777777" w:rsidR="0082151A" w:rsidRPr="00EB1FFE" w:rsidRDefault="0082151A" w:rsidP="00E72A6A">
      <w:pPr>
        <w:spacing w:line="360" w:lineRule="auto"/>
        <w:jc w:val="both"/>
      </w:pPr>
    </w:p>
    <w:p w14:paraId="71324DED" w14:textId="77777777" w:rsidR="0082151A" w:rsidRPr="00EB1FFE" w:rsidRDefault="0082151A" w:rsidP="00E72A6A">
      <w:pPr>
        <w:spacing w:line="360" w:lineRule="auto"/>
        <w:jc w:val="both"/>
      </w:pPr>
    </w:p>
    <w:p w14:paraId="31E468EC" w14:textId="77777777" w:rsidR="0082151A" w:rsidRPr="00EB1FFE" w:rsidRDefault="0082151A" w:rsidP="00E72A6A">
      <w:pPr>
        <w:spacing w:line="360" w:lineRule="auto"/>
        <w:jc w:val="both"/>
      </w:pPr>
    </w:p>
    <w:p w14:paraId="2299E7E6" w14:textId="77777777" w:rsidR="0082151A" w:rsidRDefault="0082151A" w:rsidP="00E72A6A">
      <w:pPr>
        <w:spacing w:line="360" w:lineRule="auto"/>
        <w:jc w:val="both"/>
      </w:pPr>
    </w:p>
    <w:p w14:paraId="056224F2" w14:textId="77777777" w:rsidR="0082151A" w:rsidRDefault="0082151A" w:rsidP="00E72A6A">
      <w:pPr>
        <w:spacing w:line="360" w:lineRule="auto"/>
        <w:jc w:val="both"/>
      </w:pPr>
    </w:p>
    <w:p w14:paraId="213008D8" w14:textId="77777777" w:rsidR="0082151A" w:rsidRDefault="0082151A" w:rsidP="00E72A6A">
      <w:pPr>
        <w:spacing w:line="360" w:lineRule="auto"/>
        <w:jc w:val="both"/>
      </w:pPr>
    </w:p>
    <w:p w14:paraId="4AD01166" w14:textId="77777777" w:rsidR="0082151A" w:rsidRPr="00EB1FFE" w:rsidRDefault="0082151A" w:rsidP="00E72A6A">
      <w:pPr>
        <w:spacing w:line="360" w:lineRule="auto"/>
        <w:jc w:val="both"/>
      </w:pPr>
    </w:p>
    <w:p w14:paraId="2B38421C" w14:textId="77777777" w:rsidR="0082151A" w:rsidRPr="00EB1FFE" w:rsidRDefault="0082151A" w:rsidP="00E72A6A">
      <w:pPr>
        <w:spacing w:line="360" w:lineRule="auto"/>
        <w:jc w:val="both"/>
      </w:pPr>
      <w:r w:rsidRPr="00EB1FFE">
        <w:rPr>
          <w:noProof/>
        </w:rPr>
        <w:drawing>
          <wp:inline distT="0" distB="0" distL="0" distR="0" wp14:anchorId="3BC37AF8" wp14:editId="55515302">
            <wp:extent cx="3978442" cy="3413760"/>
            <wp:effectExtent l="0" t="0" r="3175" b="0"/>
            <wp:docPr id="931183521"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80160" cy="3415234"/>
                    </a:xfrm>
                    <a:prstGeom prst="rect">
                      <a:avLst/>
                    </a:prstGeom>
                    <a:noFill/>
                    <a:ln>
                      <a:noFill/>
                    </a:ln>
                  </pic:spPr>
                </pic:pic>
              </a:graphicData>
            </a:graphic>
          </wp:inline>
        </w:drawing>
      </w:r>
    </w:p>
    <w:p w14:paraId="284CEDA9" w14:textId="77777777" w:rsidR="0082151A" w:rsidRDefault="0082151A" w:rsidP="00E72A6A">
      <w:pPr>
        <w:spacing w:line="360" w:lineRule="auto"/>
        <w:jc w:val="both"/>
      </w:pPr>
    </w:p>
    <w:p w14:paraId="07264F32"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S3 – Perception Statement 3</w:t>
      </w:r>
    </w:p>
    <w:p w14:paraId="63B8EBC2"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The distribution of responses to S3 continues the trend of high neutrality among the survey participants, with 51.4% selecting the middle option. However, compared to S1 and S2, this statement prompted slightly more disagreement (25.2%) than agreement (14%). The higher rate of disagreement could suggest that the statement contradicted either common beliefs or actual community practices. The lack of strong agreement indicates that the statement may not align well with local knowledge systems or lived realities. At the same time, the continued dominance of neutrality emphasizes the cautious or indifferent response style that is prevalent among the participants. This could also reflect a cultural dimension where direct disagreement is avoided unless the respondent is confident or strongly opposed. This data pattern calls for more </w:t>
      </w:r>
      <w:r w:rsidRPr="00411925">
        <w:rPr>
          <w:sz w:val="24"/>
          <w:szCs w:val="24"/>
          <w:lang w:eastAsia="en-IN"/>
        </w:rPr>
        <w:lastRenderedPageBreak/>
        <w:t>participatory research methods to probe deeper into why respondents feel hesitant to express clear views. Further, it may indicate that awareness or education campaigns around the topic raised in S3 have not sufficiently penetrated the target community. It also reflects how attitudinal data, when not accompanied by contextual clarification or follow-up questioning, can miss the subtle nuances that shape community beliefs.</w:t>
      </w:r>
    </w:p>
    <w:p w14:paraId="2A463CCB" w14:textId="77777777" w:rsidR="0082151A" w:rsidRDefault="0082151A" w:rsidP="00E72A6A">
      <w:pPr>
        <w:spacing w:line="360" w:lineRule="auto"/>
        <w:jc w:val="both"/>
      </w:pPr>
    </w:p>
    <w:p w14:paraId="63970DC3" w14:textId="77777777" w:rsidR="0082151A" w:rsidRDefault="0082151A" w:rsidP="00E72A6A">
      <w:pPr>
        <w:spacing w:line="360" w:lineRule="auto"/>
        <w:jc w:val="both"/>
      </w:pPr>
    </w:p>
    <w:p w14:paraId="34F7DFC3" w14:textId="77777777" w:rsidR="0082151A" w:rsidRDefault="0082151A" w:rsidP="00E72A6A">
      <w:pPr>
        <w:spacing w:line="360" w:lineRule="auto"/>
        <w:jc w:val="both"/>
      </w:pPr>
    </w:p>
    <w:p w14:paraId="2450013A" w14:textId="77777777" w:rsidR="0082151A" w:rsidRDefault="0082151A" w:rsidP="00E72A6A">
      <w:pPr>
        <w:spacing w:line="360" w:lineRule="auto"/>
        <w:jc w:val="both"/>
      </w:pPr>
    </w:p>
    <w:p w14:paraId="2C4BC931" w14:textId="77777777" w:rsidR="0082151A" w:rsidRDefault="0082151A" w:rsidP="00E72A6A">
      <w:pPr>
        <w:spacing w:line="360" w:lineRule="auto"/>
        <w:jc w:val="both"/>
      </w:pPr>
    </w:p>
    <w:p w14:paraId="72721C56" w14:textId="77777777" w:rsidR="0082151A" w:rsidRPr="00EB1FFE" w:rsidRDefault="0082151A" w:rsidP="00E72A6A">
      <w:pPr>
        <w:spacing w:line="360" w:lineRule="auto"/>
        <w:jc w:val="both"/>
      </w:pPr>
    </w:p>
    <w:tbl>
      <w:tblPr>
        <w:tblW w:w="75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68"/>
        <w:gridCol w:w="1169"/>
        <w:gridCol w:w="1030"/>
        <w:gridCol w:w="1399"/>
        <w:gridCol w:w="1476"/>
      </w:tblGrid>
      <w:tr w:rsidR="0082151A" w:rsidRPr="00EB1FFE" w14:paraId="49A95817" w14:textId="77777777" w:rsidTr="00445F02">
        <w:trPr>
          <w:cantSplit/>
        </w:trPr>
        <w:tc>
          <w:tcPr>
            <w:tcW w:w="7574" w:type="dxa"/>
            <w:gridSpan w:val="6"/>
            <w:tcBorders>
              <w:top w:val="nil"/>
              <w:left w:val="nil"/>
              <w:bottom w:val="nil"/>
              <w:right w:val="nil"/>
            </w:tcBorders>
            <w:shd w:val="clear" w:color="auto" w:fill="FFFFFF"/>
            <w:vAlign w:val="center"/>
          </w:tcPr>
          <w:p w14:paraId="1EB610A5" w14:textId="77777777" w:rsidR="0082151A" w:rsidRPr="00EB1FFE" w:rsidRDefault="0082151A" w:rsidP="00E72A6A">
            <w:pPr>
              <w:spacing w:line="360" w:lineRule="auto"/>
              <w:jc w:val="both"/>
            </w:pPr>
            <w:r w:rsidRPr="00EB1FFE">
              <w:rPr>
                <w:b/>
                <w:bCs/>
              </w:rPr>
              <w:t>s4</w:t>
            </w:r>
          </w:p>
        </w:tc>
      </w:tr>
      <w:tr w:rsidR="0082151A" w:rsidRPr="00EB1FFE" w14:paraId="1CC87808" w14:textId="77777777" w:rsidTr="00445F02">
        <w:trPr>
          <w:cantSplit/>
        </w:trPr>
        <w:tc>
          <w:tcPr>
            <w:tcW w:w="2504" w:type="dxa"/>
            <w:gridSpan w:val="2"/>
            <w:tcBorders>
              <w:top w:val="single" w:sz="16" w:space="0" w:color="000000"/>
              <w:left w:val="single" w:sz="16" w:space="0" w:color="000000"/>
              <w:bottom w:val="single" w:sz="16" w:space="0" w:color="000000"/>
              <w:right w:val="nil"/>
            </w:tcBorders>
            <w:shd w:val="clear" w:color="auto" w:fill="FFFFFF"/>
            <w:vAlign w:val="bottom"/>
          </w:tcPr>
          <w:p w14:paraId="00A55582" w14:textId="77777777" w:rsidR="0082151A" w:rsidRPr="00EB1FFE"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61CE05F6" w14:textId="77777777" w:rsidR="0082151A" w:rsidRPr="00EB1FFE" w:rsidRDefault="0082151A" w:rsidP="00E72A6A">
            <w:pPr>
              <w:spacing w:line="360" w:lineRule="auto"/>
              <w:jc w:val="both"/>
            </w:pPr>
            <w:r w:rsidRPr="00EB1FFE">
              <w:t>Frequency</w:t>
            </w:r>
          </w:p>
        </w:tc>
        <w:tc>
          <w:tcPr>
            <w:tcW w:w="1029" w:type="dxa"/>
            <w:tcBorders>
              <w:top w:val="single" w:sz="16" w:space="0" w:color="000000"/>
              <w:bottom w:val="single" w:sz="16" w:space="0" w:color="000000"/>
            </w:tcBorders>
            <w:shd w:val="clear" w:color="auto" w:fill="FFFFFF"/>
            <w:vAlign w:val="bottom"/>
          </w:tcPr>
          <w:p w14:paraId="37C78EE0" w14:textId="77777777" w:rsidR="0082151A" w:rsidRPr="00EB1FFE" w:rsidRDefault="0082151A" w:rsidP="00E72A6A">
            <w:pPr>
              <w:spacing w:line="360" w:lineRule="auto"/>
              <w:jc w:val="both"/>
            </w:pPr>
            <w:r w:rsidRPr="00EB1FFE">
              <w:t>Percent</w:t>
            </w:r>
          </w:p>
        </w:tc>
        <w:tc>
          <w:tcPr>
            <w:tcW w:w="1398" w:type="dxa"/>
            <w:tcBorders>
              <w:top w:val="single" w:sz="16" w:space="0" w:color="000000"/>
              <w:bottom w:val="single" w:sz="16" w:space="0" w:color="000000"/>
            </w:tcBorders>
            <w:shd w:val="clear" w:color="auto" w:fill="FFFFFF"/>
            <w:vAlign w:val="bottom"/>
          </w:tcPr>
          <w:p w14:paraId="7DC10AE0" w14:textId="77777777" w:rsidR="0082151A" w:rsidRPr="00EB1FFE" w:rsidRDefault="0082151A" w:rsidP="00E72A6A">
            <w:pPr>
              <w:spacing w:line="360" w:lineRule="auto"/>
              <w:jc w:val="both"/>
            </w:pPr>
            <w:r w:rsidRPr="00EB1FFE">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1CB3BF7" w14:textId="77777777" w:rsidR="0082151A" w:rsidRPr="00EB1FFE" w:rsidRDefault="0082151A" w:rsidP="00E72A6A">
            <w:pPr>
              <w:spacing w:line="360" w:lineRule="auto"/>
              <w:jc w:val="both"/>
            </w:pPr>
            <w:r w:rsidRPr="00EB1FFE">
              <w:t>Cumulative Percent</w:t>
            </w:r>
          </w:p>
        </w:tc>
      </w:tr>
      <w:tr w:rsidR="0082151A" w:rsidRPr="00EB1FFE" w14:paraId="3B980AF0"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1B183C7" w14:textId="77777777" w:rsidR="0082151A" w:rsidRPr="00EB1FFE" w:rsidRDefault="0082151A" w:rsidP="00E72A6A">
            <w:pPr>
              <w:spacing w:line="360" w:lineRule="auto"/>
              <w:jc w:val="both"/>
            </w:pPr>
            <w:r w:rsidRPr="00EB1FFE">
              <w:t>Valid</w:t>
            </w:r>
          </w:p>
        </w:tc>
        <w:tc>
          <w:tcPr>
            <w:tcW w:w="1767" w:type="dxa"/>
            <w:tcBorders>
              <w:top w:val="single" w:sz="16" w:space="0" w:color="000000"/>
              <w:left w:val="nil"/>
              <w:bottom w:val="nil"/>
              <w:right w:val="single" w:sz="16" w:space="0" w:color="000000"/>
            </w:tcBorders>
            <w:shd w:val="clear" w:color="auto" w:fill="FFFFFF"/>
          </w:tcPr>
          <w:p w14:paraId="22193DF7" w14:textId="77777777" w:rsidR="0082151A" w:rsidRPr="00EB1FFE" w:rsidRDefault="0082151A" w:rsidP="00E72A6A">
            <w:pPr>
              <w:spacing w:line="360" w:lineRule="auto"/>
              <w:jc w:val="both"/>
            </w:pPr>
            <w:r w:rsidRPr="00EB1FFE">
              <w:t>Strongly disagree</w:t>
            </w:r>
          </w:p>
        </w:tc>
        <w:tc>
          <w:tcPr>
            <w:tcW w:w="1168" w:type="dxa"/>
            <w:tcBorders>
              <w:top w:val="single" w:sz="16" w:space="0" w:color="000000"/>
              <w:left w:val="single" w:sz="16" w:space="0" w:color="000000"/>
              <w:bottom w:val="nil"/>
            </w:tcBorders>
            <w:shd w:val="clear" w:color="auto" w:fill="FFFFFF"/>
            <w:vAlign w:val="center"/>
          </w:tcPr>
          <w:p w14:paraId="3D6AE9F3" w14:textId="77777777" w:rsidR="0082151A" w:rsidRPr="00EB1FFE" w:rsidRDefault="0082151A" w:rsidP="00E72A6A">
            <w:pPr>
              <w:spacing w:line="360" w:lineRule="auto"/>
              <w:jc w:val="both"/>
            </w:pPr>
            <w:r w:rsidRPr="00EB1FFE">
              <w:t>11</w:t>
            </w:r>
          </w:p>
        </w:tc>
        <w:tc>
          <w:tcPr>
            <w:tcW w:w="1029" w:type="dxa"/>
            <w:tcBorders>
              <w:top w:val="single" w:sz="16" w:space="0" w:color="000000"/>
              <w:bottom w:val="nil"/>
            </w:tcBorders>
            <w:shd w:val="clear" w:color="auto" w:fill="FFFFFF"/>
            <w:vAlign w:val="center"/>
          </w:tcPr>
          <w:p w14:paraId="499DD21D" w14:textId="77777777" w:rsidR="0082151A" w:rsidRPr="00EB1FFE" w:rsidRDefault="0082151A" w:rsidP="00E72A6A">
            <w:pPr>
              <w:spacing w:line="360" w:lineRule="auto"/>
              <w:jc w:val="both"/>
            </w:pPr>
            <w:r w:rsidRPr="00EB1FFE">
              <w:t>10.3</w:t>
            </w:r>
          </w:p>
        </w:tc>
        <w:tc>
          <w:tcPr>
            <w:tcW w:w="1398" w:type="dxa"/>
            <w:tcBorders>
              <w:top w:val="single" w:sz="16" w:space="0" w:color="000000"/>
              <w:bottom w:val="nil"/>
            </w:tcBorders>
            <w:shd w:val="clear" w:color="auto" w:fill="FFFFFF"/>
            <w:vAlign w:val="center"/>
          </w:tcPr>
          <w:p w14:paraId="46927D46" w14:textId="77777777" w:rsidR="0082151A" w:rsidRPr="00EB1FFE" w:rsidRDefault="0082151A" w:rsidP="00E72A6A">
            <w:pPr>
              <w:spacing w:line="360" w:lineRule="auto"/>
              <w:jc w:val="both"/>
            </w:pPr>
            <w:r w:rsidRPr="00EB1FFE">
              <w:t>10.3</w:t>
            </w:r>
          </w:p>
        </w:tc>
        <w:tc>
          <w:tcPr>
            <w:tcW w:w="1475" w:type="dxa"/>
            <w:tcBorders>
              <w:top w:val="single" w:sz="16" w:space="0" w:color="000000"/>
              <w:bottom w:val="nil"/>
              <w:right w:val="single" w:sz="16" w:space="0" w:color="000000"/>
            </w:tcBorders>
            <w:shd w:val="clear" w:color="auto" w:fill="FFFFFF"/>
            <w:vAlign w:val="center"/>
          </w:tcPr>
          <w:p w14:paraId="7CDCBEFE" w14:textId="77777777" w:rsidR="0082151A" w:rsidRPr="00EB1FFE" w:rsidRDefault="0082151A" w:rsidP="00E72A6A">
            <w:pPr>
              <w:spacing w:line="360" w:lineRule="auto"/>
              <w:jc w:val="both"/>
            </w:pPr>
            <w:r w:rsidRPr="00EB1FFE">
              <w:t>10.3</w:t>
            </w:r>
          </w:p>
        </w:tc>
      </w:tr>
      <w:tr w:rsidR="0082151A" w:rsidRPr="00EB1FFE" w14:paraId="4A72DDC8"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2E86BFC" w14:textId="77777777" w:rsidR="0082151A" w:rsidRPr="00EB1FFE"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3983715F" w14:textId="77777777" w:rsidR="0082151A" w:rsidRPr="00EB1FFE" w:rsidRDefault="0082151A" w:rsidP="00E72A6A">
            <w:pPr>
              <w:spacing w:line="360" w:lineRule="auto"/>
              <w:jc w:val="both"/>
            </w:pPr>
            <w:r w:rsidRPr="00EB1FFE">
              <w:t>Disagree</w:t>
            </w:r>
          </w:p>
        </w:tc>
        <w:tc>
          <w:tcPr>
            <w:tcW w:w="1168" w:type="dxa"/>
            <w:tcBorders>
              <w:top w:val="nil"/>
              <w:left w:val="single" w:sz="16" w:space="0" w:color="000000"/>
              <w:bottom w:val="nil"/>
            </w:tcBorders>
            <w:shd w:val="clear" w:color="auto" w:fill="FFFFFF"/>
            <w:vAlign w:val="center"/>
          </w:tcPr>
          <w:p w14:paraId="02A126A7" w14:textId="77777777" w:rsidR="0082151A" w:rsidRPr="00EB1FFE" w:rsidRDefault="0082151A" w:rsidP="00E72A6A">
            <w:pPr>
              <w:spacing w:line="360" w:lineRule="auto"/>
              <w:jc w:val="both"/>
            </w:pPr>
            <w:r w:rsidRPr="00EB1FFE">
              <w:t>13</w:t>
            </w:r>
          </w:p>
        </w:tc>
        <w:tc>
          <w:tcPr>
            <w:tcW w:w="1029" w:type="dxa"/>
            <w:tcBorders>
              <w:top w:val="nil"/>
              <w:bottom w:val="nil"/>
            </w:tcBorders>
            <w:shd w:val="clear" w:color="auto" w:fill="FFFFFF"/>
            <w:vAlign w:val="center"/>
          </w:tcPr>
          <w:p w14:paraId="7B547FAC" w14:textId="77777777" w:rsidR="0082151A" w:rsidRPr="00EB1FFE" w:rsidRDefault="0082151A" w:rsidP="00E72A6A">
            <w:pPr>
              <w:spacing w:line="360" w:lineRule="auto"/>
              <w:jc w:val="both"/>
            </w:pPr>
            <w:r w:rsidRPr="00EB1FFE">
              <w:t>12.1</w:t>
            </w:r>
          </w:p>
        </w:tc>
        <w:tc>
          <w:tcPr>
            <w:tcW w:w="1398" w:type="dxa"/>
            <w:tcBorders>
              <w:top w:val="nil"/>
              <w:bottom w:val="nil"/>
            </w:tcBorders>
            <w:shd w:val="clear" w:color="auto" w:fill="FFFFFF"/>
            <w:vAlign w:val="center"/>
          </w:tcPr>
          <w:p w14:paraId="73B2F3BA" w14:textId="77777777" w:rsidR="0082151A" w:rsidRPr="00EB1FFE" w:rsidRDefault="0082151A" w:rsidP="00E72A6A">
            <w:pPr>
              <w:spacing w:line="360" w:lineRule="auto"/>
              <w:jc w:val="both"/>
            </w:pPr>
            <w:r w:rsidRPr="00EB1FFE">
              <w:t>12.1</w:t>
            </w:r>
          </w:p>
        </w:tc>
        <w:tc>
          <w:tcPr>
            <w:tcW w:w="1475" w:type="dxa"/>
            <w:tcBorders>
              <w:top w:val="nil"/>
              <w:bottom w:val="nil"/>
              <w:right w:val="single" w:sz="16" w:space="0" w:color="000000"/>
            </w:tcBorders>
            <w:shd w:val="clear" w:color="auto" w:fill="FFFFFF"/>
            <w:vAlign w:val="center"/>
          </w:tcPr>
          <w:p w14:paraId="333D1C49" w14:textId="77777777" w:rsidR="0082151A" w:rsidRPr="00EB1FFE" w:rsidRDefault="0082151A" w:rsidP="00E72A6A">
            <w:pPr>
              <w:spacing w:line="360" w:lineRule="auto"/>
              <w:jc w:val="both"/>
            </w:pPr>
            <w:r w:rsidRPr="00EB1FFE">
              <w:t>22.4</w:t>
            </w:r>
          </w:p>
        </w:tc>
      </w:tr>
      <w:tr w:rsidR="0082151A" w:rsidRPr="00EB1FFE" w14:paraId="2D4F382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3B32384" w14:textId="77777777" w:rsidR="0082151A" w:rsidRPr="00EB1FFE"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7A663AF8" w14:textId="77777777" w:rsidR="0082151A" w:rsidRPr="00EB1FFE" w:rsidRDefault="0082151A" w:rsidP="00E72A6A">
            <w:pPr>
              <w:spacing w:line="360" w:lineRule="auto"/>
              <w:jc w:val="both"/>
            </w:pPr>
            <w:r w:rsidRPr="00EB1FFE">
              <w:t>Neutral</w:t>
            </w:r>
          </w:p>
        </w:tc>
        <w:tc>
          <w:tcPr>
            <w:tcW w:w="1168" w:type="dxa"/>
            <w:tcBorders>
              <w:top w:val="nil"/>
              <w:left w:val="single" w:sz="16" w:space="0" w:color="000000"/>
              <w:bottom w:val="nil"/>
            </w:tcBorders>
            <w:shd w:val="clear" w:color="auto" w:fill="FFFFFF"/>
            <w:vAlign w:val="center"/>
          </w:tcPr>
          <w:p w14:paraId="3EF128E4" w14:textId="77777777" w:rsidR="0082151A" w:rsidRPr="00EB1FFE" w:rsidRDefault="0082151A" w:rsidP="00E72A6A">
            <w:pPr>
              <w:spacing w:line="360" w:lineRule="auto"/>
              <w:jc w:val="both"/>
            </w:pPr>
            <w:r w:rsidRPr="00EB1FFE">
              <w:t>61</w:t>
            </w:r>
          </w:p>
        </w:tc>
        <w:tc>
          <w:tcPr>
            <w:tcW w:w="1029" w:type="dxa"/>
            <w:tcBorders>
              <w:top w:val="nil"/>
              <w:bottom w:val="nil"/>
            </w:tcBorders>
            <w:shd w:val="clear" w:color="auto" w:fill="FFFFFF"/>
            <w:vAlign w:val="center"/>
          </w:tcPr>
          <w:p w14:paraId="44BA82C7" w14:textId="77777777" w:rsidR="0082151A" w:rsidRPr="00EB1FFE" w:rsidRDefault="0082151A" w:rsidP="00E72A6A">
            <w:pPr>
              <w:spacing w:line="360" w:lineRule="auto"/>
              <w:jc w:val="both"/>
            </w:pPr>
            <w:r w:rsidRPr="00EB1FFE">
              <w:t>57.0</w:t>
            </w:r>
          </w:p>
        </w:tc>
        <w:tc>
          <w:tcPr>
            <w:tcW w:w="1398" w:type="dxa"/>
            <w:tcBorders>
              <w:top w:val="nil"/>
              <w:bottom w:val="nil"/>
            </w:tcBorders>
            <w:shd w:val="clear" w:color="auto" w:fill="FFFFFF"/>
            <w:vAlign w:val="center"/>
          </w:tcPr>
          <w:p w14:paraId="4237DEDD" w14:textId="77777777" w:rsidR="0082151A" w:rsidRPr="00EB1FFE" w:rsidRDefault="0082151A" w:rsidP="00E72A6A">
            <w:pPr>
              <w:spacing w:line="360" w:lineRule="auto"/>
              <w:jc w:val="both"/>
            </w:pPr>
            <w:r w:rsidRPr="00EB1FFE">
              <w:t>57.0</w:t>
            </w:r>
          </w:p>
        </w:tc>
        <w:tc>
          <w:tcPr>
            <w:tcW w:w="1475" w:type="dxa"/>
            <w:tcBorders>
              <w:top w:val="nil"/>
              <w:bottom w:val="nil"/>
              <w:right w:val="single" w:sz="16" w:space="0" w:color="000000"/>
            </w:tcBorders>
            <w:shd w:val="clear" w:color="auto" w:fill="FFFFFF"/>
            <w:vAlign w:val="center"/>
          </w:tcPr>
          <w:p w14:paraId="746DA491" w14:textId="77777777" w:rsidR="0082151A" w:rsidRPr="00EB1FFE" w:rsidRDefault="0082151A" w:rsidP="00E72A6A">
            <w:pPr>
              <w:spacing w:line="360" w:lineRule="auto"/>
              <w:jc w:val="both"/>
            </w:pPr>
            <w:r w:rsidRPr="00EB1FFE">
              <w:t>79.4</w:t>
            </w:r>
          </w:p>
        </w:tc>
      </w:tr>
      <w:tr w:rsidR="0082151A" w:rsidRPr="00EB1FFE" w14:paraId="2CBB692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32AE698" w14:textId="77777777" w:rsidR="0082151A" w:rsidRPr="00EB1FFE"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2FDD43AA" w14:textId="77777777" w:rsidR="0082151A" w:rsidRPr="00EB1FFE" w:rsidRDefault="0082151A" w:rsidP="00E72A6A">
            <w:pPr>
              <w:spacing w:line="360" w:lineRule="auto"/>
              <w:jc w:val="both"/>
            </w:pPr>
            <w:r w:rsidRPr="00EB1FFE">
              <w:t>Agree</w:t>
            </w:r>
          </w:p>
        </w:tc>
        <w:tc>
          <w:tcPr>
            <w:tcW w:w="1168" w:type="dxa"/>
            <w:tcBorders>
              <w:top w:val="nil"/>
              <w:left w:val="single" w:sz="16" w:space="0" w:color="000000"/>
              <w:bottom w:val="nil"/>
            </w:tcBorders>
            <w:shd w:val="clear" w:color="auto" w:fill="FFFFFF"/>
            <w:vAlign w:val="center"/>
          </w:tcPr>
          <w:p w14:paraId="5679A08E" w14:textId="77777777" w:rsidR="0082151A" w:rsidRPr="00EB1FFE" w:rsidRDefault="0082151A" w:rsidP="00E72A6A">
            <w:pPr>
              <w:spacing w:line="360" w:lineRule="auto"/>
              <w:jc w:val="both"/>
            </w:pPr>
            <w:r w:rsidRPr="00EB1FFE">
              <w:t>16</w:t>
            </w:r>
          </w:p>
        </w:tc>
        <w:tc>
          <w:tcPr>
            <w:tcW w:w="1029" w:type="dxa"/>
            <w:tcBorders>
              <w:top w:val="nil"/>
              <w:bottom w:val="nil"/>
            </w:tcBorders>
            <w:shd w:val="clear" w:color="auto" w:fill="FFFFFF"/>
            <w:vAlign w:val="center"/>
          </w:tcPr>
          <w:p w14:paraId="13115296" w14:textId="77777777" w:rsidR="0082151A" w:rsidRPr="00EB1FFE" w:rsidRDefault="0082151A" w:rsidP="00E72A6A">
            <w:pPr>
              <w:spacing w:line="360" w:lineRule="auto"/>
              <w:jc w:val="both"/>
            </w:pPr>
            <w:r w:rsidRPr="00EB1FFE">
              <w:t>15.0</w:t>
            </w:r>
          </w:p>
        </w:tc>
        <w:tc>
          <w:tcPr>
            <w:tcW w:w="1398" w:type="dxa"/>
            <w:tcBorders>
              <w:top w:val="nil"/>
              <w:bottom w:val="nil"/>
            </w:tcBorders>
            <w:shd w:val="clear" w:color="auto" w:fill="FFFFFF"/>
            <w:vAlign w:val="center"/>
          </w:tcPr>
          <w:p w14:paraId="1A9A06A8" w14:textId="77777777" w:rsidR="0082151A" w:rsidRPr="00EB1FFE" w:rsidRDefault="0082151A" w:rsidP="00E72A6A">
            <w:pPr>
              <w:spacing w:line="360" w:lineRule="auto"/>
              <w:jc w:val="both"/>
            </w:pPr>
            <w:r w:rsidRPr="00EB1FFE">
              <w:t>15.0</w:t>
            </w:r>
          </w:p>
        </w:tc>
        <w:tc>
          <w:tcPr>
            <w:tcW w:w="1475" w:type="dxa"/>
            <w:tcBorders>
              <w:top w:val="nil"/>
              <w:bottom w:val="nil"/>
              <w:right w:val="single" w:sz="16" w:space="0" w:color="000000"/>
            </w:tcBorders>
            <w:shd w:val="clear" w:color="auto" w:fill="FFFFFF"/>
            <w:vAlign w:val="center"/>
          </w:tcPr>
          <w:p w14:paraId="21FE1D6B" w14:textId="77777777" w:rsidR="0082151A" w:rsidRPr="00EB1FFE" w:rsidRDefault="0082151A" w:rsidP="00E72A6A">
            <w:pPr>
              <w:spacing w:line="360" w:lineRule="auto"/>
              <w:jc w:val="both"/>
            </w:pPr>
            <w:r w:rsidRPr="00EB1FFE">
              <w:t>94.4</w:t>
            </w:r>
          </w:p>
        </w:tc>
      </w:tr>
      <w:tr w:rsidR="0082151A" w:rsidRPr="00EB1FFE" w14:paraId="66317222"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CBE3B30" w14:textId="77777777" w:rsidR="0082151A" w:rsidRPr="00EB1FFE"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18F16C7E" w14:textId="77777777" w:rsidR="0082151A" w:rsidRPr="00EB1FFE" w:rsidRDefault="0082151A" w:rsidP="00E72A6A">
            <w:pPr>
              <w:spacing w:line="360" w:lineRule="auto"/>
              <w:jc w:val="both"/>
            </w:pPr>
            <w:r w:rsidRPr="00EB1FFE">
              <w:t>Strongly agree</w:t>
            </w:r>
          </w:p>
        </w:tc>
        <w:tc>
          <w:tcPr>
            <w:tcW w:w="1168" w:type="dxa"/>
            <w:tcBorders>
              <w:top w:val="nil"/>
              <w:left w:val="single" w:sz="16" w:space="0" w:color="000000"/>
              <w:bottom w:val="nil"/>
            </w:tcBorders>
            <w:shd w:val="clear" w:color="auto" w:fill="FFFFFF"/>
            <w:vAlign w:val="center"/>
          </w:tcPr>
          <w:p w14:paraId="00DBDF44" w14:textId="77777777" w:rsidR="0082151A" w:rsidRPr="00EB1FFE" w:rsidRDefault="0082151A" w:rsidP="00E72A6A">
            <w:pPr>
              <w:spacing w:line="360" w:lineRule="auto"/>
              <w:jc w:val="both"/>
            </w:pPr>
            <w:r w:rsidRPr="00EB1FFE">
              <w:t>6</w:t>
            </w:r>
          </w:p>
        </w:tc>
        <w:tc>
          <w:tcPr>
            <w:tcW w:w="1029" w:type="dxa"/>
            <w:tcBorders>
              <w:top w:val="nil"/>
              <w:bottom w:val="nil"/>
            </w:tcBorders>
            <w:shd w:val="clear" w:color="auto" w:fill="FFFFFF"/>
            <w:vAlign w:val="center"/>
          </w:tcPr>
          <w:p w14:paraId="0E10DDBE" w14:textId="77777777" w:rsidR="0082151A" w:rsidRPr="00EB1FFE" w:rsidRDefault="0082151A" w:rsidP="00E72A6A">
            <w:pPr>
              <w:spacing w:line="360" w:lineRule="auto"/>
              <w:jc w:val="both"/>
            </w:pPr>
            <w:r w:rsidRPr="00EB1FFE">
              <w:t>5.6</w:t>
            </w:r>
          </w:p>
        </w:tc>
        <w:tc>
          <w:tcPr>
            <w:tcW w:w="1398" w:type="dxa"/>
            <w:tcBorders>
              <w:top w:val="nil"/>
              <w:bottom w:val="nil"/>
            </w:tcBorders>
            <w:shd w:val="clear" w:color="auto" w:fill="FFFFFF"/>
            <w:vAlign w:val="center"/>
          </w:tcPr>
          <w:p w14:paraId="381771AE" w14:textId="77777777" w:rsidR="0082151A" w:rsidRPr="00EB1FFE" w:rsidRDefault="0082151A" w:rsidP="00E72A6A">
            <w:pPr>
              <w:spacing w:line="360" w:lineRule="auto"/>
              <w:jc w:val="both"/>
            </w:pPr>
            <w:r w:rsidRPr="00EB1FFE">
              <w:t>5.6</w:t>
            </w:r>
          </w:p>
        </w:tc>
        <w:tc>
          <w:tcPr>
            <w:tcW w:w="1475" w:type="dxa"/>
            <w:tcBorders>
              <w:top w:val="nil"/>
              <w:bottom w:val="nil"/>
              <w:right w:val="single" w:sz="16" w:space="0" w:color="000000"/>
            </w:tcBorders>
            <w:shd w:val="clear" w:color="auto" w:fill="FFFFFF"/>
            <w:vAlign w:val="center"/>
          </w:tcPr>
          <w:p w14:paraId="7670F344" w14:textId="77777777" w:rsidR="0082151A" w:rsidRPr="00EB1FFE" w:rsidRDefault="0082151A" w:rsidP="00E72A6A">
            <w:pPr>
              <w:spacing w:line="360" w:lineRule="auto"/>
              <w:jc w:val="both"/>
            </w:pPr>
            <w:r w:rsidRPr="00EB1FFE">
              <w:t>100.0</w:t>
            </w:r>
          </w:p>
        </w:tc>
      </w:tr>
      <w:tr w:rsidR="0082151A" w:rsidRPr="00EB1FFE" w14:paraId="01BE68F3"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1F47B10" w14:textId="77777777" w:rsidR="0082151A" w:rsidRPr="00EB1FFE" w:rsidRDefault="0082151A" w:rsidP="00E72A6A">
            <w:pPr>
              <w:spacing w:line="360" w:lineRule="auto"/>
              <w:jc w:val="both"/>
            </w:pPr>
          </w:p>
        </w:tc>
        <w:tc>
          <w:tcPr>
            <w:tcW w:w="1767" w:type="dxa"/>
            <w:tcBorders>
              <w:top w:val="nil"/>
              <w:left w:val="nil"/>
              <w:bottom w:val="single" w:sz="16" w:space="0" w:color="000000"/>
              <w:right w:val="single" w:sz="16" w:space="0" w:color="000000"/>
            </w:tcBorders>
            <w:shd w:val="clear" w:color="auto" w:fill="FFFFFF"/>
          </w:tcPr>
          <w:p w14:paraId="6B21E030" w14:textId="77777777" w:rsidR="0082151A" w:rsidRPr="00EB1FFE" w:rsidRDefault="0082151A" w:rsidP="00E72A6A">
            <w:pPr>
              <w:spacing w:line="360" w:lineRule="auto"/>
              <w:jc w:val="both"/>
            </w:pPr>
            <w:r w:rsidRPr="00EB1FFE">
              <w:t>Total</w:t>
            </w:r>
          </w:p>
        </w:tc>
        <w:tc>
          <w:tcPr>
            <w:tcW w:w="1168" w:type="dxa"/>
            <w:tcBorders>
              <w:top w:val="nil"/>
              <w:left w:val="single" w:sz="16" w:space="0" w:color="000000"/>
              <w:bottom w:val="single" w:sz="16" w:space="0" w:color="000000"/>
            </w:tcBorders>
            <w:shd w:val="clear" w:color="auto" w:fill="FFFFFF"/>
            <w:vAlign w:val="center"/>
          </w:tcPr>
          <w:p w14:paraId="0DA2874E" w14:textId="77777777" w:rsidR="0082151A" w:rsidRPr="00EB1FFE" w:rsidRDefault="0082151A" w:rsidP="00E72A6A">
            <w:pPr>
              <w:spacing w:line="360" w:lineRule="auto"/>
              <w:jc w:val="both"/>
            </w:pPr>
            <w:r w:rsidRPr="00EB1FFE">
              <w:t>107</w:t>
            </w:r>
          </w:p>
        </w:tc>
        <w:tc>
          <w:tcPr>
            <w:tcW w:w="1029" w:type="dxa"/>
            <w:tcBorders>
              <w:top w:val="nil"/>
              <w:bottom w:val="single" w:sz="16" w:space="0" w:color="000000"/>
            </w:tcBorders>
            <w:shd w:val="clear" w:color="auto" w:fill="FFFFFF"/>
            <w:vAlign w:val="center"/>
          </w:tcPr>
          <w:p w14:paraId="2F2D642C" w14:textId="77777777" w:rsidR="0082151A" w:rsidRPr="00EB1FFE" w:rsidRDefault="0082151A" w:rsidP="00E72A6A">
            <w:pPr>
              <w:spacing w:line="360" w:lineRule="auto"/>
              <w:jc w:val="both"/>
            </w:pPr>
            <w:r w:rsidRPr="00EB1FFE">
              <w:t>100.0</w:t>
            </w:r>
          </w:p>
        </w:tc>
        <w:tc>
          <w:tcPr>
            <w:tcW w:w="1398" w:type="dxa"/>
            <w:tcBorders>
              <w:top w:val="nil"/>
              <w:bottom w:val="single" w:sz="16" w:space="0" w:color="000000"/>
            </w:tcBorders>
            <w:shd w:val="clear" w:color="auto" w:fill="FFFFFF"/>
            <w:vAlign w:val="center"/>
          </w:tcPr>
          <w:p w14:paraId="7B68C598" w14:textId="77777777" w:rsidR="0082151A" w:rsidRPr="00EB1FFE" w:rsidRDefault="0082151A" w:rsidP="00E72A6A">
            <w:pPr>
              <w:spacing w:line="360" w:lineRule="auto"/>
              <w:jc w:val="both"/>
            </w:pPr>
            <w:r w:rsidRPr="00EB1FFE">
              <w:t>100.0</w:t>
            </w:r>
          </w:p>
        </w:tc>
        <w:tc>
          <w:tcPr>
            <w:tcW w:w="1475" w:type="dxa"/>
            <w:tcBorders>
              <w:top w:val="nil"/>
              <w:bottom w:val="single" w:sz="16" w:space="0" w:color="000000"/>
              <w:right w:val="single" w:sz="16" w:space="0" w:color="000000"/>
            </w:tcBorders>
            <w:shd w:val="clear" w:color="auto" w:fill="FFFFFF"/>
            <w:vAlign w:val="center"/>
          </w:tcPr>
          <w:p w14:paraId="7D7161B5" w14:textId="77777777" w:rsidR="0082151A" w:rsidRPr="00EB1FFE" w:rsidRDefault="0082151A" w:rsidP="00E72A6A">
            <w:pPr>
              <w:spacing w:line="360" w:lineRule="auto"/>
              <w:jc w:val="both"/>
            </w:pPr>
          </w:p>
        </w:tc>
      </w:tr>
    </w:tbl>
    <w:p w14:paraId="00CCE010" w14:textId="77777777" w:rsidR="0082151A" w:rsidRPr="00EB1FFE" w:rsidRDefault="0082151A" w:rsidP="00E72A6A">
      <w:pPr>
        <w:spacing w:line="360" w:lineRule="auto"/>
        <w:jc w:val="both"/>
      </w:pPr>
    </w:p>
    <w:p w14:paraId="4EBC789E" w14:textId="77777777" w:rsidR="0082151A" w:rsidRPr="00EB1FFE" w:rsidRDefault="0082151A" w:rsidP="00E72A6A">
      <w:pPr>
        <w:spacing w:line="360" w:lineRule="auto"/>
        <w:jc w:val="both"/>
      </w:pPr>
      <w:r w:rsidRPr="00EB1FFE">
        <w:rPr>
          <w:noProof/>
        </w:rPr>
        <w:drawing>
          <wp:inline distT="0" distB="0" distL="0" distR="0" wp14:anchorId="2BEA688B" wp14:editId="5AB956CA">
            <wp:extent cx="4327338" cy="3375660"/>
            <wp:effectExtent l="0" t="0" r="0" b="0"/>
            <wp:docPr id="662000335"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34910" cy="3381567"/>
                    </a:xfrm>
                    <a:prstGeom prst="rect">
                      <a:avLst/>
                    </a:prstGeom>
                    <a:noFill/>
                    <a:ln>
                      <a:noFill/>
                    </a:ln>
                  </pic:spPr>
                </pic:pic>
              </a:graphicData>
            </a:graphic>
          </wp:inline>
        </w:drawing>
      </w:r>
    </w:p>
    <w:p w14:paraId="2F6C15B8" w14:textId="77777777" w:rsidR="0082151A" w:rsidRPr="00EB1FFE" w:rsidRDefault="0082151A" w:rsidP="00E72A6A">
      <w:pPr>
        <w:spacing w:line="360" w:lineRule="auto"/>
        <w:jc w:val="both"/>
      </w:pPr>
    </w:p>
    <w:p w14:paraId="6089EFC9" w14:textId="77777777" w:rsidR="0082151A" w:rsidRPr="00EB1FFE" w:rsidRDefault="0082151A" w:rsidP="00E72A6A">
      <w:pPr>
        <w:spacing w:line="360" w:lineRule="auto"/>
        <w:jc w:val="both"/>
      </w:pPr>
    </w:p>
    <w:p w14:paraId="4329F4A8"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S4 – Perception Statement 4</w:t>
      </w:r>
    </w:p>
    <w:p w14:paraId="3B9BA03B"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S4 shows the highest level of neutrality among all S-series variables, with 57% of respondents choosing a neutral stance. This significant level of indecision or hesitation suggests that the statement was either not well understood or not perceived as relevant. Agreement was expressed by 20.6% of respondents, while 22.4% disagreed. The lack of strong agreement or disagreement reflects the general trend seen in earlier variables—respondents are largely passive or uncertain in their opinions. This could be due to unfamiliarity with formal survey instruments, particularly those using Likert scales, or cultural tendencies to avoid taking sides in matters perceived as sensitive or external. The results highlight the importance of framing questions in culturally and linguistically appropriate ways to encourage more decisive responses. In practical terms, this also implies that any programming or intervention aligned with the issue in S4 may require stronger engagement efforts, including explanatory outreach or community-based education. The passive stance seen here underscores a potential communication gap between policy or academic language and community understanding.</w:t>
      </w:r>
    </w:p>
    <w:p w14:paraId="5C5ED10C" w14:textId="77777777" w:rsidR="0082151A" w:rsidRPr="00411925" w:rsidRDefault="0082151A" w:rsidP="00E72A6A">
      <w:pPr>
        <w:spacing w:line="360" w:lineRule="auto"/>
        <w:jc w:val="both"/>
        <w:rPr>
          <w:sz w:val="24"/>
          <w:szCs w:val="24"/>
          <w:lang w:eastAsia="en-IN"/>
        </w:rPr>
      </w:pPr>
    </w:p>
    <w:p w14:paraId="26C0D7D9" w14:textId="77777777" w:rsidR="0082151A" w:rsidRDefault="0082151A" w:rsidP="00E72A6A">
      <w:pPr>
        <w:spacing w:line="360" w:lineRule="auto"/>
        <w:jc w:val="both"/>
      </w:pPr>
    </w:p>
    <w:p w14:paraId="4F2573E7" w14:textId="77777777" w:rsidR="0082151A" w:rsidRDefault="0082151A" w:rsidP="00E72A6A">
      <w:pPr>
        <w:spacing w:line="360" w:lineRule="auto"/>
        <w:jc w:val="both"/>
      </w:pPr>
    </w:p>
    <w:p w14:paraId="6ADC371D" w14:textId="77777777" w:rsidR="0082151A" w:rsidRDefault="0082151A" w:rsidP="00E72A6A">
      <w:pPr>
        <w:spacing w:line="360" w:lineRule="auto"/>
        <w:jc w:val="both"/>
      </w:pPr>
    </w:p>
    <w:p w14:paraId="1D3B3758" w14:textId="77777777" w:rsidR="0082151A" w:rsidRPr="00EB1FFE" w:rsidRDefault="0082151A" w:rsidP="00E72A6A">
      <w:pPr>
        <w:spacing w:line="360" w:lineRule="auto"/>
        <w:jc w:val="both"/>
      </w:pPr>
    </w:p>
    <w:tbl>
      <w:tblPr>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EB1FFE" w14:paraId="7F0010B4" w14:textId="77777777" w:rsidTr="00445F02">
        <w:trPr>
          <w:cantSplit/>
        </w:trPr>
        <w:tc>
          <w:tcPr>
            <w:tcW w:w="7605" w:type="dxa"/>
            <w:gridSpan w:val="6"/>
            <w:tcBorders>
              <w:top w:val="nil"/>
              <w:left w:val="nil"/>
              <w:bottom w:val="nil"/>
              <w:right w:val="nil"/>
            </w:tcBorders>
            <w:shd w:val="clear" w:color="auto" w:fill="FFFFFF"/>
            <w:vAlign w:val="center"/>
          </w:tcPr>
          <w:p w14:paraId="03C6DC5A" w14:textId="77777777" w:rsidR="0082151A" w:rsidRPr="00EB1FFE" w:rsidRDefault="0082151A" w:rsidP="00E72A6A">
            <w:pPr>
              <w:spacing w:line="360" w:lineRule="auto"/>
              <w:jc w:val="both"/>
            </w:pPr>
            <w:r w:rsidRPr="00EB1FFE">
              <w:rPr>
                <w:b/>
                <w:bCs/>
              </w:rPr>
              <w:t>s5</w:t>
            </w:r>
          </w:p>
        </w:tc>
      </w:tr>
      <w:tr w:rsidR="0082151A" w:rsidRPr="00EB1FFE" w14:paraId="53CF8847"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408DC972" w14:textId="77777777" w:rsidR="0082151A" w:rsidRPr="00EB1FFE"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1A75DE3A" w14:textId="77777777" w:rsidR="0082151A" w:rsidRPr="00EB1FFE" w:rsidRDefault="0082151A" w:rsidP="00E72A6A">
            <w:pPr>
              <w:spacing w:line="360" w:lineRule="auto"/>
              <w:jc w:val="both"/>
            </w:pPr>
            <w:r w:rsidRPr="00EB1FFE">
              <w:t>Frequency</w:t>
            </w:r>
          </w:p>
        </w:tc>
        <w:tc>
          <w:tcPr>
            <w:tcW w:w="1029" w:type="dxa"/>
            <w:tcBorders>
              <w:top w:val="single" w:sz="16" w:space="0" w:color="000000"/>
              <w:bottom w:val="single" w:sz="16" w:space="0" w:color="000000"/>
            </w:tcBorders>
            <w:shd w:val="clear" w:color="auto" w:fill="FFFFFF"/>
            <w:vAlign w:val="bottom"/>
          </w:tcPr>
          <w:p w14:paraId="36DB194F" w14:textId="77777777" w:rsidR="0082151A" w:rsidRPr="00EB1FFE" w:rsidRDefault="0082151A" w:rsidP="00E72A6A">
            <w:pPr>
              <w:spacing w:line="360" w:lineRule="auto"/>
              <w:jc w:val="both"/>
            </w:pPr>
            <w:r w:rsidRPr="00EB1FFE">
              <w:t>Percent</w:t>
            </w:r>
          </w:p>
        </w:tc>
        <w:tc>
          <w:tcPr>
            <w:tcW w:w="1398" w:type="dxa"/>
            <w:tcBorders>
              <w:top w:val="single" w:sz="16" w:space="0" w:color="000000"/>
              <w:bottom w:val="single" w:sz="16" w:space="0" w:color="000000"/>
            </w:tcBorders>
            <w:shd w:val="clear" w:color="auto" w:fill="FFFFFF"/>
            <w:vAlign w:val="bottom"/>
          </w:tcPr>
          <w:p w14:paraId="0E66B50F" w14:textId="77777777" w:rsidR="0082151A" w:rsidRPr="00EB1FFE" w:rsidRDefault="0082151A" w:rsidP="00E72A6A">
            <w:pPr>
              <w:spacing w:line="360" w:lineRule="auto"/>
              <w:jc w:val="both"/>
            </w:pPr>
            <w:r w:rsidRPr="00EB1FFE">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153CAD42" w14:textId="77777777" w:rsidR="0082151A" w:rsidRPr="00EB1FFE" w:rsidRDefault="0082151A" w:rsidP="00E72A6A">
            <w:pPr>
              <w:spacing w:line="360" w:lineRule="auto"/>
              <w:jc w:val="both"/>
            </w:pPr>
            <w:r w:rsidRPr="00EB1FFE">
              <w:t>Cumulative Percent</w:t>
            </w:r>
          </w:p>
        </w:tc>
      </w:tr>
      <w:tr w:rsidR="0082151A" w:rsidRPr="00EB1FFE" w14:paraId="4FB9A0E0"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BABFAAF" w14:textId="77777777" w:rsidR="0082151A" w:rsidRPr="00EB1FFE" w:rsidRDefault="0082151A" w:rsidP="00E72A6A">
            <w:pPr>
              <w:spacing w:line="360" w:lineRule="auto"/>
              <w:jc w:val="both"/>
            </w:pPr>
            <w:r w:rsidRPr="00EB1FFE">
              <w:t>Valid</w:t>
            </w:r>
          </w:p>
        </w:tc>
        <w:tc>
          <w:tcPr>
            <w:tcW w:w="1798" w:type="dxa"/>
            <w:tcBorders>
              <w:top w:val="single" w:sz="16" w:space="0" w:color="000000"/>
              <w:left w:val="nil"/>
              <w:bottom w:val="nil"/>
              <w:right w:val="single" w:sz="16" w:space="0" w:color="000000"/>
            </w:tcBorders>
            <w:shd w:val="clear" w:color="auto" w:fill="FFFFFF"/>
          </w:tcPr>
          <w:p w14:paraId="6FBD052E" w14:textId="77777777" w:rsidR="0082151A" w:rsidRPr="00EB1FFE" w:rsidRDefault="0082151A" w:rsidP="00E72A6A">
            <w:pPr>
              <w:spacing w:line="360" w:lineRule="auto"/>
              <w:jc w:val="both"/>
            </w:pPr>
            <w:r w:rsidRPr="00EB1FFE">
              <w:t>Strongly Disagree</w:t>
            </w:r>
          </w:p>
        </w:tc>
        <w:tc>
          <w:tcPr>
            <w:tcW w:w="1168" w:type="dxa"/>
            <w:tcBorders>
              <w:top w:val="single" w:sz="16" w:space="0" w:color="000000"/>
              <w:left w:val="single" w:sz="16" w:space="0" w:color="000000"/>
              <w:bottom w:val="nil"/>
            </w:tcBorders>
            <w:shd w:val="clear" w:color="auto" w:fill="FFFFFF"/>
            <w:vAlign w:val="center"/>
          </w:tcPr>
          <w:p w14:paraId="417CAE59" w14:textId="77777777" w:rsidR="0082151A" w:rsidRPr="00EB1FFE" w:rsidRDefault="0082151A" w:rsidP="00E72A6A">
            <w:pPr>
              <w:spacing w:line="360" w:lineRule="auto"/>
              <w:jc w:val="both"/>
            </w:pPr>
            <w:r w:rsidRPr="00EB1FFE">
              <w:t>10</w:t>
            </w:r>
          </w:p>
        </w:tc>
        <w:tc>
          <w:tcPr>
            <w:tcW w:w="1029" w:type="dxa"/>
            <w:tcBorders>
              <w:top w:val="single" w:sz="16" w:space="0" w:color="000000"/>
              <w:bottom w:val="nil"/>
            </w:tcBorders>
            <w:shd w:val="clear" w:color="auto" w:fill="FFFFFF"/>
            <w:vAlign w:val="center"/>
          </w:tcPr>
          <w:p w14:paraId="673950E4" w14:textId="77777777" w:rsidR="0082151A" w:rsidRPr="00EB1FFE" w:rsidRDefault="0082151A" w:rsidP="00E72A6A">
            <w:pPr>
              <w:spacing w:line="360" w:lineRule="auto"/>
              <w:jc w:val="both"/>
            </w:pPr>
            <w:r w:rsidRPr="00EB1FFE">
              <w:t>9.3</w:t>
            </w:r>
          </w:p>
        </w:tc>
        <w:tc>
          <w:tcPr>
            <w:tcW w:w="1398" w:type="dxa"/>
            <w:tcBorders>
              <w:top w:val="single" w:sz="16" w:space="0" w:color="000000"/>
              <w:bottom w:val="nil"/>
            </w:tcBorders>
            <w:shd w:val="clear" w:color="auto" w:fill="FFFFFF"/>
            <w:vAlign w:val="center"/>
          </w:tcPr>
          <w:p w14:paraId="1CE11C63" w14:textId="77777777" w:rsidR="0082151A" w:rsidRPr="00EB1FFE" w:rsidRDefault="0082151A" w:rsidP="00E72A6A">
            <w:pPr>
              <w:spacing w:line="360" w:lineRule="auto"/>
              <w:jc w:val="both"/>
            </w:pPr>
            <w:r w:rsidRPr="00EB1FFE">
              <w:t>9.3</w:t>
            </w:r>
          </w:p>
        </w:tc>
        <w:tc>
          <w:tcPr>
            <w:tcW w:w="1475" w:type="dxa"/>
            <w:tcBorders>
              <w:top w:val="single" w:sz="16" w:space="0" w:color="000000"/>
              <w:bottom w:val="nil"/>
              <w:right w:val="single" w:sz="16" w:space="0" w:color="000000"/>
            </w:tcBorders>
            <w:shd w:val="clear" w:color="auto" w:fill="FFFFFF"/>
            <w:vAlign w:val="center"/>
          </w:tcPr>
          <w:p w14:paraId="030AC87A" w14:textId="77777777" w:rsidR="0082151A" w:rsidRPr="00EB1FFE" w:rsidRDefault="0082151A" w:rsidP="00E72A6A">
            <w:pPr>
              <w:spacing w:line="360" w:lineRule="auto"/>
              <w:jc w:val="both"/>
            </w:pPr>
            <w:r w:rsidRPr="00EB1FFE">
              <w:t>9.3</w:t>
            </w:r>
          </w:p>
        </w:tc>
      </w:tr>
      <w:tr w:rsidR="0082151A" w:rsidRPr="00EB1FFE" w14:paraId="24AEB191"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F5D7FD4" w14:textId="77777777" w:rsidR="0082151A" w:rsidRPr="00EB1FFE"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60FDB950" w14:textId="77777777" w:rsidR="0082151A" w:rsidRPr="00EB1FFE" w:rsidRDefault="0082151A" w:rsidP="00E72A6A">
            <w:pPr>
              <w:spacing w:line="360" w:lineRule="auto"/>
              <w:jc w:val="both"/>
            </w:pPr>
            <w:r w:rsidRPr="00EB1FFE">
              <w:t>Disagree</w:t>
            </w:r>
          </w:p>
        </w:tc>
        <w:tc>
          <w:tcPr>
            <w:tcW w:w="1168" w:type="dxa"/>
            <w:tcBorders>
              <w:top w:val="nil"/>
              <w:left w:val="single" w:sz="16" w:space="0" w:color="000000"/>
              <w:bottom w:val="nil"/>
            </w:tcBorders>
            <w:shd w:val="clear" w:color="auto" w:fill="FFFFFF"/>
            <w:vAlign w:val="center"/>
          </w:tcPr>
          <w:p w14:paraId="00BB0EFA" w14:textId="77777777" w:rsidR="0082151A" w:rsidRPr="00EB1FFE" w:rsidRDefault="0082151A" w:rsidP="00E72A6A">
            <w:pPr>
              <w:spacing w:line="360" w:lineRule="auto"/>
              <w:jc w:val="both"/>
            </w:pPr>
            <w:r w:rsidRPr="00EB1FFE">
              <w:t>4</w:t>
            </w:r>
          </w:p>
        </w:tc>
        <w:tc>
          <w:tcPr>
            <w:tcW w:w="1029" w:type="dxa"/>
            <w:tcBorders>
              <w:top w:val="nil"/>
              <w:bottom w:val="nil"/>
            </w:tcBorders>
            <w:shd w:val="clear" w:color="auto" w:fill="FFFFFF"/>
            <w:vAlign w:val="center"/>
          </w:tcPr>
          <w:p w14:paraId="233A494A" w14:textId="77777777" w:rsidR="0082151A" w:rsidRPr="00EB1FFE" w:rsidRDefault="0082151A" w:rsidP="00E72A6A">
            <w:pPr>
              <w:spacing w:line="360" w:lineRule="auto"/>
              <w:jc w:val="both"/>
            </w:pPr>
            <w:r w:rsidRPr="00EB1FFE">
              <w:t>3.7</w:t>
            </w:r>
          </w:p>
        </w:tc>
        <w:tc>
          <w:tcPr>
            <w:tcW w:w="1398" w:type="dxa"/>
            <w:tcBorders>
              <w:top w:val="nil"/>
              <w:bottom w:val="nil"/>
            </w:tcBorders>
            <w:shd w:val="clear" w:color="auto" w:fill="FFFFFF"/>
            <w:vAlign w:val="center"/>
          </w:tcPr>
          <w:p w14:paraId="0E1A65C4" w14:textId="77777777" w:rsidR="0082151A" w:rsidRPr="00EB1FFE" w:rsidRDefault="0082151A" w:rsidP="00E72A6A">
            <w:pPr>
              <w:spacing w:line="360" w:lineRule="auto"/>
              <w:jc w:val="both"/>
            </w:pPr>
            <w:r w:rsidRPr="00EB1FFE">
              <w:t>3.7</w:t>
            </w:r>
          </w:p>
        </w:tc>
        <w:tc>
          <w:tcPr>
            <w:tcW w:w="1475" w:type="dxa"/>
            <w:tcBorders>
              <w:top w:val="nil"/>
              <w:bottom w:val="nil"/>
              <w:right w:val="single" w:sz="16" w:space="0" w:color="000000"/>
            </w:tcBorders>
            <w:shd w:val="clear" w:color="auto" w:fill="FFFFFF"/>
            <w:vAlign w:val="center"/>
          </w:tcPr>
          <w:p w14:paraId="25BED2EE" w14:textId="77777777" w:rsidR="0082151A" w:rsidRPr="00EB1FFE" w:rsidRDefault="0082151A" w:rsidP="00E72A6A">
            <w:pPr>
              <w:spacing w:line="360" w:lineRule="auto"/>
              <w:jc w:val="both"/>
            </w:pPr>
            <w:r w:rsidRPr="00EB1FFE">
              <w:t>13.1</w:t>
            </w:r>
          </w:p>
        </w:tc>
      </w:tr>
      <w:tr w:rsidR="0082151A" w:rsidRPr="00EB1FFE" w14:paraId="1ABD8570"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CDED33D" w14:textId="77777777" w:rsidR="0082151A" w:rsidRPr="00EB1FFE"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6B5ABF42" w14:textId="77777777" w:rsidR="0082151A" w:rsidRPr="00EB1FFE" w:rsidRDefault="0082151A" w:rsidP="00E72A6A">
            <w:pPr>
              <w:spacing w:line="360" w:lineRule="auto"/>
              <w:jc w:val="both"/>
            </w:pPr>
            <w:proofErr w:type="spellStart"/>
            <w:r w:rsidRPr="00EB1FFE">
              <w:t>Neutal</w:t>
            </w:r>
            <w:proofErr w:type="spellEnd"/>
          </w:p>
        </w:tc>
        <w:tc>
          <w:tcPr>
            <w:tcW w:w="1168" w:type="dxa"/>
            <w:tcBorders>
              <w:top w:val="nil"/>
              <w:left w:val="single" w:sz="16" w:space="0" w:color="000000"/>
              <w:bottom w:val="nil"/>
            </w:tcBorders>
            <w:shd w:val="clear" w:color="auto" w:fill="FFFFFF"/>
            <w:vAlign w:val="center"/>
          </w:tcPr>
          <w:p w14:paraId="1368454F" w14:textId="77777777" w:rsidR="0082151A" w:rsidRPr="00EB1FFE" w:rsidRDefault="0082151A" w:rsidP="00E72A6A">
            <w:pPr>
              <w:spacing w:line="360" w:lineRule="auto"/>
              <w:jc w:val="both"/>
            </w:pPr>
            <w:r w:rsidRPr="00EB1FFE">
              <w:t>53</w:t>
            </w:r>
          </w:p>
        </w:tc>
        <w:tc>
          <w:tcPr>
            <w:tcW w:w="1029" w:type="dxa"/>
            <w:tcBorders>
              <w:top w:val="nil"/>
              <w:bottom w:val="nil"/>
            </w:tcBorders>
            <w:shd w:val="clear" w:color="auto" w:fill="FFFFFF"/>
            <w:vAlign w:val="center"/>
          </w:tcPr>
          <w:p w14:paraId="2237A4C5" w14:textId="77777777" w:rsidR="0082151A" w:rsidRPr="00EB1FFE" w:rsidRDefault="0082151A" w:rsidP="00E72A6A">
            <w:pPr>
              <w:spacing w:line="360" w:lineRule="auto"/>
              <w:jc w:val="both"/>
            </w:pPr>
            <w:r w:rsidRPr="00EB1FFE">
              <w:t>49.5</w:t>
            </w:r>
          </w:p>
        </w:tc>
        <w:tc>
          <w:tcPr>
            <w:tcW w:w="1398" w:type="dxa"/>
            <w:tcBorders>
              <w:top w:val="nil"/>
              <w:bottom w:val="nil"/>
            </w:tcBorders>
            <w:shd w:val="clear" w:color="auto" w:fill="FFFFFF"/>
            <w:vAlign w:val="center"/>
          </w:tcPr>
          <w:p w14:paraId="4BB8CE77" w14:textId="77777777" w:rsidR="0082151A" w:rsidRPr="00EB1FFE" w:rsidRDefault="0082151A" w:rsidP="00E72A6A">
            <w:pPr>
              <w:spacing w:line="360" w:lineRule="auto"/>
              <w:jc w:val="both"/>
            </w:pPr>
            <w:r w:rsidRPr="00EB1FFE">
              <w:t>49.5</w:t>
            </w:r>
          </w:p>
        </w:tc>
        <w:tc>
          <w:tcPr>
            <w:tcW w:w="1475" w:type="dxa"/>
            <w:tcBorders>
              <w:top w:val="nil"/>
              <w:bottom w:val="nil"/>
              <w:right w:val="single" w:sz="16" w:space="0" w:color="000000"/>
            </w:tcBorders>
            <w:shd w:val="clear" w:color="auto" w:fill="FFFFFF"/>
            <w:vAlign w:val="center"/>
          </w:tcPr>
          <w:p w14:paraId="0BD58E37" w14:textId="77777777" w:rsidR="0082151A" w:rsidRPr="00EB1FFE" w:rsidRDefault="0082151A" w:rsidP="00E72A6A">
            <w:pPr>
              <w:spacing w:line="360" w:lineRule="auto"/>
              <w:jc w:val="both"/>
            </w:pPr>
            <w:r w:rsidRPr="00EB1FFE">
              <w:t>62.6</w:t>
            </w:r>
          </w:p>
        </w:tc>
      </w:tr>
      <w:tr w:rsidR="0082151A" w:rsidRPr="00EB1FFE" w14:paraId="25B02706"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3B4C8AA" w14:textId="77777777" w:rsidR="0082151A" w:rsidRPr="00EB1FFE"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79831DB0" w14:textId="77777777" w:rsidR="0082151A" w:rsidRPr="00EB1FFE" w:rsidRDefault="0082151A" w:rsidP="00E72A6A">
            <w:pPr>
              <w:spacing w:line="360" w:lineRule="auto"/>
              <w:jc w:val="both"/>
            </w:pPr>
            <w:r w:rsidRPr="00EB1FFE">
              <w:t>Agree</w:t>
            </w:r>
          </w:p>
        </w:tc>
        <w:tc>
          <w:tcPr>
            <w:tcW w:w="1168" w:type="dxa"/>
            <w:tcBorders>
              <w:top w:val="nil"/>
              <w:left w:val="single" w:sz="16" w:space="0" w:color="000000"/>
              <w:bottom w:val="nil"/>
            </w:tcBorders>
            <w:shd w:val="clear" w:color="auto" w:fill="FFFFFF"/>
            <w:vAlign w:val="center"/>
          </w:tcPr>
          <w:p w14:paraId="3616D390" w14:textId="77777777" w:rsidR="0082151A" w:rsidRPr="00EB1FFE" w:rsidRDefault="0082151A" w:rsidP="00E72A6A">
            <w:pPr>
              <w:spacing w:line="360" w:lineRule="auto"/>
              <w:jc w:val="both"/>
            </w:pPr>
            <w:r w:rsidRPr="00EB1FFE">
              <w:t>23</w:t>
            </w:r>
          </w:p>
        </w:tc>
        <w:tc>
          <w:tcPr>
            <w:tcW w:w="1029" w:type="dxa"/>
            <w:tcBorders>
              <w:top w:val="nil"/>
              <w:bottom w:val="nil"/>
            </w:tcBorders>
            <w:shd w:val="clear" w:color="auto" w:fill="FFFFFF"/>
            <w:vAlign w:val="center"/>
          </w:tcPr>
          <w:p w14:paraId="24BF0113" w14:textId="77777777" w:rsidR="0082151A" w:rsidRPr="00EB1FFE" w:rsidRDefault="0082151A" w:rsidP="00E72A6A">
            <w:pPr>
              <w:spacing w:line="360" w:lineRule="auto"/>
              <w:jc w:val="both"/>
            </w:pPr>
            <w:r w:rsidRPr="00EB1FFE">
              <w:t>21.5</w:t>
            </w:r>
          </w:p>
        </w:tc>
        <w:tc>
          <w:tcPr>
            <w:tcW w:w="1398" w:type="dxa"/>
            <w:tcBorders>
              <w:top w:val="nil"/>
              <w:bottom w:val="nil"/>
            </w:tcBorders>
            <w:shd w:val="clear" w:color="auto" w:fill="FFFFFF"/>
            <w:vAlign w:val="center"/>
          </w:tcPr>
          <w:p w14:paraId="4E98ED80" w14:textId="77777777" w:rsidR="0082151A" w:rsidRPr="00EB1FFE" w:rsidRDefault="0082151A" w:rsidP="00E72A6A">
            <w:pPr>
              <w:spacing w:line="360" w:lineRule="auto"/>
              <w:jc w:val="both"/>
            </w:pPr>
            <w:r w:rsidRPr="00EB1FFE">
              <w:t>21.5</w:t>
            </w:r>
          </w:p>
        </w:tc>
        <w:tc>
          <w:tcPr>
            <w:tcW w:w="1475" w:type="dxa"/>
            <w:tcBorders>
              <w:top w:val="nil"/>
              <w:bottom w:val="nil"/>
              <w:right w:val="single" w:sz="16" w:space="0" w:color="000000"/>
            </w:tcBorders>
            <w:shd w:val="clear" w:color="auto" w:fill="FFFFFF"/>
            <w:vAlign w:val="center"/>
          </w:tcPr>
          <w:p w14:paraId="5BDC18CC" w14:textId="77777777" w:rsidR="0082151A" w:rsidRPr="00EB1FFE" w:rsidRDefault="0082151A" w:rsidP="00E72A6A">
            <w:pPr>
              <w:spacing w:line="360" w:lineRule="auto"/>
              <w:jc w:val="both"/>
            </w:pPr>
            <w:r w:rsidRPr="00EB1FFE">
              <w:t>84.1</w:t>
            </w:r>
          </w:p>
        </w:tc>
      </w:tr>
      <w:tr w:rsidR="0082151A" w:rsidRPr="00EB1FFE" w14:paraId="43BF7DE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1D5CDA5" w14:textId="77777777" w:rsidR="0082151A" w:rsidRPr="00EB1FFE"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323F232F" w14:textId="77777777" w:rsidR="0082151A" w:rsidRPr="00EB1FFE" w:rsidRDefault="0082151A" w:rsidP="00E72A6A">
            <w:pPr>
              <w:spacing w:line="360" w:lineRule="auto"/>
              <w:jc w:val="both"/>
            </w:pPr>
            <w:r w:rsidRPr="00EB1FFE">
              <w:t>Strongly agree</w:t>
            </w:r>
          </w:p>
        </w:tc>
        <w:tc>
          <w:tcPr>
            <w:tcW w:w="1168" w:type="dxa"/>
            <w:tcBorders>
              <w:top w:val="nil"/>
              <w:left w:val="single" w:sz="16" w:space="0" w:color="000000"/>
              <w:bottom w:val="nil"/>
            </w:tcBorders>
            <w:shd w:val="clear" w:color="auto" w:fill="FFFFFF"/>
            <w:vAlign w:val="center"/>
          </w:tcPr>
          <w:p w14:paraId="3B359FCF" w14:textId="77777777" w:rsidR="0082151A" w:rsidRPr="00EB1FFE" w:rsidRDefault="0082151A" w:rsidP="00E72A6A">
            <w:pPr>
              <w:spacing w:line="360" w:lineRule="auto"/>
              <w:jc w:val="both"/>
            </w:pPr>
            <w:r w:rsidRPr="00EB1FFE">
              <w:t>17</w:t>
            </w:r>
          </w:p>
        </w:tc>
        <w:tc>
          <w:tcPr>
            <w:tcW w:w="1029" w:type="dxa"/>
            <w:tcBorders>
              <w:top w:val="nil"/>
              <w:bottom w:val="nil"/>
            </w:tcBorders>
            <w:shd w:val="clear" w:color="auto" w:fill="FFFFFF"/>
            <w:vAlign w:val="center"/>
          </w:tcPr>
          <w:p w14:paraId="1340AAF5" w14:textId="77777777" w:rsidR="0082151A" w:rsidRPr="00EB1FFE" w:rsidRDefault="0082151A" w:rsidP="00E72A6A">
            <w:pPr>
              <w:spacing w:line="360" w:lineRule="auto"/>
              <w:jc w:val="both"/>
            </w:pPr>
            <w:r w:rsidRPr="00EB1FFE">
              <w:t>15.9</w:t>
            </w:r>
          </w:p>
        </w:tc>
        <w:tc>
          <w:tcPr>
            <w:tcW w:w="1398" w:type="dxa"/>
            <w:tcBorders>
              <w:top w:val="nil"/>
              <w:bottom w:val="nil"/>
            </w:tcBorders>
            <w:shd w:val="clear" w:color="auto" w:fill="FFFFFF"/>
            <w:vAlign w:val="center"/>
          </w:tcPr>
          <w:p w14:paraId="32EB3BEA" w14:textId="77777777" w:rsidR="0082151A" w:rsidRPr="00EB1FFE" w:rsidRDefault="0082151A" w:rsidP="00E72A6A">
            <w:pPr>
              <w:spacing w:line="360" w:lineRule="auto"/>
              <w:jc w:val="both"/>
            </w:pPr>
            <w:r w:rsidRPr="00EB1FFE">
              <w:t>15.9</w:t>
            </w:r>
          </w:p>
        </w:tc>
        <w:tc>
          <w:tcPr>
            <w:tcW w:w="1475" w:type="dxa"/>
            <w:tcBorders>
              <w:top w:val="nil"/>
              <w:bottom w:val="nil"/>
              <w:right w:val="single" w:sz="16" w:space="0" w:color="000000"/>
            </w:tcBorders>
            <w:shd w:val="clear" w:color="auto" w:fill="FFFFFF"/>
            <w:vAlign w:val="center"/>
          </w:tcPr>
          <w:p w14:paraId="056661B8" w14:textId="77777777" w:rsidR="0082151A" w:rsidRPr="00EB1FFE" w:rsidRDefault="0082151A" w:rsidP="00E72A6A">
            <w:pPr>
              <w:spacing w:line="360" w:lineRule="auto"/>
              <w:jc w:val="both"/>
            </w:pPr>
            <w:r w:rsidRPr="00EB1FFE">
              <w:t>100.0</w:t>
            </w:r>
          </w:p>
        </w:tc>
      </w:tr>
      <w:tr w:rsidR="0082151A" w:rsidRPr="00EB1FFE" w14:paraId="1F0A08B6"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44EBBC6" w14:textId="77777777" w:rsidR="0082151A" w:rsidRPr="00EB1FFE" w:rsidRDefault="0082151A" w:rsidP="00E72A6A">
            <w:pPr>
              <w:spacing w:line="360" w:lineRule="auto"/>
              <w:jc w:val="both"/>
            </w:pPr>
          </w:p>
        </w:tc>
        <w:tc>
          <w:tcPr>
            <w:tcW w:w="1798" w:type="dxa"/>
            <w:tcBorders>
              <w:top w:val="nil"/>
              <w:left w:val="nil"/>
              <w:bottom w:val="single" w:sz="16" w:space="0" w:color="000000"/>
              <w:right w:val="single" w:sz="16" w:space="0" w:color="000000"/>
            </w:tcBorders>
            <w:shd w:val="clear" w:color="auto" w:fill="FFFFFF"/>
          </w:tcPr>
          <w:p w14:paraId="7B866A20" w14:textId="77777777" w:rsidR="0082151A" w:rsidRPr="00EB1FFE" w:rsidRDefault="0082151A" w:rsidP="00E72A6A">
            <w:pPr>
              <w:spacing w:line="360" w:lineRule="auto"/>
              <w:jc w:val="both"/>
            </w:pPr>
            <w:r w:rsidRPr="00EB1FFE">
              <w:t>Total</w:t>
            </w:r>
          </w:p>
        </w:tc>
        <w:tc>
          <w:tcPr>
            <w:tcW w:w="1168" w:type="dxa"/>
            <w:tcBorders>
              <w:top w:val="nil"/>
              <w:left w:val="single" w:sz="16" w:space="0" w:color="000000"/>
              <w:bottom w:val="single" w:sz="16" w:space="0" w:color="000000"/>
            </w:tcBorders>
            <w:shd w:val="clear" w:color="auto" w:fill="FFFFFF"/>
            <w:vAlign w:val="center"/>
          </w:tcPr>
          <w:p w14:paraId="6EA24D9A" w14:textId="77777777" w:rsidR="0082151A" w:rsidRPr="00EB1FFE" w:rsidRDefault="0082151A" w:rsidP="00E72A6A">
            <w:pPr>
              <w:spacing w:line="360" w:lineRule="auto"/>
              <w:jc w:val="both"/>
            </w:pPr>
            <w:r w:rsidRPr="00EB1FFE">
              <w:t>107</w:t>
            </w:r>
          </w:p>
        </w:tc>
        <w:tc>
          <w:tcPr>
            <w:tcW w:w="1029" w:type="dxa"/>
            <w:tcBorders>
              <w:top w:val="nil"/>
              <w:bottom w:val="single" w:sz="16" w:space="0" w:color="000000"/>
            </w:tcBorders>
            <w:shd w:val="clear" w:color="auto" w:fill="FFFFFF"/>
            <w:vAlign w:val="center"/>
          </w:tcPr>
          <w:p w14:paraId="6387F013" w14:textId="77777777" w:rsidR="0082151A" w:rsidRPr="00EB1FFE" w:rsidRDefault="0082151A" w:rsidP="00E72A6A">
            <w:pPr>
              <w:spacing w:line="360" w:lineRule="auto"/>
              <w:jc w:val="both"/>
            </w:pPr>
            <w:r w:rsidRPr="00EB1FFE">
              <w:t>100.0</w:t>
            </w:r>
          </w:p>
        </w:tc>
        <w:tc>
          <w:tcPr>
            <w:tcW w:w="1398" w:type="dxa"/>
            <w:tcBorders>
              <w:top w:val="nil"/>
              <w:bottom w:val="single" w:sz="16" w:space="0" w:color="000000"/>
            </w:tcBorders>
            <w:shd w:val="clear" w:color="auto" w:fill="FFFFFF"/>
            <w:vAlign w:val="center"/>
          </w:tcPr>
          <w:p w14:paraId="7111EEBA" w14:textId="77777777" w:rsidR="0082151A" w:rsidRPr="00EB1FFE" w:rsidRDefault="0082151A" w:rsidP="00E72A6A">
            <w:pPr>
              <w:spacing w:line="360" w:lineRule="auto"/>
              <w:jc w:val="both"/>
            </w:pPr>
            <w:r w:rsidRPr="00EB1FFE">
              <w:t>100.0</w:t>
            </w:r>
          </w:p>
        </w:tc>
        <w:tc>
          <w:tcPr>
            <w:tcW w:w="1475" w:type="dxa"/>
            <w:tcBorders>
              <w:top w:val="nil"/>
              <w:bottom w:val="single" w:sz="16" w:space="0" w:color="000000"/>
              <w:right w:val="single" w:sz="16" w:space="0" w:color="000000"/>
            </w:tcBorders>
            <w:shd w:val="clear" w:color="auto" w:fill="FFFFFF"/>
            <w:vAlign w:val="center"/>
          </w:tcPr>
          <w:p w14:paraId="58005001" w14:textId="77777777" w:rsidR="0082151A" w:rsidRPr="00EB1FFE" w:rsidRDefault="0082151A" w:rsidP="00E72A6A">
            <w:pPr>
              <w:spacing w:line="360" w:lineRule="auto"/>
              <w:jc w:val="both"/>
            </w:pPr>
          </w:p>
        </w:tc>
      </w:tr>
    </w:tbl>
    <w:p w14:paraId="5EFCF97E" w14:textId="77777777" w:rsidR="0082151A" w:rsidRPr="00EB1FFE" w:rsidRDefault="0082151A" w:rsidP="00E72A6A">
      <w:pPr>
        <w:spacing w:line="360" w:lineRule="auto"/>
        <w:jc w:val="both"/>
      </w:pPr>
    </w:p>
    <w:p w14:paraId="29FC4CA3" w14:textId="77777777" w:rsidR="0082151A" w:rsidRPr="00EB1FFE" w:rsidRDefault="0082151A" w:rsidP="00E72A6A">
      <w:pPr>
        <w:spacing w:line="360" w:lineRule="auto"/>
        <w:jc w:val="both"/>
      </w:pPr>
      <w:r w:rsidRPr="00EB1FFE">
        <w:rPr>
          <w:noProof/>
        </w:rPr>
        <w:lastRenderedPageBreak/>
        <w:drawing>
          <wp:inline distT="0" distB="0" distL="0" distR="0" wp14:anchorId="1343695D" wp14:editId="1C2DD06E">
            <wp:extent cx="3640523" cy="3878580"/>
            <wp:effectExtent l="0" t="0" r="0" b="7620"/>
            <wp:docPr id="1727377705"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43237" cy="3881472"/>
                    </a:xfrm>
                    <a:prstGeom prst="rect">
                      <a:avLst/>
                    </a:prstGeom>
                    <a:noFill/>
                    <a:ln>
                      <a:noFill/>
                    </a:ln>
                  </pic:spPr>
                </pic:pic>
              </a:graphicData>
            </a:graphic>
          </wp:inline>
        </w:drawing>
      </w:r>
    </w:p>
    <w:p w14:paraId="4F14D857" w14:textId="77777777" w:rsidR="0082151A" w:rsidRPr="00EB1FFE" w:rsidRDefault="0082151A" w:rsidP="00E72A6A">
      <w:pPr>
        <w:spacing w:line="360" w:lineRule="auto"/>
        <w:jc w:val="both"/>
      </w:pPr>
    </w:p>
    <w:p w14:paraId="78032662"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S5 – Perception Statement 5</w:t>
      </w:r>
    </w:p>
    <w:p w14:paraId="2BE46E85"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S5 diverges slightly from the previous items by showing a stronger degree of positive engagement. While neutrality still leads with 49.5%, agreement and strong agreement together account for 37.4% (21.5% agree and 15.9% strongly agree). This makes S5 the most positively received attitudinal statement in the group. This pattern suggests that the issue or belief captured in S5 was more familiar, relatable, or acceptable to respondents. The reduced level of disagreement implies that the statement aligned more closely with community values, practical experience, or general awareness. The data indicates that participants are more willing to express affirmative beliefs when the statement is clearly understood and resonant. S5 may have involved themes such as communal practices, environmental behavior, or livelihood choices—all of which are deeply embedded in local life and likely to evoke stronger emotional or cognitive responses. From a research perspective, this finding affirms the importance of culturally grounded question design and suggests that future surveys may benefit from modelling other statements after the structure and tone of S5 to encourage more expressive responses.</w:t>
      </w:r>
    </w:p>
    <w:p w14:paraId="6DBC5440" w14:textId="77777777" w:rsidR="0082151A" w:rsidRPr="00EB1FFE" w:rsidRDefault="0082151A" w:rsidP="00E72A6A">
      <w:pPr>
        <w:spacing w:line="360" w:lineRule="auto"/>
        <w:jc w:val="both"/>
      </w:pPr>
    </w:p>
    <w:p w14:paraId="6CF90280" w14:textId="77777777" w:rsidR="0082151A" w:rsidRDefault="0082151A" w:rsidP="00E72A6A">
      <w:pPr>
        <w:spacing w:line="360" w:lineRule="auto"/>
        <w:jc w:val="both"/>
      </w:pPr>
    </w:p>
    <w:p w14:paraId="27E1CE08" w14:textId="77777777" w:rsidR="0082151A" w:rsidRPr="00FF7550" w:rsidRDefault="0082151A" w:rsidP="00E72A6A">
      <w:pPr>
        <w:spacing w:line="360" w:lineRule="auto"/>
        <w:jc w:val="both"/>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82151A" w:rsidRPr="00FF7550" w14:paraId="3764C4FF" w14:textId="77777777" w:rsidTr="00445F02">
        <w:trPr>
          <w:cantSplit/>
        </w:trPr>
        <w:tc>
          <w:tcPr>
            <w:tcW w:w="6544" w:type="dxa"/>
            <w:gridSpan w:val="6"/>
            <w:tcBorders>
              <w:top w:val="nil"/>
              <w:left w:val="nil"/>
              <w:bottom w:val="nil"/>
              <w:right w:val="nil"/>
            </w:tcBorders>
            <w:shd w:val="clear" w:color="auto" w:fill="FFFFFF"/>
            <w:vAlign w:val="center"/>
          </w:tcPr>
          <w:p w14:paraId="1CA9C12E" w14:textId="77777777" w:rsidR="0082151A" w:rsidRPr="00FF7550" w:rsidRDefault="0082151A" w:rsidP="00E72A6A">
            <w:pPr>
              <w:spacing w:line="360" w:lineRule="auto"/>
              <w:jc w:val="both"/>
            </w:pPr>
            <w:r w:rsidRPr="00FF7550">
              <w:rPr>
                <w:b/>
                <w:bCs/>
              </w:rPr>
              <w:t>o1</w:t>
            </w:r>
          </w:p>
        </w:tc>
      </w:tr>
      <w:tr w:rsidR="0082151A" w:rsidRPr="00FF7550" w14:paraId="3BEA1A86" w14:textId="77777777" w:rsidTr="00445F02">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2FE648D3"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3084867E"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67286052"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13040DBF"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1D9017B4" w14:textId="77777777" w:rsidR="0082151A" w:rsidRPr="00FF7550" w:rsidRDefault="0082151A" w:rsidP="00E72A6A">
            <w:pPr>
              <w:spacing w:line="360" w:lineRule="auto"/>
              <w:jc w:val="both"/>
            </w:pPr>
            <w:r w:rsidRPr="00FF7550">
              <w:t>Cumulative Percent</w:t>
            </w:r>
          </w:p>
        </w:tc>
      </w:tr>
      <w:tr w:rsidR="0082151A" w:rsidRPr="00FF7550" w14:paraId="7BCF8677"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F08611F" w14:textId="77777777" w:rsidR="0082151A" w:rsidRPr="00FF7550" w:rsidRDefault="0082151A" w:rsidP="00E72A6A">
            <w:pPr>
              <w:spacing w:line="360" w:lineRule="auto"/>
              <w:jc w:val="both"/>
            </w:pPr>
            <w:r w:rsidRPr="00FF7550">
              <w:t>Valid</w:t>
            </w:r>
          </w:p>
        </w:tc>
        <w:tc>
          <w:tcPr>
            <w:tcW w:w="737" w:type="dxa"/>
            <w:tcBorders>
              <w:top w:val="single" w:sz="16" w:space="0" w:color="000000"/>
              <w:left w:val="nil"/>
              <w:bottom w:val="nil"/>
              <w:right w:val="single" w:sz="16" w:space="0" w:color="000000"/>
            </w:tcBorders>
            <w:shd w:val="clear" w:color="auto" w:fill="FFFFFF"/>
          </w:tcPr>
          <w:p w14:paraId="1F829EF5" w14:textId="77777777" w:rsidR="0082151A" w:rsidRPr="00FF7550" w:rsidRDefault="0082151A" w:rsidP="00E72A6A">
            <w:pPr>
              <w:spacing w:line="360" w:lineRule="auto"/>
              <w:jc w:val="both"/>
            </w:pPr>
            <w:r w:rsidRPr="00FF7550">
              <w:t>Yes</w:t>
            </w:r>
          </w:p>
        </w:tc>
        <w:tc>
          <w:tcPr>
            <w:tcW w:w="1168" w:type="dxa"/>
            <w:tcBorders>
              <w:top w:val="single" w:sz="16" w:space="0" w:color="000000"/>
              <w:left w:val="single" w:sz="16" w:space="0" w:color="000000"/>
              <w:bottom w:val="nil"/>
            </w:tcBorders>
            <w:shd w:val="clear" w:color="auto" w:fill="FFFFFF"/>
            <w:vAlign w:val="center"/>
          </w:tcPr>
          <w:p w14:paraId="7118D56C" w14:textId="77777777" w:rsidR="0082151A" w:rsidRPr="00FF7550" w:rsidRDefault="0082151A" w:rsidP="00E72A6A">
            <w:pPr>
              <w:spacing w:line="360" w:lineRule="auto"/>
              <w:jc w:val="both"/>
            </w:pPr>
            <w:r w:rsidRPr="00FF7550">
              <w:t>55</w:t>
            </w:r>
          </w:p>
        </w:tc>
        <w:tc>
          <w:tcPr>
            <w:tcW w:w="1029" w:type="dxa"/>
            <w:tcBorders>
              <w:top w:val="single" w:sz="16" w:space="0" w:color="000000"/>
              <w:bottom w:val="nil"/>
            </w:tcBorders>
            <w:shd w:val="clear" w:color="auto" w:fill="FFFFFF"/>
            <w:vAlign w:val="center"/>
          </w:tcPr>
          <w:p w14:paraId="60C087D1" w14:textId="77777777" w:rsidR="0082151A" w:rsidRPr="00FF7550" w:rsidRDefault="0082151A" w:rsidP="00E72A6A">
            <w:pPr>
              <w:spacing w:line="360" w:lineRule="auto"/>
              <w:jc w:val="both"/>
            </w:pPr>
            <w:r w:rsidRPr="00FF7550">
              <w:t>51.4</w:t>
            </w:r>
          </w:p>
        </w:tc>
        <w:tc>
          <w:tcPr>
            <w:tcW w:w="1398" w:type="dxa"/>
            <w:tcBorders>
              <w:top w:val="single" w:sz="16" w:space="0" w:color="000000"/>
              <w:bottom w:val="nil"/>
            </w:tcBorders>
            <w:shd w:val="clear" w:color="auto" w:fill="FFFFFF"/>
            <w:vAlign w:val="center"/>
          </w:tcPr>
          <w:p w14:paraId="5527593B" w14:textId="77777777" w:rsidR="0082151A" w:rsidRPr="00FF7550" w:rsidRDefault="0082151A" w:rsidP="00E72A6A">
            <w:pPr>
              <w:spacing w:line="360" w:lineRule="auto"/>
              <w:jc w:val="both"/>
            </w:pPr>
            <w:r w:rsidRPr="00FF7550">
              <w:t>51.4</w:t>
            </w:r>
          </w:p>
        </w:tc>
        <w:tc>
          <w:tcPr>
            <w:tcW w:w="1475" w:type="dxa"/>
            <w:tcBorders>
              <w:top w:val="single" w:sz="16" w:space="0" w:color="000000"/>
              <w:bottom w:val="nil"/>
              <w:right w:val="single" w:sz="16" w:space="0" w:color="000000"/>
            </w:tcBorders>
            <w:shd w:val="clear" w:color="auto" w:fill="FFFFFF"/>
            <w:vAlign w:val="center"/>
          </w:tcPr>
          <w:p w14:paraId="61971362" w14:textId="77777777" w:rsidR="0082151A" w:rsidRPr="00FF7550" w:rsidRDefault="0082151A" w:rsidP="00E72A6A">
            <w:pPr>
              <w:spacing w:line="360" w:lineRule="auto"/>
              <w:jc w:val="both"/>
            </w:pPr>
            <w:r w:rsidRPr="00FF7550">
              <w:t>51.4</w:t>
            </w:r>
          </w:p>
        </w:tc>
      </w:tr>
      <w:tr w:rsidR="0082151A" w:rsidRPr="00FF7550" w14:paraId="11C07D7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3668AB3" w14:textId="77777777" w:rsidR="0082151A" w:rsidRPr="00FF7550" w:rsidRDefault="0082151A" w:rsidP="00E72A6A">
            <w:pPr>
              <w:spacing w:line="360" w:lineRule="auto"/>
              <w:jc w:val="both"/>
            </w:pPr>
          </w:p>
        </w:tc>
        <w:tc>
          <w:tcPr>
            <w:tcW w:w="737" w:type="dxa"/>
            <w:tcBorders>
              <w:top w:val="nil"/>
              <w:left w:val="nil"/>
              <w:bottom w:val="nil"/>
              <w:right w:val="single" w:sz="16" w:space="0" w:color="000000"/>
            </w:tcBorders>
            <w:shd w:val="clear" w:color="auto" w:fill="FFFFFF"/>
          </w:tcPr>
          <w:p w14:paraId="6FE3DE73" w14:textId="77777777" w:rsidR="0082151A" w:rsidRPr="00FF7550" w:rsidRDefault="0082151A" w:rsidP="00E72A6A">
            <w:pPr>
              <w:spacing w:line="360" w:lineRule="auto"/>
              <w:jc w:val="both"/>
            </w:pPr>
            <w:r w:rsidRPr="00FF7550">
              <w:t>No</w:t>
            </w:r>
          </w:p>
        </w:tc>
        <w:tc>
          <w:tcPr>
            <w:tcW w:w="1168" w:type="dxa"/>
            <w:tcBorders>
              <w:top w:val="nil"/>
              <w:left w:val="single" w:sz="16" w:space="0" w:color="000000"/>
              <w:bottom w:val="nil"/>
            </w:tcBorders>
            <w:shd w:val="clear" w:color="auto" w:fill="FFFFFF"/>
            <w:vAlign w:val="center"/>
          </w:tcPr>
          <w:p w14:paraId="13D9D16C" w14:textId="77777777" w:rsidR="0082151A" w:rsidRPr="00FF7550" w:rsidRDefault="0082151A" w:rsidP="00E72A6A">
            <w:pPr>
              <w:spacing w:line="360" w:lineRule="auto"/>
              <w:jc w:val="both"/>
            </w:pPr>
            <w:r w:rsidRPr="00FF7550">
              <w:t>52</w:t>
            </w:r>
          </w:p>
        </w:tc>
        <w:tc>
          <w:tcPr>
            <w:tcW w:w="1029" w:type="dxa"/>
            <w:tcBorders>
              <w:top w:val="nil"/>
              <w:bottom w:val="nil"/>
            </w:tcBorders>
            <w:shd w:val="clear" w:color="auto" w:fill="FFFFFF"/>
            <w:vAlign w:val="center"/>
          </w:tcPr>
          <w:p w14:paraId="2643E897" w14:textId="77777777" w:rsidR="0082151A" w:rsidRPr="00FF7550" w:rsidRDefault="0082151A" w:rsidP="00E72A6A">
            <w:pPr>
              <w:spacing w:line="360" w:lineRule="auto"/>
              <w:jc w:val="both"/>
            </w:pPr>
            <w:r w:rsidRPr="00FF7550">
              <w:t>48.6</w:t>
            </w:r>
          </w:p>
        </w:tc>
        <w:tc>
          <w:tcPr>
            <w:tcW w:w="1398" w:type="dxa"/>
            <w:tcBorders>
              <w:top w:val="nil"/>
              <w:bottom w:val="nil"/>
            </w:tcBorders>
            <w:shd w:val="clear" w:color="auto" w:fill="FFFFFF"/>
            <w:vAlign w:val="center"/>
          </w:tcPr>
          <w:p w14:paraId="163E9FDB" w14:textId="77777777" w:rsidR="0082151A" w:rsidRPr="00FF7550" w:rsidRDefault="0082151A" w:rsidP="00E72A6A">
            <w:pPr>
              <w:spacing w:line="360" w:lineRule="auto"/>
              <w:jc w:val="both"/>
            </w:pPr>
            <w:r w:rsidRPr="00FF7550">
              <w:t>48.6</w:t>
            </w:r>
          </w:p>
        </w:tc>
        <w:tc>
          <w:tcPr>
            <w:tcW w:w="1475" w:type="dxa"/>
            <w:tcBorders>
              <w:top w:val="nil"/>
              <w:bottom w:val="nil"/>
              <w:right w:val="single" w:sz="16" w:space="0" w:color="000000"/>
            </w:tcBorders>
            <w:shd w:val="clear" w:color="auto" w:fill="FFFFFF"/>
            <w:vAlign w:val="center"/>
          </w:tcPr>
          <w:p w14:paraId="7B875478" w14:textId="77777777" w:rsidR="0082151A" w:rsidRPr="00FF7550" w:rsidRDefault="0082151A" w:rsidP="00E72A6A">
            <w:pPr>
              <w:spacing w:line="360" w:lineRule="auto"/>
              <w:jc w:val="both"/>
            </w:pPr>
            <w:r w:rsidRPr="00FF7550">
              <w:t>100.0</w:t>
            </w:r>
          </w:p>
        </w:tc>
      </w:tr>
      <w:tr w:rsidR="0082151A" w:rsidRPr="00FF7550" w14:paraId="3144AC86"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09A6ACB" w14:textId="77777777" w:rsidR="0082151A" w:rsidRPr="00FF7550" w:rsidRDefault="0082151A" w:rsidP="00E72A6A">
            <w:pPr>
              <w:spacing w:line="360" w:lineRule="auto"/>
              <w:jc w:val="both"/>
            </w:pPr>
          </w:p>
        </w:tc>
        <w:tc>
          <w:tcPr>
            <w:tcW w:w="737" w:type="dxa"/>
            <w:tcBorders>
              <w:top w:val="nil"/>
              <w:left w:val="nil"/>
              <w:bottom w:val="single" w:sz="16" w:space="0" w:color="000000"/>
              <w:right w:val="single" w:sz="16" w:space="0" w:color="000000"/>
            </w:tcBorders>
            <w:shd w:val="clear" w:color="auto" w:fill="FFFFFF"/>
          </w:tcPr>
          <w:p w14:paraId="5EFFAD6F"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11AD644D"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43EDA3CE"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0EB1FAC5"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5CEDFE61" w14:textId="77777777" w:rsidR="0082151A" w:rsidRPr="00FF7550" w:rsidRDefault="0082151A" w:rsidP="00E72A6A">
            <w:pPr>
              <w:spacing w:line="360" w:lineRule="auto"/>
              <w:jc w:val="both"/>
            </w:pPr>
          </w:p>
        </w:tc>
      </w:tr>
    </w:tbl>
    <w:p w14:paraId="329B6FFD" w14:textId="77777777" w:rsidR="0082151A" w:rsidRPr="00FF7550" w:rsidRDefault="0082151A" w:rsidP="00E72A6A">
      <w:pPr>
        <w:spacing w:line="360" w:lineRule="auto"/>
        <w:jc w:val="both"/>
      </w:pPr>
    </w:p>
    <w:p w14:paraId="1024188D" w14:textId="77777777" w:rsidR="0082151A" w:rsidRPr="00FF7550" w:rsidRDefault="0082151A" w:rsidP="00E72A6A">
      <w:pPr>
        <w:spacing w:line="360" w:lineRule="auto"/>
        <w:jc w:val="both"/>
      </w:pPr>
      <w:r w:rsidRPr="00FF7550">
        <w:rPr>
          <w:noProof/>
        </w:rPr>
        <w:drawing>
          <wp:inline distT="0" distB="0" distL="0" distR="0" wp14:anchorId="24A1D5EB" wp14:editId="6F98568F">
            <wp:extent cx="4011409" cy="3596640"/>
            <wp:effectExtent l="0" t="0" r="8255" b="3810"/>
            <wp:docPr id="896987538"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016536" cy="3601237"/>
                    </a:xfrm>
                    <a:prstGeom prst="rect">
                      <a:avLst/>
                    </a:prstGeom>
                    <a:noFill/>
                    <a:ln>
                      <a:noFill/>
                    </a:ln>
                  </pic:spPr>
                </pic:pic>
              </a:graphicData>
            </a:graphic>
          </wp:inline>
        </w:drawing>
      </w:r>
    </w:p>
    <w:p w14:paraId="53CE9251" w14:textId="77777777" w:rsidR="0082151A" w:rsidRPr="00FF7550" w:rsidRDefault="0082151A" w:rsidP="00E72A6A">
      <w:pPr>
        <w:spacing w:line="360" w:lineRule="auto"/>
        <w:jc w:val="both"/>
      </w:pPr>
    </w:p>
    <w:p w14:paraId="36D01700" w14:textId="77777777" w:rsidR="0082151A" w:rsidRPr="00FF7550" w:rsidRDefault="0082151A" w:rsidP="00E72A6A">
      <w:pPr>
        <w:spacing w:line="360" w:lineRule="auto"/>
        <w:jc w:val="both"/>
      </w:pPr>
    </w:p>
    <w:p w14:paraId="680F3237" w14:textId="77777777" w:rsidR="0082151A" w:rsidRDefault="0082151A" w:rsidP="00E72A6A">
      <w:pPr>
        <w:spacing w:line="360" w:lineRule="auto"/>
        <w:jc w:val="both"/>
      </w:pPr>
    </w:p>
    <w:p w14:paraId="2A06524E" w14:textId="77777777" w:rsidR="0082151A" w:rsidRDefault="0082151A" w:rsidP="00E72A6A">
      <w:pPr>
        <w:spacing w:line="360" w:lineRule="auto"/>
        <w:jc w:val="both"/>
      </w:pPr>
    </w:p>
    <w:p w14:paraId="73B19413"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O1 – Observation/Behavioral Indicator 1</w:t>
      </w:r>
    </w:p>
    <w:p w14:paraId="7E8A978E"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O1 asked participants to respond with a simple “Yes” or “No,” and the results were evenly balanced: 51.4% of the respondents answered “Yes,” while 48.6% said “No.” This near parity suggests that the behavior or experience described in this variable is experienced by only half the population. The rest either do not encounter it or interpret it differently. Such a split may point to uneven access to a service, disparity in behavioral patterns, or socio-economic fragmentation within the group. For example, if the statement concerned participation in a livelihood program or receipt of food entitlements, the divide may indicate gaps in outreach or </w:t>
      </w:r>
      <w:r w:rsidRPr="00411925">
        <w:rPr>
          <w:sz w:val="24"/>
          <w:szCs w:val="24"/>
          <w:lang w:eastAsia="en-IN"/>
        </w:rPr>
        <w:lastRenderedPageBreak/>
        <w:t>inconsistent policy implementation. In such cases, yes/no data provides quick clarity but also points to the need for follow-up analysis to understand the determinants of participation or access. Additionally, this binary format—unlike the neutrality-heavy Likert responses in earlier variables—pushes respondents to make a definitive choice, which helps identify the presence or absence of real-world engagement. This reinforces the value of mixing question types in surveys to reveal different layers of respondent behavior and decision-making.</w:t>
      </w:r>
    </w:p>
    <w:p w14:paraId="25E53021" w14:textId="77777777" w:rsidR="0082151A" w:rsidRPr="00411925" w:rsidRDefault="0082151A" w:rsidP="00E72A6A">
      <w:pPr>
        <w:spacing w:line="360" w:lineRule="auto"/>
        <w:jc w:val="both"/>
        <w:rPr>
          <w:sz w:val="24"/>
          <w:szCs w:val="24"/>
          <w:lang w:eastAsia="en-IN"/>
        </w:rPr>
      </w:pPr>
    </w:p>
    <w:p w14:paraId="73432C1C" w14:textId="77777777" w:rsidR="0082151A" w:rsidRPr="00411925" w:rsidRDefault="0082151A" w:rsidP="00E72A6A">
      <w:pPr>
        <w:spacing w:line="360" w:lineRule="auto"/>
        <w:jc w:val="both"/>
        <w:rPr>
          <w:sz w:val="24"/>
          <w:szCs w:val="24"/>
          <w:lang w:eastAsia="en-IN"/>
        </w:rPr>
      </w:pPr>
    </w:p>
    <w:p w14:paraId="604BE269" w14:textId="77777777" w:rsidR="0082151A" w:rsidRPr="00411925" w:rsidRDefault="0082151A" w:rsidP="00E72A6A">
      <w:pPr>
        <w:spacing w:line="360" w:lineRule="auto"/>
        <w:jc w:val="both"/>
        <w:rPr>
          <w:sz w:val="24"/>
          <w:szCs w:val="24"/>
          <w:lang w:eastAsia="en-IN"/>
        </w:rPr>
      </w:pPr>
    </w:p>
    <w:p w14:paraId="5A39CCD4"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O5 – Agreement with a Common or Traditional Practice</w:t>
      </w:r>
    </w:p>
    <w:p w14:paraId="7673D66D"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O5 diverges from the previous two items by showing more engagement and a modest lean toward agreement. While neutrality still leads at 47.7%, agreement (26.2%) and strong agreement (15.9%) together form a substantial minority—over 40% of respondents. This suggests that the behavior or opinion in O5 is more relatable or positively perceived by the community. It may refer to a traditional practice, a routine behavior, or an observable community norm that carries some degree of trust or familiarity. The level of agreement indicates that the statement in O5 aligned with something the respondents either practice themselves or value as part of their cultural or livelihood systems. While disagreement still exists, it is less pronounced, pointing toward broader acceptability. This shift compared to O3 and O4 underlines the importance of cultural relevance in survey design. When respondents see themselves reflected in the content, they are more likely to engage actively and share genuine opinions. For implementation strategies, O5 might identify a behavior or belief that </w:t>
      </w:r>
    </w:p>
    <w:p w14:paraId="4F904A82" w14:textId="77777777" w:rsidR="0082151A" w:rsidRDefault="0082151A" w:rsidP="00E72A6A">
      <w:pPr>
        <w:spacing w:line="360" w:lineRule="auto"/>
        <w:jc w:val="both"/>
      </w:pPr>
    </w:p>
    <w:p w14:paraId="6D8744B3" w14:textId="77777777" w:rsidR="0082151A" w:rsidRDefault="0082151A" w:rsidP="00E72A6A">
      <w:pPr>
        <w:spacing w:line="360" w:lineRule="auto"/>
        <w:jc w:val="both"/>
      </w:pPr>
    </w:p>
    <w:p w14:paraId="7963814F" w14:textId="77777777" w:rsidR="0082151A" w:rsidRDefault="0082151A" w:rsidP="00E72A6A">
      <w:pPr>
        <w:spacing w:line="360" w:lineRule="auto"/>
        <w:jc w:val="both"/>
      </w:pPr>
    </w:p>
    <w:p w14:paraId="79649E52" w14:textId="77777777" w:rsidR="0082151A" w:rsidRDefault="0082151A" w:rsidP="00E72A6A">
      <w:pPr>
        <w:spacing w:line="360" w:lineRule="auto"/>
        <w:jc w:val="both"/>
      </w:pPr>
    </w:p>
    <w:p w14:paraId="241A9BEA" w14:textId="77777777" w:rsidR="0082151A" w:rsidRPr="00FF7550" w:rsidRDefault="0082151A" w:rsidP="00E72A6A">
      <w:pPr>
        <w:spacing w:line="360" w:lineRule="auto"/>
        <w:jc w:val="both"/>
      </w:pPr>
    </w:p>
    <w:tbl>
      <w:tblPr>
        <w:tblW w:w="67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892"/>
        <w:gridCol w:w="1169"/>
        <w:gridCol w:w="1030"/>
        <w:gridCol w:w="1399"/>
        <w:gridCol w:w="1476"/>
      </w:tblGrid>
      <w:tr w:rsidR="0082151A" w:rsidRPr="00FF7550" w14:paraId="3585467A" w14:textId="77777777" w:rsidTr="00445F02">
        <w:trPr>
          <w:cantSplit/>
        </w:trPr>
        <w:tc>
          <w:tcPr>
            <w:tcW w:w="6698" w:type="dxa"/>
            <w:gridSpan w:val="6"/>
            <w:tcBorders>
              <w:top w:val="nil"/>
              <w:left w:val="nil"/>
              <w:bottom w:val="nil"/>
              <w:right w:val="nil"/>
            </w:tcBorders>
            <w:shd w:val="clear" w:color="auto" w:fill="FFFFFF"/>
            <w:vAlign w:val="center"/>
          </w:tcPr>
          <w:p w14:paraId="2BDC17AE" w14:textId="77777777" w:rsidR="0082151A" w:rsidRPr="00FF7550" w:rsidRDefault="0082151A" w:rsidP="00E72A6A">
            <w:pPr>
              <w:spacing w:line="360" w:lineRule="auto"/>
              <w:jc w:val="both"/>
            </w:pPr>
            <w:r w:rsidRPr="00FF7550">
              <w:rPr>
                <w:b/>
                <w:bCs/>
              </w:rPr>
              <w:t>o2</w:t>
            </w:r>
          </w:p>
        </w:tc>
      </w:tr>
      <w:tr w:rsidR="0082151A" w:rsidRPr="00FF7550" w14:paraId="626EDE45" w14:textId="77777777" w:rsidTr="00445F02">
        <w:trPr>
          <w:cantSplit/>
        </w:trPr>
        <w:tc>
          <w:tcPr>
            <w:tcW w:w="1628" w:type="dxa"/>
            <w:gridSpan w:val="2"/>
            <w:tcBorders>
              <w:top w:val="single" w:sz="16" w:space="0" w:color="000000"/>
              <w:left w:val="single" w:sz="16" w:space="0" w:color="000000"/>
              <w:bottom w:val="single" w:sz="16" w:space="0" w:color="000000"/>
              <w:right w:val="nil"/>
            </w:tcBorders>
            <w:shd w:val="clear" w:color="auto" w:fill="FFFFFF"/>
            <w:vAlign w:val="bottom"/>
          </w:tcPr>
          <w:p w14:paraId="54ED8F1C"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38980861"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3B863799"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270FB190"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01BB802" w14:textId="77777777" w:rsidR="0082151A" w:rsidRPr="00FF7550" w:rsidRDefault="0082151A" w:rsidP="00E72A6A">
            <w:pPr>
              <w:spacing w:line="360" w:lineRule="auto"/>
              <w:jc w:val="both"/>
            </w:pPr>
            <w:r w:rsidRPr="00FF7550">
              <w:t>Cumulative Percent</w:t>
            </w:r>
          </w:p>
        </w:tc>
      </w:tr>
      <w:tr w:rsidR="0082151A" w:rsidRPr="00FF7550" w14:paraId="4FB5AC98"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5251EA16" w14:textId="77777777" w:rsidR="0082151A" w:rsidRPr="00FF7550" w:rsidRDefault="0082151A" w:rsidP="00E72A6A">
            <w:pPr>
              <w:spacing w:line="360" w:lineRule="auto"/>
              <w:jc w:val="both"/>
            </w:pPr>
            <w:r w:rsidRPr="00FF7550">
              <w:t>Valid</w:t>
            </w:r>
          </w:p>
        </w:tc>
        <w:tc>
          <w:tcPr>
            <w:tcW w:w="891" w:type="dxa"/>
            <w:tcBorders>
              <w:top w:val="single" w:sz="16" w:space="0" w:color="000000"/>
              <w:left w:val="nil"/>
              <w:bottom w:val="nil"/>
              <w:right w:val="single" w:sz="16" w:space="0" w:color="000000"/>
            </w:tcBorders>
            <w:shd w:val="clear" w:color="auto" w:fill="FFFFFF"/>
          </w:tcPr>
          <w:p w14:paraId="2B8E32D9" w14:textId="77777777" w:rsidR="0082151A" w:rsidRPr="00FF7550" w:rsidRDefault="0082151A" w:rsidP="00E72A6A">
            <w:pPr>
              <w:spacing w:line="360" w:lineRule="auto"/>
              <w:jc w:val="both"/>
            </w:pPr>
            <w:r w:rsidRPr="00FF7550">
              <w:t>Daily</w:t>
            </w:r>
          </w:p>
        </w:tc>
        <w:tc>
          <w:tcPr>
            <w:tcW w:w="1168" w:type="dxa"/>
            <w:tcBorders>
              <w:top w:val="single" w:sz="16" w:space="0" w:color="000000"/>
              <w:left w:val="single" w:sz="16" w:space="0" w:color="000000"/>
              <w:bottom w:val="nil"/>
            </w:tcBorders>
            <w:shd w:val="clear" w:color="auto" w:fill="FFFFFF"/>
            <w:vAlign w:val="center"/>
          </w:tcPr>
          <w:p w14:paraId="0941750B" w14:textId="77777777" w:rsidR="0082151A" w:rsidRPr="00FF7550" w:rsidRDefault="0082151A" w:rsidP="00E72A6A">
            <w:pPr>
              <w:spacing w:line="360" w:lineRule="auto"/>
              <w:jc w:val="both"/>
            </w:pPr>
            <w:r w:rsidRPr="00FF7550">
              <w:t>22</w:t>
            </w:r>
          </w:p>
        </w:tc>
        <w:tc>
          <w:tcPr>
            <w:tcW w:w="1029" w:type="dxa"/>
            <w:tcBorders>
              <w:top w:val="single" w:sz="16" w:space="0" w:color="000000"/>
              <w:bottom w:val="nil"/>
            </w:tcBorders>
            <w:shd w:val="clear" w:color="auto" w:fill="FFFFFF"/>
            <w:vAlign w:val="center"/>
          </w:tcPr>
          <w:p w14:paraId="2F33E20A" w14:textId="77777777" w:rsidR="0082151A" w:rsidRPr="00FF7550" w:rsidRDefault="0082151A" w:rsidP="00E72A6A">
            <w:pPr>
              <w:spacing w:line="360" w:lineRule="auto"/>
              <w:jc w:val="both"/>
            </w:pPr>
            <w:r w:rsidRPr="00FF7550">
              <w:t>20.6</w:t>
            </w:r>
          </w:p>
        </w:tc>
        <w:tc>
          <w:tcPr>
            <w:tcW w:w="1398" w:type="dxa"/>
            <w:tcBorders>
              <w:top w:val="single" w:sz="16" w:space="0" w:color="000000"/>
              <w:bottom w:val="nil"/>
            </w:tcBorders>
            <w:shd w:val="clear" w:color="auto" w:fill="FFFFFF"/>
            <w:vAlign w:val="center"/>
          </w:tcPr>
          <w:p w14:paraId="74737890" w14:textId="77777777" w:rsidR="0082151A" w:rsidRPr="00FF7550" w:rsidRDefault="0082151A" w:rsidP="00E72A6A">
            <w:pPr>
              <w:spacing w:line="360" w:lineRule="auto"/>
              <w:jc w:val="both"/>
            </w:pPr>
            <w:r w:rsidRPr="00FF7550">
              <w:t>20.6</w:t>
            </w:r>
          </w:p>
        </w:tc>
        <w:tc>
          <w:tcPr>
            <w:tcW w:w="1475" w:type="dxa"/>
            <w:tcBorders>
              <w:top w:val="single" w:sz="16" w:space="0" w:color="000000"/>
              <w:bottom w:val="nil"/>
              <w:right w:val="single" w:sz="16" w:space="0" w:color="000000"/>
            </w:tcBorders>
            <w:shd w:val="clear" w:color="auto" w:fill="FFFFFF"/>
            <w:vAlign w:val="center"/>
          </w:tcPr>
          <w:p w14:paraId="0CE531D7" w14:textId="77777777" w:rsidR="0082151A" w:rsidRPr="00FF7550" w:rsidRDefault="0082151A" w:rsidP="00E72A6A">
            <w:pPr>
              <w:spacing w:line="360" w:lineRule="auto"/>
              <w:jc w:val="both"/>
            </w:pPr>
            <w:r w:rsidRPr="00FF7550">
              <w:t>20.6</w:t>
            </w:r>
          </w:p>
        </w:tc>
      </w:tr>
      <w:tr w:rsidR="0082151A" w:rsidRPr="00FF7550" w14:paraId="23C8AE53"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7AB127F" w14:textId="77777777" w:rsidR="0082151A" w:rsidRPr="00FF7550" w:rsidRDefault="0082151A" w:rsidP="00E72A6A">
            <w:pPr>
              <w:spacing w:line="360" w:lineRule="auto"/>
              <w:jc w:val="both"/>
            </w:pPr>
          </w:p>
        </w:tc>
        <w:tc>
          <w:tcPr>
            <w:tcW w:w="891" w:type="dxa"/>
            <w:tcBorders>
              <w:top w:val="nil"/>
              <w:left w:val="nil"/>
              <w:bottom w:val="nil"/>
              <w:right w:val="single" w:sz="16" w:space="0" w:color="000000"/>
            </w:tcBorders>
            <w:shd w:val="clear" w:color="auto" w:fill="FFFFFF"/>
          </w:tcPr>
          <w:p w14:paraId="48F14C5B" w14:textId="77777777" w:rsidR="0082151A" w:rsidRPr="00FF7550" w:rsidRDefault="0082151A" w:rsidP="00E72A6A">
            <w:pPr>
              <w:spacing w:line="360" w:lineRule="auto"/>
              <w:jc w:val="both"/>
            </w:pPr>
            <w:r w:rsidRPr="00FF7550">
              <w:t>Weekly</w:t>
            </w:r>
          </w:p>
        </w:tc>
        <w:tc>
          <w:tcPr>
            <w:tcW w:w="1168" w:type="dxa"/>
            <w:tcBorders>
              <w:top w:val="nil"/>
              <w:left w:val="single" w:sz="16" w:space="0" w:color="000000"/>
              <w:bottom w:val="nil"/>
            </w:tcBorders>
            <w:shd w:val="clear" w:color="auto" w:fill="FFFFFF"/>
            <w:vAlign w:val="center"/>
          </w:tcPr>
          <w:p w14:paraId="6C0B1E11" w14:textId="77777777" w:rsidR="0082151A" w:rsidRPr="00FF7550" w:rsidRDefault="0082151A" w:rsidP="00E72A6A">
            <w:pPr>
              <w:spacing w:line="360" w:lineRule="auto"/>
              <w:jc w:val="both"/>
            </w:pPr>
            <w:r w:rsidRPr="00FF7550">
              <w:t>28</w:t>
            </w:r>
          </w:p>
        </w:tc>
        <w:tc>
          <w:tcPr>
            <w:tcW w:w="1029" w:type="dxa"/>
            <w:tcBorders>
              <w:top w:val="nil"/>
              <w:bottom w:val="nil"/>
            </w:tcBorders>
            <w:shd w:val="clear" w:color="auto" w:fill="FFFFFF"/>
            <w:vAlign w:val="center"/>
          </w:tcPr>
          <w:p w14:paraId="018D584F" w14:textId="77777777" w:rsidR="0082151A" w:rsidRPr="00FF7550" w:rsidRDefault="0082151A" w:rsidP="00E72A6A">
            <w:pPr>
              <w:spacing w:line="360" w:lineRule="auto"/>
              <w:jc w:val="both"/>
            </w:pPr>
            <w:r w:rsidRPr="00FF7550">
              <w:t>26.2</w:t>
            </w:r>
          </w:p>
        </w:tc>
        <w:tc>
          <w:tcPr>
            <w:tcW w:w="1398" w:type="dxa"/>
            <w:tcBorders>
              <w:top w:val="nil"/>
              <w:bottom w:val="nil"/>
            </w:tcBorders>
            <w:shd w:val="clear" w:color="auto" w:fill="FFFFFF"/>
            <w:vAlign w:val="center"/>
          </w:tcPr>
          <w:p w14:paraId="268171FE" w14:textId="77777777" w:rsidR="0082151A" w:rsidRPr="00FF7550" w:rsidRDefault="0082151A" w:rsidP="00E72A6A">
            <w:pPr>
              <w:spacing w:line="360" w:lineRule="auto"/>
              <w:jc w:val="both"/>
            </w:pPr>
            <w:r w:rsidRPr="00FF7550">
              <w:t>26.2</w:t>
            </w:r>
          </w:p>
        </w:tc>
        <w:tc>
          <w:tcPr>
            <w:tcW w:w="1475" w:type="dxa"/>
            <w:tcBorders>
              <w:top w:val="nil"/>
              <w:bottom w:val="nil"/>
              <w:right w:val="single" w:sz="16" w:space="0" w:color="000000"/>
            </w:tcBorders>
            <w:shd w:val="clear" w:color="auto" w:fill="FFFFFF"/>
            <w:vAlign w:val="center"/>
          </w:tcPr>
          <w:p w14:paraId="4EFEE5F4" w14:textId="77777777" w:rsidR="0082151A" w:rsidRPr="00FF7550" w:rsidRDefault="0082151A" w:rsidP="00E72A6A">
            <w:pPr>
              <w:spacing w:line="360" w:lineRule="auto"/>
              <w:jc w:val="both"/>
            </w:pPr>
            <w:r w:rsidRPr="00FF7550">
              <w:t>46.7</w:t>
            </w:r>
          </w:p>
        </w:tc>
      </w:tr>
      <w:tr w:rsidR="0082151A" w:rsidRPr="00FF7550" w14:paraId="5D50A5BB"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4D47EDE" w14:textId="77777777" w:rsidR="0082151A" w:rsidRPr="00FF7550" w:rsidRDefault="0082151A" w:rsidP="00E72A6A">
            <w:pPr>
              <w:spacing w:line="360" w:lineRule="auto"/>
              <w:jc w:val="both"/>
            </w:pPr>
          </w:p>
        </w:tc>
        <w:tc>
          <w:tcPr>
            <w:tcW w:w="891" w:type="dxa"/>
            <w:tcBorders>
              <w:top w:val="nil"/>
              <w:left w:val="nil"/>
              <w:bottom w:val="nil"/>
              <w:right w:val="single" w:sz="16" w:space="0" w:color="000000"/>
            </w:tcBorders>
            <w:shd w:val="clear" w:color="auto" w:fill="FFFFFF"/>
          </w:tcPr>
          <w:p w14:paraId="4713E6E3" w14:textId="77777777" w:rsidR="0082151A" w:rsidRPr="00FF7550" w:rsidRDefault="0082151A" w:rsidP="00E72A6A">
            <w:pPr>
              <w:spacing w:line="360" w:lineRule="auto"/>
              <w:jc w:val="both"/>
            </w:pPr>
            <w:r w:rsidRPr="00FF7550">
              <w:t>Rarely</w:t>
            </w:r>
          </w:p>
        </w:tc>
        <w:tc>
          <w:tcPr>
            <w:tcW w:w="1168" w:type="dxa"/>
            <w:tcBorders>
              <w:top w:val="nil"/>
              <w:left w:val="single" w:sz="16" w:space="0" w:color="000000"/>
              <w:bottom w:val="nil"/>
            </w:tcBorders>
            <w:shd w:val="clear" w:color="auto" w:fill="FFFFFF"/>
            <w:vAlign w:val="center"/>
          </w:tcPr>
          <w:p w14:paraId="618D5CF1" w14:textId="77777777" w:rsidR="0082151A" w:rsidRPr="00FF7550" w:rsidRDefault="0082151A" w:rsidP="00E72A6A">
            <w:pPr>
              <w:spacing w:line="360" w:lineRule="auto"/>
              <w:jc w:val="both"/>
            </w:pPr>
            <w:r w:rsidRPr="00FF7550">
              <w:t>34</w:t>
            </w:r>
          </w:p>
        </w:tc>
        <w:tc>
          <w:tcPr>
            <w:tcW w:w="1029" w:type="dxa"/>
            <w:tcBorders>
              <w:top w:val="nil"/>
              <w:bottom w:val="nil"/>
            </w:tcBorders>
            <w:shd w:val="clear" w:color="auto" w:fill="FFFFFF"/>
            <w:vAlign w:val="center"/>
          </w:tcPr>
          <w:p w14:paraId="07337886" w14:textId="77777777" w:rsidR="0082151A" w:rsidRPr="00FF7550" w:rsidRDefault="0082151A" w:rsidP="00E72A6A">
            <w:pPr>
              <w:spacing w:line="360" w:lineRule="auto"/>
              <w:jc w:val="both"/>
            </w:pPr>
            <w:r w:rsidRPr="00FF7550">
              <w:t>31.8</w:t>
            </w:r>
          </w:p>
        </w:tc>
        <w:tc>
          <w:tcPr>
            <w:tcW w:w="1398" w:type="dxa"/>
            <w:tcBorders>
              <w:top w:val="nil"/>
              <w:bottom w:val="nil"/>
            </w:tcBorders>
            <w:shd w:val="clear" w:color="auto" w:fill="FFFFFF"/>
            <w:vAlign w:val="center"/>
          </w:tcPr>
          <w:p w14:paraId="5CA36087" w14:textId="77777777" w:rsidR="0082151A" w:rsidRPr="00FF7550" w:rsidRDefault="0082151A" w:rsidP="00E72A6A">
            <w:pPr>
              <w:spacing w:line="360" w:lineRule="auto"/>
              <w:jc w:val="both"/>
            </w:pPr>
            <w:r w:rsidRPr="00FF7550">
              <w:t>31.8</w:t>
            </w:r>
          </w:p>
        </w:tc>
        <w:tc>
          <w:tcPr>
            <w:tcW w:w="1475" w:type="dxa"/>
            <w:tcBorders>
              <w:top w:val="nil"/>
              <w:bottom w:val="nil"/>
              <w:right w:val="single" w:sz="16" w:space="0" w:color="000000"/>
            </w:tcBorders>
            <w:shd w:val="clear" w:color="auto" w:fill="FFFFFF"/>
            <w:vAlign w:val="center"/>
          </w:tcPr>
          <w:p w14:paraId="02BB0F8F" w14:textId="77777777" w:rsidR="0082151A" w:rsidRPr="00FF7550" w:rsidRDefault="0082151A" w:rsidP="00E72A6A">
            <w:pPr>
              <w:spacing w:line="360" w:lineRule="auto"/>
              <w:jc w:val="both"/>
            </w:pPr>
            <w:r w:rsidRPr="00FF7550">
              <w:t>78.5</w:t>
            </w:r>
          </w:p>
        </w:tc>
      </w:tr>
      <w:tr w:rsidR="0082151A" w:rsidRPr="00FF7550" w14:paraId="22942A2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9F2ED65" w14:textId="77777777" w:rsidR="0082151A" w:rsidRPr="00FF7550" w:rsidRDefault="0082151A" w:rsidP="00E72A6A">
            <w:pPr>
              <w:spacing w:line="360" w:lineRule="auto"/>
              <w:jc w:val="both"/>
            </w:pPr>
          </w:p>
        </w:tc>
        <w:tc>
          <w:tcPr>
            <w:tcW w:w="891" w:type="dxa"/>
            <w:tcBorders>
              <w:top w:val="nil"/>
              <w:left w:val="nil"/>
              <w:bottom w:val="nil"/>
              <w:right w:val="single" w:sz="16" w:space="0" w:color="000000"/>
            </w:tcBorders>
            <w:shd w:val="clear" w:color="auto" w:fill="FFFFFF"/>
          </w:tcPr>
          <w:p w14:paraId="778A3333" w14:textId="77777777" w:rsidR="0082151A" w:rsidRPr="00FF7550" w:rsidRDefault="0082151A" w:rsidP="00E72A6A">
            <w:pPr>
              <w:spacing w:line="360" w:lineRule="auto"/>
              <w:jc w:val="both"/>
            </w:pPr>
            <w:r w:rsidRPr="00FF7550">
              <w:t>Never</w:t>
            </w:r>
          </w:p>
        </w:tc>
        <w:tc>
          <w:tcPr>
            <w:tcW w:w="1168" w:type="dxa"/>
            <w:tcBorders>
              <w:top w:val="nil"/>
              <w:left w:val="single" w:sz="16" w:space="0" w:color="000000"/>
              <w:bottom w:val="nil"/>
            </w:tcBorders>
            <w:shd w:val="clear" w:color="auto" w:fill="FFFFFF"/>
            <w:vAlign w:val="center"/>
          </w:tcPr>
          <w:p w14:paraId="0BDB20F2" w14:textId="77777777" w:rsidR="0082151A" w:rsidRPr="00FF7550" w:rsidRDefault="0082151A" w:rsidP="00E72A6A">
            <w:pPr>
              <w:spacing w:line="360" w:lineRule="auto"/>
              <w:jc w:val="both"/>
            </w:pPr>
            <w:r w:rsidRPr="00FF7550">
              <w:t>23</w:t>
            </w:r>
          </w:p>
        </w:tc>
        <w:tc>
          <w:tcPr>
            <w:tcW w:w="1029" w:type="dxa"/>
            <w:tcBorders>
              <w:top w:val="nil"/>
              <w:bottom w:val="nil"/>
            </w:tcBorders>
            <w:shd w:val="clear" w:color="auto" w:fill="FFFFFF"/>
            <w:vAlign w:val="center"/>
          </w:tcPr>
          <w:p w14:paraId="708B894D" w14:textId="77777777" w:rsidR="0082151A" w:rsidRPr="00FF7550" w:rsidRDefault="0082151A" w:rsidP="00E72A6A">
            <w:pPr>
              <w:spacing w:line="360" w:lineRule="auto"/>
              <w:jc w:val="both"/>
            </w:pPr>
            <w:r w:rsidRPr="00FF7550">
              <w:t>21.5</w:t>
            </w:r>
          </w:p>
        </w:tc>
        <w:tc>
          <w:tcPr>
            <w:tcW w:w="1398" w:type="dxa"/>
            <w:tcBorders>
              <w:top w:val="nil"/>
              <w:bottom w:val="nil"/>
            </w:tcBorders>
            <w:shd w:val="clear" w:color="auto" w:fill="FFFFFF"/>
            <w:vAlign w:val="center"/>
          </w:tcPr>
          <w:p w14:paraId="341F4150" w14:textId="77777777" w:rsidR="0082151A" w:rsidRPr="00FF7550" w:rsidRDefault="0082151A" w:rsidP="00E72A6A">
            <w:pPr>
              <w:spacing w:line="360" w:lineRule="auto"/>
              <w:jc w:val="both"/>
            </w:pPr>
            <w:r w:rsidRPr="00FF7550">
              <w:t>21.5</w:t>
            </w:r>
          </w:p>
        </w:tc>
        <w:tc>
          <w:tcPr>
            <w:tcW w:w="1475" w:type="dxa"/>
            <w:tcBorders>
              <w:top w:val="nil"/>
              <w:bottom w:val="nil"/>
              <w:right w:val="single" w:sz="16" w:space="0" w:color="000000"/>
            </w:tcBorders>
            <w:shd w:val="clear" w:color="auto" w:fill="FFFFFF"/>
            <w:vAlign w:val="center"/>
          </w:tcPr>
          <w:p w14:paraId="2E197B19" w14:textId="77777777" w:rsidR="0082151A" w:rsidRPr="00FF7550" w:rsidRDefault="0082151A" w:rsidP="00E72A6A">
            <w:pPr>
              <w:spacing w:line="360" w:lineRule="auto"/>
              <w:jc w:val="both"/>
            </w:pPr>
            <w:r w:rsidRPr="00FF7550">
              <w:t>100.0</w:t>
            </w:r>
          </w:p>
        </w:tc>
      </w:tr>
      <w:tr w:rsidR="0082151A" w:rsidRPr="00FF7550" w14:paraId="4CFCBD4B"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922CDC0" w14:textId="77777777" w:rsidR="0082151A" w:rsidRPr="00FF7550" w:rsidRDefault="0082151A" w:rsidP="00E72A6A">
            <w:pPr>
              <w:spacing w:line="360" w:lineRule="auto"/>
              <w:jc w:val="both"/>
            </w:pPr>
          </w:p>
        </w:tc>
        <w:tc>
          <w:tcPr>
            <w:tcW w:w="891" w:type="dxa"/>
            <w:tcBorders>
              <w:top w:val="nil"/>
              <w:left w:val="nil"/>
              <w:bottom w:val="single" w:sz="16" w:space="0" w:color="000000"/>
              <w:right w:val="single" w:sz="16" w:space="0" w:color="000000"/>
            </w:tcBorders>
            <w:shd w:val="clear" w:color="auto" w:fill="FFFFFF"/>
          </w:tcPr>
          <w:p w14:paraId="373C0A94"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156EA2B7"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5064FCE1"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4D4618A2"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152BD0FA" w14:textId="77777777" w:rsidR="0082151A" w:rsidRPr="00FF7550" w:rsidRDefault="0082151A" w:rsidP="00E72A6A">
            <w:pPr>
              <w:spacing w:line="360" w:lineRule="auto"/>
              <w:jc w:val="both"/>
            </w:pPr>
          </w:p>
        </w:tc>
      </w:tr>
    </w:tbl>
    <w:p w14:paraId="16F6C21C" w14:textId="77777777" w:rsidR="0082151A" w:rsidRPr="00FF7550" w:rsidRDefault="0082151A" w:rsidP="00E72A6A">
      <w:pPr>
        <w:spacing w:line="360" w:lineRule="auto"/>
        <w:jc w:val="both"/>
      </w:pPr>
    </w:p>
    <w:p w14:paraId="13817A2D" w14:textId="77777777" w:rsidR="0082151A" w:rsidRPr="00FF7550" w:rsidRDefault="0082151A" w:rsidP="00E72A6A">
      <w:pPr>
        <w:spacing w:line="360" w:lineRule="auto"/>
        <w:jc w:val="both"/>
      </w:pPr>
      <w:r w:rsidRPr="00FF7550">
        <w:rPr>
          <w:noProof/>
        </w:rPr>
        <w:drawing>
          <wp:inline distT="0" distB="0" distL="0" distR="0" wp14:anchorId="423DA303" wp14:editId="51A375B1">
            <wp:extent cx="4770120" cy="3699277"/>
            <wp:effectExtent l="0" t="0" r="0" b="0"/>
            <wp:docPr id="1565230363"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777138" cy="3704720"/>
                    </a:xfrm>
                    <a:prstGeom prst="rect">
                      <a:avLst/>
                    </a:prstGeom>
                    <a:noFill/>
                    <a:ln>
                      <a:noFill/>
                    </a:ln>
                  </pic:spPr>
                </pic:pic>
              </a:graphicData>
            </a:graphic>
          </wp:inline>
        </w:drawing>
      </w:r>
    </w:p>
    <w:p w14:paraId="6938C731" w14:textId="77777777" w:rsidR="0082151A" w:rsidRPr="00FF7550" w:rsidRDefault="0082151A" w:rsidP="00E72A6A">
      <w:pPr>
        <w:spacing w:line="360" w:lineRule="auto"/>
        <w:jc w:val="both"/>
      </w:pPr>
    </w:p>
    <w:p w14:paraId="423EA181" w14:textId="77777777" w:rsidR="0082151A" w:rsidRPr="00FF7550" w:rsidRDefault="0082151A" w:rsidP="00E72A6A">
      <w:pPr>
        <w:spacing w:line="360" w:lineRule="auto"/>
        <w:jc w:val="both"/>
      </w:pPr>
    </w:p>
    <w:p w14:paraId="77C6B19E" w14:textId="77777777" w:rsidR="0082151A" w:rsidRDefault="0082151A" w:rsidP="00E72A6A">
      <w:pPr>
        <w:spacing w:line="360" w:lineRule="auto"/>
        <w:jc w:val="both"/>
      </w:pPr>
    </w:p>
    <w:p w14:paraId="2CC15462"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O2 – Frequency of Behavioral Activity</w:t>
      </w:r>
    </w:p>
    <w:p w14:paraId="0FCEF2C5"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O2 aimed to measure how frequently a particular activity was performed, offering options ranging from “Never” to “Daily.” The most common response was “Rarely” (31.8%), followed by “Weekly” (26.2%) and “Daily” (20.6%). Only 21.5% selected “Never.” This distribution suggests that while the behavior is not a part of daily routine for most respondents, it is still a regular or periodic activity for the majority. The fact that 78.5% of respondents perform the behavior at least occasionally shows its embeddedness in the social or economic fabric of the community. This may reflect semi-formal employment, food gathering practices, or participation in government schemes—activities that depend on availability, seasonality, or rotational access. The variety in frequency responses also shows behavioral diversity within the sample, which can be useful for designing tiered interventions. For example, if O2 relates to the collection of forest produce or use of public health services, knowing that most participants engage “rarely” or “weekly” can inform how outreach programs or support systems should be </w:t>
      </w:r>
      <w:r w:rsidRPr="00411925">
        <w:rPr>
          <w:sz w:val="24"/>
          <w:szCs w:val="24"/>
          <w:lang w:eastAsia="en-IN"/>
        </w:rPr>
        <w:lastRenderedPageBreak/>
        <w:t>scheduled and tailored. Furthermore, the presence of a smaller “Daily” group shows that for some, this behavior is essential, possibly linked to survival or routine livelihood.</w:t>
      </w:r>
    </w:p>
    <w:p w14:paraId="114427C4" w14:textId="77777777" w:rsidR="0082151A" w:rsidRPr="00411925" w:rsidRDefault="0082151A" w:rsidP="00E72A6A">
      <w:pPr>
        <w:spacing w:line="360" w:lineRule="auto"/>
        <w:jc w:val="both"/>
        <w:rPr>
          <w:sz w:val="24"/>
          <w:szCs w:val="24"/>
          <w:lang w:eastAsia="en-IN"/>
        </w:rPr>
      </w:pPr>
    </w:p>
    <w:p w14:paraId="1C98FFD9" w14:textId="77777777" w:rsidR="0082151A" w:rsidRDefault="0082151A" w:rsidP="00E72A6A">
      <w:pPr>
        <w:spacing w:line="360" w:lineRule="auto"/>
        <w:jc w:val="both"/>
      </w:pPr>
    </w:p>
    <w:p w14:paraId="349BEEA4" w14:textId="77777777" w:rsidR="0082151A" w:rsidRDefault="0082151A" w:rsidP="00E72A6A">
      <w:pPr>
        <w:spacing w:line="360" w:lineRule="auto"/>
        <w:jc w:val="both"/>
      </w:pPr>
    </w:p>
    <w:p w14:paraId="5D1ED601" w14:textId="77777777" w:rsidR="0082151A" w:rsidRDefault="0082151A" w:rsidP="00E72A6A">
      <w:pPr>
        <w:spacing w:line="360" w:lineRule="auto"/>
        <w:jc w:val="both"/>
      </w:pPr>
    </w:p>
    <w:p w14:paraId="0304C8B2" w14:textId="77777777" w:rsidR="0082151A" w:rsidRPr="00FF7550" w:rsidRDefault="0082151A" w:rsidP="00E72A6A">
      <w:pPr>
        <w:spacing w:line="360" w:lineRule="auto"/>
        <w:jc w:val="both"/>
      </w:pPr>
    </w:p>
    <w:tbl>
      <w:tblPr>
        <w:tblW w:w="75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691"/>
        <w:gridCol w:w="1169"/>
        <w:gridCol w:w="1030"/>
        <w:gridCol w:w="1399"/>
        <w:gridCol w:w="1476"/>
      </w:tblGrid>
      <w:tr w:rsidR="0082151A" w:rsidRPr="00FF7550" w14:paraId="70483065" w14:textId="77777777" w:rsidTr="00445F02">
        <w:trPr>
          <w:cantSplit/>
        </w:trPr>
        <w:tc>
          <w:tcPr>
            <w:tcW w:w="7497" w:type="dxa"/>
            <w:gridSpan w:val="6"/>
            <w:tcBorders>
              <w:top w:val="nil"/>
              <w:left w:val="nil"/>
              <w:bottom w:val="nil"/>
              <w:right w:val="nil"/>
            </w:tcBorders>
            <w:shd w:val="clear" w:color="auto" w:fill="FFFFFF"/>
            <w:vAlign w:val="center"/>
          </w:tcPr>
          <w:p w14:paraId="69941074" w14:textId="77777777" w:rsidR="0082151A" w:rsidRPr="00FF7550" w:rsidRDefault="0082151A" w:rsidP="00E72A6A">
            <w:pPr>
              <w:spacing w:line="360" w:lineRule="auto"/>
              <w:jc w:val="both"/>
            </w:pPr>
            <w:r w:rsidRPr="00FF7550">
              <w:rPr>
                <w:b/>
                <w:bCs/>
              </w:rPr>
              <w:t>o3</w:t>
            </w:r>
          </w:p>
        </w:tc>
      </w:tr>
      <w:tr w:rsidR="0082151A" w:rsidRPr="00FF7550" w14:paraId="6CA9E257" w14:textId="77777777" w:rsidTr="00445F02">
        <w:trPr>
          <w:cantSplit/>
        </w:trPr>
        <w:tc>
          <w:tcPr>
            <w:tcW w:w="2427" w:type="dxa"/>
            <w:gridSpan w:val="2"/>
            <w:tcBorders>
              <w:top w:val="single" w:sz="16" w:space="0" w:color="000000"/>
              <w:left w:val="single" w:sz="16" w:space="0" w:color="000000"/>
              <w:bottom w:val="single" w:sz="16" w:space="0" w:color="000000"/>
              <w:right w:val="nil"/>
            </w:tcBorders>
            <w:shd w:val="clear" w:color="auto" w:fill="FFFFFF"/>
            <w:vAlign w:val="bottom"/>
          </w:tcPr>
          <w:p w14:paraId="1C758602"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63A2C32E"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7626AE59"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44FB8916"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00C6FB78" w14:textId="77777777" w:rsidR="0082151A" w:rsidRPr="00FF7550" w:rsidRDefault="0082151A" w:rsidP="00E72A6A">
            <w:pPr>
              <w:spacing w:line="360" w:lineRule="auto"/>
              <w:jc w:val="both"/>
            </w:pPr>
            <w:r w:rsidRPr="00FF7550">
              <w:t>Cumulative Percent</w:t>
            </w:r>
          </w:p>
        </w:tc>
      </w:tr>
      <w:tr w:rsidR="0082151A" w:rsidRPr="00FF7550" w14:paraId="26CEF600"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C5D02D7" w14:textId="77777777" w:rsidR="0082151A" w:rsidRPr="00FF7550" w:rsidRDefault="0082151A" w:rsidP="00E72A6A">
            <w:pPr>
              <w:spacing w:line="360" w:lineRule="auto"/>
              <w:jc w:val="both"/>
            </w:pPr>
            <w:r w:rsidRPr="00FF7550">
              <w:t>Valid</w:t>
            </w:r>
          </w:p>
        </w:tc>
        <w:tc>
          <w:tcPr>
            <w:tcW w:w="1690" w:type="dxa"/>
            <w:tcBorders>
              <w:top w:val="single" w:sz="16" w:space="0" w:color="000000"/>
              <w:left w:val="nil"/>
              <w:bottom w:val="nil"/>
              <w:right w:val="single" w:sz="16" w:space="0" w:color="000000"/>
            </w:tcBorders>
            <w:shd w:val="clear" w:color="auto" w:fill="FFFFFF"/>
          </w:tcPr>
          <w:p w14:paraId="2742D264" w14:textId="77777777" w:rsidR="0082151A" w:rsidRPr="00FF7550" w:rsidRDefault="0082151A" w:rsidP="00E72A6A">
            <w:pPr>
              <w:spacing w:line="360" w:lineRule="auto"/>
              <w:jc w:val="both"/>
            </w:pPr>
            <w:r w:rsidRPr="00FF7550">
              <w:t xml:space="preserve">Strongly </w:t>
            </w:r>
            <w:proofErr w:type="spellStart"/>
            <w:r w:rsidRPr="00FF7550">
              <w:t>Diagree</w:t>
            </w:r>
            <w:proofErr w:type="spellEnd"/>
          </w:p>
        </w:tc>
        <w:tc>
          <w:tcPr>
            <w:tcW w:w="1168" w:type="dxa"/>
            <w:tcBorders>
              <w:top w:val="single" w:sz="16" w:space="0" w:color="000000"/>
              <w:left w:val="single" w:sz="16" w:space="0" w:color="000000"/>
              <w:bottom w:val="nil"/>
            </w:tcBorders>
            <w:shd w:val="clear" w:color="auto" w:fill="FFFFFF"/>
            <w:vAlign w:val="center"/>
          </w:tcPr>
          <w:p w14:paraId="498E0977" w14:textId="77777777" w:rsidR="0082151A" w:rsidRPr="00FF7550" w:rsidRDefault="0082151A" w:rsidP="00E72A6A">
            <w:pPr>
              <w:spacing w:line="360" w:lineRule="auto"/>
              <w:jc w:val="both"/>
            </w:pPr>
            <w:r w:rsidRPr="00FF7550">
              <w:t>17</w:t>
            </w:r>
          </w:p>
        </w:tc>
        <w:tc>
          <w:tcPr>
            <w:tcW w:w="1029" w:type="dxa"/>
            <w:tcBorders>
              <w:top w:val="single" w:sz="16" w:space="0" w:color="000000"/>
              <w:bottom w:val="nil"/>
            </w:tcBorders>
            <w:shd w:val="clear" w:color="auto" w:fill="FFFFFF"/>
            <w:vAlign w:val="center"/>
          </w:tcPr>
          <w:p w14:paraId="690DEA7A" w14:textId="77777777" w:rsidR="0082151A" w:rsidRPr="00FF7550" w:rsidRDefault="0082151A" w:rsidP="00E72A6A">
            <w:pPr>
              <w:spacing w:line="360" w:lineRule="auto"/>
              <w:jc w:val="both"/>
            </w:pPr>
            <w:r w:rsidRPr="00FF7550">
              <w:t>15.9</w:t>
            </w:r>
          </w:p>
        </w:tc>
        <w:tc>
          <w:tcPr>
            <w:tcW w:w="1398" w:type="dxa"/>
            <w:tcBorders>
              <w:top w:val="single" w:sz="16" w:space="0" w:color="000000"/>
              <w:bottom w:val="nil"/>
            </w:tcBorders>
            <w:shd w:val="clear" w:color="auto" w:fill="FFFFFF"/>
            <w:vAlign w:val="center"/>
          </w:tcPr>
          <w:p w14:paraId="55E938C3" w14:textId="77777777" w:rsidR="0082151A" w:rsidRPr="00FF7550" w:rsidRDefault="0082151A" w:rsidP="00E72A6A">
            <w:pPr>
              <w:spacing w:line="360" w:lineRule="auto"/>
              <w:jc w:val="both"/>
            </w:pPr>
            <w:r w:rsidRPr="00FF7550">
              <w:t>15.9</w:t>
            </w:r>
          </w:p>
        </w:tc>
        <w:tc>
          <w:tcPr>
            <w:tcW w:w="1475" w:type="dxa"/>
            <w:tcBorders>
              <w:top w:val="single" w:sz="16" w:space="0" w:color="000000"/>
              <w:bottom w:val="nil"/>
              <w:right w:val="single" w:sz="16" w:space="0" w:color="000000"/>
            </w:tcBorders>
            <w:shd w:val="clear" w:color="auto" w:fill="FFFFFF"/>
            <w:vAlign w:val="center"/>
          </w:tcPr>
          <w:p w14:paraId="6F338700" w14:textId="77777777" w:rsidR="0082151A" w:rsidRPr="00FF7550" w:rsidRDefault="0082151A" w:rsidP="00E72A6A">
            <w:pPr>
              <w:spacing w:line="360" w:lineRule="auto"/>
              <w:jc w:val="both"/>
            </w:pPr>
            <w:r w:rsidRPr="00FF7550">
              <w:t>15.9</w:t>
            </w:r>
          </w:p>
        </w:tc>
      </w:tr>
      <w:tr w:rsidR="0082151A" w:rsidRPr="00FF7550" w14:paraId="6E4EAA2B"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CC02029" w14:textId="77777777" w:rsidR="0082151A" w:rsidRPr="00FF7550"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219EADA5" w14:textId="77777777" w:rsidR="0082151A" w:rsidRPr="00FF7550" w:rsidRDefault="0082151A" w:rsidP="00E72A6A">
            <w:pPr>
              <w:spacing w:line="360" w:lineRule="auto"/>
              <w:jc w:val="both"/>
            </w:pPr>
            <w:r w:rsidRPr="00FF7550">
              <w:t>Disagree</w:t>
            </w:r>
          </w:p>
        </w:tc>
        <w:tc>
          <w:tcPr>
            <w:tcW w:w="1168" w:type="dxa"/>
            <w:tcBorders>
              <w:top w:val="nil"/>
              <w:left w:val="single" w:sz="16" w:space="0" w:color="000000"/>
              <w:bottom w:val="nil"/>
            </w:tcBorders>
            <w:shd w:val="clear" w:color="auto" w:fill="FFFFFF"/>
            <w:vAlign w:val="center"/>
          </w:tcPr>
          <w:p w14:paraId="5F786A62" w14:textId="77777777" w:rsidR="0082151A" w:rsidRPr="00FF7550" w:rsidRDefault="0082151A" w:rsidP="00E72A6A">
            <w:pPr>
              <w:spacing w:line="360" w:lineRule="auto"/>
              <w:jc w:val="both"/>
            </w:pPr>
            <w:r w:rsidRPr="00FF7550">
              <w:t>12</w:t>
            </w:r>
          </w:p>
        </w:tc>
        <w:tc>
          <w:tcPr>
            <w:tcW w:w="1029" w:type="dxa"/>
            <w:tcBorders>
              <w:top w:val="nil"/>
              <w:bottom w:val="nil"/>
            </w:tcBorders>
            <w:shd w:val="clear" w:color="auto" w:fill="FFFFFF"/>
            <w:vAlign w:val="center"/>
          </w:tcPr>
          <w:p w14:paraId="29960A78" w14:textId="77777777" w:rsidR="0082151A" w:rsidRPr="00FF7550" w:rsidRDefault="0082151A" w:rsidP="00E72A6A">
            <w:pPr>
              <w:spacing w:line="360" w:lineRule="auto"/>
              <w:jc w:val="both"/>
            </w:pPr>
            <w:r w:rsidRPr="00FF7550">
              <w:t>11.2</w:t>
            </w:r>
          </w:p>
        </w:tc>
        <w:tc>
          <w:tcPr>
            <w:tcW w:w="1398" w:type="dxa"/>
            <w:tcBorders>
              <w:top w:val="nil"/>
              <w:bottom w:val="nil"/>
            </w:tcBorders>
            <w:shd w:val="clear" w:color="auto" w:fill="FFFFFF"/>
            <w:vAlign w:val="center"/>
          </w:tcPr>
          <w:p w14:paraId="7C1C6167" w14:textId="77777777" w:rsidR="0082151A" w:rsidRPr="00FF7550" w:rsidRDefault="0082151A" w:rsidP="00E72A6A">
            <w:pPr>
              <w:spacing w:line="360" w:lineRule="auto"/>
              <w:jc w:val="both"/>
            </w:pPr>
            <w:r w:rsidRPr="00FF7550">
              <w:t>11.2</w:t>
            </w:r>
          </w:p>
        </w:tc>
        <w:tc>
          <w:tcPr>
            <w:tcW w:w="1475" w:type="dxa"/>
            <w:tcBorders>
              <w:top w:val="nil"/>
              <w:bottom w:val="nil"/>
              <w:right w:val="single" w:sz="16" w:space="0" w:color="000000"/>
            </w:tcBorders>
            <w:shd w:val="clear" w:color="auto" w:fill="FFFFFF"/>
            <w:vAlign w:val="center"/>
          </w:tcPr>
          <w:p w14:paraId="67D19504" w14:textId="77777777" w:rsidR="0082151A" w:rsidRPr="00FF7550" w:rsidRDefault="0082151A" w:rsidP="00E72A6A">
            <w:pPr>
              <w:spacing w:line="360" w:lineRule="auto"/>
              <w:jc w:val="both"/>
            </w:pPr>
            <w:r w:rsidRPr="00FF7550">
              <w:t>27.1</w:t>
            </w:r>
          </w:p>
        </w:tc>
      </w:tr>
      <w:tr w:rsidR="0082151A" w:rsidRPr="00FF7550" w14:paraId="7D533FE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AE32D27" w14:textId="77777777" w:rsidR="0082151A" w:rsidRPr="00FF7550"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584822FC" w14:textId="77777777" w:rsidR="0082151A" w:rsidRPr="00FF7550" w:rsidRDefault="0082151A" w:rsidP="00E72A6A">
            <w:pPr>
              <w:spacing w:line="360" w:lineRule="auto"/>
              <w:jc w:val="both"/>
            </w:pPr>
            <w:r w:rsidRPr="00FF7550">
              <w:t>Neutral</w:t>
            </w:r>
          </w:p>
        </w:tc>
        <w:tc>
          <w:tcPr>
            <w:tcW w:w="1168" w:type="dxa"/>
            <w:tcBorders>
              <w:top w:val="nil"/>
              <w:left w:val="single" w:sz="16" w:space="0" w:color="000000"/>
              <w:bottom w:val="nil"/>
            </w:tcBorders>
            <w:shd w:val="clear" w:color="auto" w:fill="FFFFFF"/>
            <w:vAlign w:val="center"/>
          </w:tcPr>
          <w:p w14:paraId="6272F403" w14:textId="77777777" w:rsidR="0082151A" w:rsidRPr="00FF7550" w:rsidRDefault="0082151A" w:rsidP="00E72A6A">
            <w:pPr>
              <w:spacing w:line="360" w:lineRule="auto"/>
              <w:jc w:val="both"/>
            </w:pPr>
            <w:r w:rsidRPr="00FF7550">
              <w:t>58</w:t>
            </w:r>
          </w:p>
        </w:tc>
        <w:tc>
          <w:tcPr>
            <w:tcW w:w="1029" w:type="dxa"/>
            <w:tcBorders>
              <w:top w:val="nil"/>
              <w:bottom w:val="nil"/>
            </w:tcBorders>
            <w:shd w:val="clear" w:color="auto" w:fill="FFFFFF"/>
            <w:vAlign w:val="center"/>
          </w:tcPr>
          <w:p w14:paraId="6F080874" w14:textId="77777777" w:rsidR="0082151A" w:rsidRPr="00FF7550" w:rsidRDefault="0082151A" w:rsidP="00E72A6A">
            <w:pPr>
              <w:spacing w:line="360" w:lineRule="auto"/>
              <w:jc w:val="both"/>
            </w:pPr>
            <w:r w:rsidRPr="00FF7550">
              <w:t>54.2</w:t>
            </w:r>
          </w:p>
        </w:tc>
        <w:tc>
          <w:tcPr>
            <w:tcW w:w="1398" w:type="dxa"/>
            <w:tcBorders>
              <w:top w:val="nil"/>
              <w:bottom w:val="nil"/>
            </w:tcBorders>
            <w:shd w:val="clear" w:color="auto" w:fill="FFFFFF"/>
            <w:vAlign w:val="center"/>
          </w:tcPr>
          <w:p w14:paraId="22394387" w14:textId="77777777" w:rsidR="0082151A" w:rsidRPr="00FF7550" w:rsidRDefault="0082151A" w:rsidP="00E72A6A">
            <w:pPr>
              <w:spacing w:line="360" w:lineRule="auto"/>
              <w:jc w:val="both"/>
            </w:pPr>
            <w:r w:rsidRPr="00FF7550">
              <w:t>54.2</w:t>
            </w:r>
          </w:p>
        </w:tc>
        <w:tc>
          <w:tcPr>
            <w:tcW w:w="1475" w:type="dxa"/>
            <w:tcBorders>
              <w:top w:val="nil"/>
              <w:bottom w:val="nil"/>
              <w:right w:val="single" w:sz="16" w:space="0" w:color="000000"/>
            </w:tcBorders>
            <w:shd w:val="clear" w:color="auto" w:fill="FFFFFF"/>
            <w:vAlign w:val="center"/>
          </w:tcPr>
          <w:p w14:paraId="09E04F6A" w14:textId="77777777" w:rsidR="0082151A" w:rsidRPr="00FF7550" w:rsidRDefault="0082151A" w:rsidP="00E72A6A">
            <w:pPr>
              <w:spacing w:line="360" w:lineRule="auto"/>
              <w:jc w:val="both"/>
            </w:pPr>
            <w:r w:rsidRPr="00FF7550">
              <w:t>81.3</w:t>
            </w:r>
          </w:p>
        </w:tc>
      </w:tr>
      <w:tr w:rsidR="0082151A" w:rsidRPr="00FF7550" w14:paraId="07359CD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DC7ECDD" w14:textId="77777777" w:rsidR="0082151A" w:rsidRPr="00FF7550"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79D6DA09" w14:textId="77777777" w:rsidR="0082151A" w:rsidRPr="00FF7550" w:rsidRDefault="0082151A" w:rsidP="00E72A6A">
            <w:pPr>
              <w:spacing w:line="360" w:lineRule="auto"/>
              <w:jc w:val="both"/>
            </w:pPr>
            <w:r w:rsidRPr="00FF7550">
              <w:t>Agree</w:t>
            </w:r>
          </w:p>
        </w:tc>
        <w:tc>
          <w:tcPr>
            <w:tcW w:w="1168" w:type="dxa"/>
            <w:tcBorders>
              <w:top w:val="nil"/>
              <w:left w:val="single" w:sz="16" w:space="0" w:color="000000"/>
              <w:bottom w:val="nil"/>
            </w:tcBorders>
            <w:shd w:val="clear" w:color="auto" w:fill="FFFFFF"/>
            <w:vAlign w:val="center"/>
          </w:tcPr>
          <w:p w14:paraId="42777FEF" w14:textId="77777777" w:rsidR="0082151A" w:rsidRPr="00FF7550" w:rsidRDefault="0082151A" w:rsidP="00E72A6A">
            <w:pPr>
              <w:spacing w:line="360" w:lineRule="auto"/>
              <w:jc w:val="both"/>
            </w:pPr>
            <w:r w:rsidRPr="00FF7550">
              <w:t>17</w:t>
            </w:r>
          </w:p>
        </w:tc>
        <w:tc>
          <w:tcPr>
            <w:tcW w:w="1029" w:type="dxa"/>
            <w:tcBorders>
              <w:top w:val="nil"/>
              <w:bottom w:val="nil"/>
            </w:tcBorders>
            <w:shd w:val="clear" w:color="auto" w:fill="FFFFFF"/>
            <w:vAlign w:val="center"/>
          </w:tcPr>
          <w:p w14:paraId="7D73C69E" w14:textId="77777777" w:rsidR="0082151A" w:rsidRPr="00FF7550" w:rsidRDefault="0082151A" w:rsidP="00E72A6A">
            <w:pPr>
              <w:spacing w:line="360" w:lineRule="auto"/>
              <w:jc w:val="both"/>
            </w:pPr>
            <w:r w:rsidRPr="00FF7550">
              <w:t>15.9</w:t>
            </w:r>
          </w:p>
        </w:tc>
        <w:tc>
          <w:tcPr>
            <w:tcW w:w="1398" w:type="dxa"/>
            <w:tcBorders>
              <w:top w:val="nil"/>
              <w:bottom w:val="nil"/>
            </w:tcBorders>
            <w:shd w:val="clear" w:color="auto" w:fill="FFFFFF"/>
            <w:vAlign w:val="center"/>
          </w:tcPr>
          <w:p w14:paraId="5D979096" w14:textId="77777777" w:rsidR="0082151A" w:rsidRPr="00FF7550" w:rsidRDefault="0082151A" w:rsidP="00E72A6A">
            <w:pPr>
              <w:spacing w:line="360" w:lineRule="auto"/>
              <w:jc w:val="both"/>
            </w:pPr>
            <w:r w:rsidRPr="00FF7550">
              <w:t>15.9</w:t>
            </w:r>
          </w:p>
        </w:tc>
        <w:tc>
          <w:tcPr>
            <w:tcW w:w="1475" w:type="dxa"/>
            <w:tcBorders>
              <w:top w:val="nil"/>
              <w:bottom w:val="nil"/>
              <w:right w:val="single" w:sz="16" w:space="0" w:color="000000"/>
            </w:tcBorders>
            <w:shd w:val="clear" w:color="auto" w:fill="FFFFFF"/>
            <w:vAlign w:val="center"/>
          </w:tcPr>
          <w:p w14:paraId="1A92A7A1" w14:textId="77777777" w:rsidR="0082151A" w:rsidRPr="00FF7550" w:rsidRDefault="0082151A" w:rsidP="00E72A6A">
            <w:pPr>
              <w:spacing w:line="360" w:lineRule="auto"/>
              <w:jc w:val="both"/>
            </w:pPr>
            <w:r w:rsidRPr="00FF7550">
              <w:t>97.2</w:t>
            </w:r>
          </w:p>
        </w:tc>
      </w:tr>
      <w:tr w:rsidR="0082151A" w:rsidRPr="00FF7550" w14:paraId="7B7054FC"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ECF87CD" w14:textId="77777777" w:rsidR="0082151A" w:rsidRPr="00FF7550" w:rsidRDefault="0082151A" w:rsidP="00E72A6A">
            <w:pPr>
              <w:spacing w:line="360" w:lineRule="auto"/>
              <w:jc w:val="both"/>
            </w:pPr>
          </w:p>
        </w:tc>
        <w:tc>
          <w:tcPr>
            <w:tcW w:w="1690" w:type="dxa"/>
            <w:tcBorders>
              <w:top w:val="nil"/>
              <w:left w:val="nil"/>
              <w:bottom w:val="nil"/>
              <w:right w:val="single" w:sz="16" w:space="0" w:color="000000"/>
            </w:tcBorders>
            <w:shd w:val="clear" w:color="auto" w:fill="FFFFFF"/>
          </w:tcPr>
          <w:p w14:paraId="6A99A22E" w14:textId="77777777" w:rsidR="0082151A" w:rsidRPr="00FF7550" w:rsidRDefault="0082151A" w:rsidP="00E72A6A">
            <w:pPr>
              <w:spacing w:line="360" w:lineRule="auto"/>
              <w:jc w:val="both"/>
            </w:pPr>
            <w:r w:rsidRPr="00FF7550">
              <w:t>Strongly agree</w:t>
            </w:r>
          </w:p>
        </w:tc>
        <w:tc>
          <w:tcPr>
            <w:tcW w:w="1168" w:type="dxa"/>
            <w:tcBorders>
              <w:top w:val="nil"/>
              <w:left w:val="single" w:sz="16" w:space="0" w:color="000000"/>
              <w:bottom w:val="nil"/>
            </w:tcBorders>
            <w:shd w:val="clear" w:color="auto" w:fill="FFFFFF"/>
            <w:vAlign w:val="center"/>
          </w:tcPr>
          <w:p w14:paraId="22EFAF55" w14:textId="77777777" w:rsidR="0082151A" w:rsidRPr="00FF7550" w:rsidRDefault="0082151A" w:rsidP="00E72A6A">
            <w:pPr>
              <w:spacing w:line="360" w:lineRule="auto"/>
              <w:jc w:val="both"/>
            </w:pPr>
            <w:r w:rsidRPr="00FF7550">
              <w:t>3</w:t>
            </w:r>
          </w:p>
        </w:tc>
        <w:tc>
          <w:tcPr>
            <w:tcW w:w="1029" w:type="dxa"/>
            <w:tcBorders>
              <w:top w:val="nil"/>
              <w:bottom w:val="nil"/>
            </w:tcBorders>
            <w:shd w:val="clear" w:color="auto" w:fill="FFFFFF"/>
            <w:vAlign w:val="center"/>
          </w:tcPr>
          <w:p w14:paraId="60260394" w14:textId="77777777" w:rsidR="0082151A" w:rsidRPr="00FF7550" w:rsidRDefault="0082151A" w:rsidP="00E72A6A">
            <w:pPr>
              <w:spacing w:line="360" w:lineRule="auto"/>
              <w:jc w:val="both"/>
            </w:pPr>
            <w:r w:rsidRPr="00FF7550">
              <w:t>2.8</w:t>
            </w:r>
          </w:p>
        </w:tc>
        <w:tc>
          <w:tcPr>
            <w:tcW w:w="1398" w:type="dxa"/>
            <w:tcBorders>
              <w:top w:val="nil"/>
              <w:bottom w:val="nil"/>
            </w:tcBorders>
            <w:shd w:val="clear" w:color="auto" w:fill="FFFFFF"/>
            <w:vAlign w:val="center"/>
          </w:tcPr>
          <w:p w14:paraId="2D642B58" w14:textId="77777777" w:rsidR="0082151A" w:rsidRPr="00FF7550" w:rsidRDefault="0082151A" w:rsidP="00E72A6A">
            <w:pPr>
              <w:spacing w:line="360" w:lineRule="auto"/>
              <w:jc w:val="both"/>
            </w:pPr>
            <w:r w:rsidRPr="00FF7550">
              <w:t>2.8</w:t>
            </w:r>
          </w:p>
        </w:tc>
        <w:tc>
          <w:tcPr>
            <w:tcW w:w="1475" w:type="dxa"/>
            <w:tcBorders>
              <w:top w:val="nil"/>
              <w:bottom w:val="nil"/>
              <w:right w:val="single" w:sz="16" w:space="0" w:color="000000"/>
            </w:tcBorders>
            <w:shd w:val="clear" w:color="auto" w:fill="FFFFFF"/>
            <w:vAlign w:val="center"/>
          </w:tcPr>
          <w:p w14:paraId="76DF9BFE" w14:textId="77777777" w:rsidR="0082151A" w:rsidRPr="00FF7550" w:rsidRDefault="0082151A" w:rsidP="00E72A6A">
            <w:pPr>
              <w:spacing w:line="360" w:lineRule="auto"/>
              <w:jc w:val="both"/>
            </w:pPr>
            <w:r w:rsidRPr="00FF7550">
              <w:t>100.0</w:t>
            </w:r>
          </w:p>
        </w:tc>
      </w:tr>
      <w:tr w:rsidR="0082151A" w:rsidRPr="00FF7550" w14:paraId="25871A51"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F792F2D" w14:textId="77777777" w:rsidR="0082151A" w:rsidRPr="00FF7550" w:rsidRDefault="0082151A" w:rsidP="00E72A6A">
            <w:pPr>
              <w:spacing w:line="360" w:lineRule="auto"/>
              <w:jc w:val="both"/>
            </w:pPr>
          </w:p>
        </w:tc>
        <w:tc>
          <w:tcPr>
            <w:tcW w:w="1690" w:type="dxa"/>
            <w:tcBorders>
              <w:top w:val="nil"/>
              <w:left w:val="nil"/>
              <w:bottom w:val="single" w:sz="16" w:space="0" w:color="000000"/>
              <w:right w:val="single" w:sz="16" w:space="0" w:color="000000"/>
            </w:tcBorders>
            <w:shd w:val="clear" w:color="auto" w:fill="FFFFFF"/>
          </w:tcPr>
          <w:p w14:paraId="07138CEB"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1411D65C"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0B5949BD"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7B6E819E"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596F7FCF" w14:textId="77777777" w:rsidR="0082151A" w:rsidRPr="00FF7550" w:rsidRDefault="0082151A" w:rsidP="00E72A6A">
            <w:pPr>
              <w:spacing w:line="360" w:lineRule="auto"/>
              <w:jc w:val="both"/>
            </w:pPr>
          </w:p>
        </w:tc>
      </w:tr>
    </w:tbl>
    <w:p w14:paraId="4B096167" w14:textId="77777777" w:rsidR="0082151A" w:rsidRPr="00FF7550" w:rsidRDefault="0082151A" w:rsidP="00E72A6A">
      <w:pPr>
        <w:spacing w:line="360" w:lineRule="auto"/>
        <w:jc w:val="both"/>
      </w:pPr>
    </w:p>
    <w:p w14:paraId="41EA8D4D" w14:textId="77777777" w:rsidR="0082151A" w:rsidRPr="00FF7550" w:rsidRDefault="0082151A" w:rsidP="00E72A6A">
      <w:pPr>
        <w:spacing w:line="360" w:lineRule="auto"/>
        <w:jc w:val="both"/>
      </w:pPr>
      <w:r w:rsidRPr="00FF7550">
        <w:rPr>
          <w:noProof/>
        </w:rPr>
        <w:drawing>
          <wp:inline distT="0" distB="0" distL="0" distR="0" wp14:anchorId="06E6EBB5" wp14:editId="63ED4183">
            <wp:extent cx="4165980" cy="3467100"/>
            <wp:effectExtent l="0" t="0" r="6350" b="0"/>
            <wp:docPr id="3789771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70208" cy="3470619"/>
                    </a:xfrm>
                    <a:prstGeom prst="rect">
                      <a:avLst/>
                    </a:prstGeom>
                    <a:noFill/>
                    <a:ln>
                      <a:noFill/>
                    </a:ln>
                  </pic:spPr>
                </pic:pic>
              </a:graphicData>
            </a:graphic>
          </wp:inline>
        </w:drawing>
      </w:r>
    </w:p>
    <w:p w14:paraId="5E3B977E" w14:textId="77777777" w:rsidR="0082151A" w:rsidRPr="00FF7550" w:rsidRDefault="0082151A" w:rsidP="00E72A6A">
      <w:pPr>
        <w:spacing w:line="360" w:lineRule="auto"/>
        <w:jc w:val="both"/>
      </w:pPr>
    </w:p>
    <w:p w14:paraId="2F2F926B" w14:textId="77777777" w:rsidR="0082151A" w:rsidRPr="00FF7550" w:rsidRDefault="0082151A" w:rsidP="00E72A6A">
      <w:pPr>
        <w:spacing w:line="360" w:lineRule="auto"/>
        <w:jc w:val="both"/>
      </w:pPr>
    </w:p>
    <w:p w14:paraId="4F10DDF3" w14:textId="77777777" w:rsidR="0082151A" w:rsidRDefault="0082151A" w:rsidP="00E72A6A">
      <w:pPr>
        <w:spacing w:line="360" w:lineRule="auto"/>
        <w:jc w:val="both"/>
      </w:pPr>
    </w:p>
    <w:p w14:paraId="551F8D44" w14:textId="77777777" w:rsidR="0082151A" w:rsidRDefault="0082151A" w:rsidP="00E72A6A">
      <w:pPr>
        <w:spacing w:line="360" w:lineRule="auto"/>
        <w:jc w:val="both"/>
      </w:pPr>
    </w:p>
    <w:p w14:paraId="1DBB3F97"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lastRenderedPageBreak/>
        <w:t>O3 – Opinion or Perception-Based Behavior</w:t>
      </w:r>
    </w:p>
    <w:p w14:paraId="338357ED"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O3 continues the pattern seen in the S-series, with the majority of respondents (54.2%) selecting “Neutral.” Disagreement (25.2%) outweighs agreement (14%), and very few respondents (under 3%) chose the extreme ends of the scale (strongly agree/disagree). This again suggests a level of uncertainty, unfamiliarity, or cultural hesitation to offer strong opinions. The question may have addressed a complex or less visible issue—possibly something related to policy impact, long-term behavior, or abstract civic responsibility. The limited agreement points to weak endorsement, while the moderate level of disagreement implies some degree of </w:t>
      </w:r>
      <w:proofErr w:type="spellStart"/>
      <w:r w:rsidRPr="00411925">
        <w:rPr>
          <w:sz w:val="24"/>
          <w:szCs w:val="24"/>
          <w:lang w:eastAsia="en-IN"/>
        </w:rPr>
        <w:t>scepticism</w:t>
      </w:r>
      <w:proofErr w:type="spellEnd"/>
      <w:r w:rsidRPr="00411925">
        <w:rPr>
          <w:sz w:val="24"/>
          <w:szCs w:val="24"/>
          <w:lang w:eastAsia="en-IN"/>
        </w:rPr>
        <w:t xml:space="preserve"> or rejection. The data reveals a need for increased awareness and participatory education around the topic, especially if it deals with behavior change or community obligations. The fact that the highest percentage is neutral shows a significant opportunity for intervention: neutral respondents are often those who can be persuaded or engaged more easily with targeted information. For researchers, O3 reinforces the earlier insight that many community members are exposed to concepts but not fully involved in critical reflection or decision-making about them, indicating a space for developmental programming with a focus on ownership and contextual clarity.</w:t>
      </w:r>
    </w:p>
    <w:p w14:paraId="367B4950" w14:textId="77777777" w:rsidR="0082151A" w:rsidRDefault="0082151A" w:rsidP="00E72A6A">
      <w:pPr>
        <w:spacing w:line="360" w:lineRule="auto"/>
        <w:jc w:val="both"/>
      </w:pPr>
    </w:p>
    <w:p w14:paraId="32B85336" w14:textId="77777777" w:rsidR="0082151A" w:rsidRDefault="0082151A" w:rsidP="00E72A6A">
      <w:pPr>
        <w:spacing w:line="360" w:lineRule="auto"/>
        <w:jc w:val="both"/>
      </w:pPr>
    </w:p>
    <w:p w14:paraId="645D0D97" w14:textId="77777777" w:rsidR="0082151A" w:rsidRPr="00FF7550" w:rsidRDefault="0082151A" w:rsidP="00E72A6A">
      <w:pPr>
        <w:spacing w:line="360" w:lineRule="auto"/>
        <w:jc w:val="both"/>
      </w:pPr>
    </w:p>
    <w:tbl>
      <w:tblPr>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FF7550" w14:paraId="70642797" w14:textId="77777777" w:rsidTr="00445F02">
        <w:trPr>
          <w:cantSplit/>
        </w:trPr>
        <w:tc>
          <w:tcPr>
            <w:tcW w:w="7605" w:type="dxa"/>
            <w:gridSpan w:val="6"/>
            <w:tcBorders>
              <w:top w:val="nil"/>
              <w:left w:val="nil"/>
              <w:bottom w:val="nil"/>
              <w:right w:val="nil"/>
            </w:tcBorders>
            <w:shd w:val="clear" w:color="auto" w:fill="FFFFFF"/>
            <w:vAlign w:val="center"/>
          </w:tcPr>
          <w:p w14:paraId="60DF44ED" w14:textId="77777777" w:rsidR="0082151A" w:rsidRPr="00FF7550" w:rsidRDefault="0082151A" w:rsidP="00E72A6A">
            <w:pPr>
              <w:spacing w:line="360" w:lineRule="auto"/>
              <w:jc w:val="both"/>
            </w:pPr>
            <w:r w:rsidRPr="00FF7550">
              <w:rPr>
                <w:b/>
                <w:bCs/>
              </w:rPr>
              <w:t>o4</w:t>
            </w:r>
          </w:p>
        </w:tc>
      </w:tr>
      <w:tr w:rsidR="0082151A" w:rsidRPr="00FF7550" w14:paraId="7EEC6C8F"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4D4FB07C"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05325CCB"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781E7FC1"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45180F2A"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470AA86E" w14:textId="77777777" w:rsidR="0082151A" w:rsidRPr="00FF7550" w:rsidRDefault="0082151A" w:rsidP="00E72A6A">
            <w:pPr>
              <w:spacing w:line="360" w:lineRule="auto"/>
              <w:jc w:val="both"/>
            </w:pPr>
            <w:r w:rsidRPr="00FF7550">
              <w:t>Cumulative Percent</w:t>
            </w:r>
          </w:p>
        </w:tc>
      </w:tr>
      <w:tr w:rsidR="0082151A" w:rsidRPr="00FF7550" w14:paraId="6982E0DE"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4F0D99AB" w14:textId="77777777" w:rsidR="0082151A" w:rsidRPr="00FF7550" w:rsidRDefault="0082151A" w:rsidP="00E72A6A">
            <w:pPr>
              <w:spacing w:line="360" w:lineRule="auto"/>
              <w:jc w:val="both"/>
            </w:pPr>
            <w:r w:rsidRPr="00FF7550">
              <w:t>Valid</w:t>
            </w:r>
          </w:p>
        </w:tc>
        <w:tc>
          <w:tcPr>
            <w:tcW w:w="1798" w:type="dxa"/>
            <w:tcBorders>
              <w:top w:val="single" w:sz="16" w:space="0" w:color="000000"/>
              <w:left w:val="nil"/>
              <w:bottom w:val="nil"/>
              <w:right w:val="single" w:sz="16" w:space="0" w:color="000000"/>
            </w:tcBorders>
            <w:shd w:val="clear" w:color="auto" w:fill="FFFFFF"/>
          </w:tcPr>
          <w:p w14:paraId="57CD085E" w14:textId="77777777" w:rsidR="0082151A" w:rsidRPr="00FF7550" w:rsidRDefault="0082151A" w:rsidP="00E72A6A">
            <w:pPr>
              <w:spacing w:line="360" w:lineRule="auto"/>
              <w:jc w:val="both"/>
            </w:pPr>
            <w:r w:rsidRPr="00FF7550">
              <w:t>Strongly Disagree</w:t>
            </w:r>
          </w:p>
        </w:tc>
        <w:tc>
          <w:tcPr>
            <w:tcW w:w="1168" w:type="dxa"/>
            <w:tcBorders>
              <w:top w:val="single" w:sz="16" w:space="0" w:color="000000"/>
              <w:left w:val="single" w:sz="16" w:space="0" w:color="000000"/>
              <w:bottom w:val="nil"/>
            </w:tcBorders>
            <w:shd w:val="clear" w:color="auto" w:fill="FFFFFF"/>
            <w:vAlign w:val="center"/>
          </w:tcPr>
          <w:p w14:paraId="6FC6D06B" w14:textId="77777777" w:rsidR="0082151A" w:rsidRPr="00FF7550" w:rsidRDefault="0082151A" w:rsidP="00E72A6A">
            <w:pPr>
              <w:spacing w:line="360" w:lineRule="auto"/>
              <w:jc w:val="both"/>
            </w:pPr>
            <w:r w:rsidRPr="00FF7550">
              <w:t>17</w:t>
            </w:r>
          </w:p>
        </w:tc>
        <w:tc>
          <w:tcPr>
            <w:tcW w:w="1029" w:type="dxa"/>
            <w:tcBorders>
              <w:top w:val="single" w:sz="16" w:space="0" w:color="000000"/>
              <w:bottom w:val="nil"/>
            </w:tcBorders>
            <w:shd w:val="clear" w:color="auto" w:fill="FFFFFF"/>
            <w:vAlign w:val="center"/>
          </w:tcPr>
          <w:p w14:paraId="393683A5" w14:textId="77777777" w:rsidR="0082151A" w:rsidRPr="00FF7550" w:rsidRDefault="0082151A" w:rsidP="00E72A6A">
            <w:pPr>
              <w:spacing w:line="360" w:lineRule="auto"/>
              <w:jc w:val="both"/>
            </w:pPr>
            <w:r w:rsidRPr="00FF7550">
              <w:t>15.9</w:t>
            </w:r>
          </w:p>
        </w:tc>
        <w:tc>
          <w:tcPr>
            <w:tcW w:w="1398" w:type="dxa"/>
            <w:tcBorders>
              <w:top w:val="single" w:sz="16" w:space="0" w:color="000000"/>
              <w:bottom w:val="nil"/>
            </w:tcBorders>
            <w:shd w:val="clear" w:color="auto" w:fill="FFFFFF"/>
            <w:vAlign w:val="center"/>
          </w:tcPr>
          <w:p w14:paraId="7B6524A2" w14:textId="77777777" w:rsidR="0082151A" w:rsidRPr="00FF7550" w:rsidRDefault="0082151A" w:rsidP="00E72A6A">
            <w:pPr>
              <w:spacing w:line="360" w:lineRule="auto"/>
              <w:jc w:val="both"/>
            </w:pPr>
            <w:r w:rsidRPr="00FF7550">
              <w:t>15.9</w:t>
            </w:r>
          </w:p>
        </w:tc>
        <w:tc>
          <w:tcPr>
            <w:tcW w:w="1475" w:type="dxa"/>
            <w:tcBorders>
              <w:top w:val="single" w:sz="16" w:space="0" w:color="000000"/>
              <w:bottom w:val="nil"/>
              <w:right w:val="single" w:sz="16" w:space="0" w:color="000000"/>
            </w:tcBorders>
            <w:shd w:val="clear" w:color="auto" w:fill="FFFFFF"/>
            <w:vAlign w:val="center"/>
          </w:tcPr>
          <w:p w14:paraId="723B56EE" w14:textId="77777777" w:rsidR="0082151A" w:rsidRPr="00FF7550" w:rsidRDefault="0082151A" w:rsidP="00E72A6A">
            <w:pPr>
              <w:spacing w:line="360" w:lineRule="auto"/>
              <w:jc w:val="both"/>
            </w:pPr>
            <w:r w:rsidRPr="00FF7550">
              <w:t>15.9</w:t>
            </w:r>
          </w:p>
        </w:tc>
      </w:tr>
      <w:tr w:rsidR="0082151A" w:rsidRPr="00FF7550" w14:paraId="64C2F398"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CF9A0F4"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6FA09797" w14:textId="77777777" w:rsidR="0082151A" w:rsidRPr="00FF7550" w:rsidRDefault="0082151A" w:rsidP="00E72A6A">
            <w:pPr>
              <w:spacing w:line="360" w:lineRule="auto"/>
              <w:jc w:val="both"/>
            </w:pPr>
            <w:r w:rsidRPr="00FF7550">
              <w:t>Disagree</w:t>
            </w:r>
          </w:p>
        </w:tc>
        <w:tc>
          <w:tcPr>
            <w:tcW w:w="1168" w:type="dxa"/>
            <w:tcBorders>
              <w:top w:val="nil"/>
              <w:left w:val="single" w:sz="16" w:space="0" w:color="000000"/>
              <w:bottom w:val="nil"/>
            </w:tcBorders>
            <w:shd w:val="clear" w:color="auto" w:fill="FFFFFF"/>
            <w:vAlign w:val="center"/>
          </w:tcPr>
          <w:p w14:paraId="7EE46BB8" w14:textId="77777777" w:rsidR="0082151A" w:rsidRPr="00FF7550" w:rsidRDefault="0082151A" w:rsidP="00E72A6A">
            <w:pPr>
              <w:spacing w:line="360" w:lineRule="auto"/>
              <w:jc w:val="both"/>
            </w:pPr>
            <w:r w:rsidRPr="00FF7550">
              <w:t>13</w:t>
            </w:r>
          </w:p>
        </w:tc>
        <w:tc>
          <w:tcPr>
            <w:tcW w:w="1029" w:type="dxa"/>
            <w:tcBorders>
              <w:top w:val="nil"/>
              <w:bottom w:val="nil"/>
            </w:tcBorders>
            <w:shd w:val="clear" w:color="auto" w:fill="FFFFFF"/>
            <w:vAlign w:val="center"/>
          </w:tcPr>
          <w:p w14:paraId="1C057964" w14:textId="77777777" w:rsidR="0082151A" w:rsidRPr="00FF7550" w:rsidRDefault="0082151A" w:rsidP="00E72A6A">
            <w:pPr>
              <w:spacing w:line="360" w:lineRule="auto"/>
              <w:jc w:val="both"/>
            </w:pPr>
            <w:r w:rsidRPr="00FF7550">
              <w:t>12.1</w:t>
            </w:r>
          </w:p>
        </w:tc>
        <w:tc>
          <w:tcPr>
            <w:tcW w:w="1398" w:type="dxa"/>
            <w:tcBorders>
              <w:top w:val="nil"/>
              <w:bottom w:val="nil"/>
            </w:tcBorders>
            <w:shd w:val="clear" w:color="auto" w:fill="FFFFFF"/>
            <w:vAlign w:val="center"/>
          </w:tcPr>
          <w:p w14:paraId="190EBB6F" w14:textId="77777777" w:rsidR="0082151A" w:rsidRPr="00FF7550" w:rsidRDefault="0082151A" w:rsidP="00E72A6A">
            <w:pPr>
              <w:spacing w:line="360" w:lineRule="auto"/>
              <w:jc w:val="both"/>
            </w:pPr>
            <w:r w:rsidRPr="00FF7550">
              <w:t>12.1</w:t>
            </w:r>
          </w:p>
        </w:tc>
        <w:tc>
          <w:tcPr>
            <w:tcW w:w="1475" w:type="dxa"/>
            <w:tcBorders>
              <w:top w:val="nil"/>
              <w:bottom w:val="nil"/>
              <w:right w:val="single" w:sz="16" w:space="0" w:color="000000"/>
            </w:tcBorders>
            <w:shd w:val="clear" w:color="auto" w:fill="FFFFFF"/>
            <w:vAlign w:val="center"/>
          </w:tcPr>
          <w:p w14:paraId="65395D73" w14:textId="77777777" w:rsidR="0082151A" w:rsidRPr="00FF7550" w:rsidRDefault="0082151A" w:rsidP="00E72A6A">
            <w:pPr>
              <w:spacing w:line="360" w:lineRule="auto"/>
              <w:jc w:val="both"/>
            </w:pPr>
            <w:r w:rsidRPr="00FF7550">
              <w:t>28.0</w:t>
            </w:r>
          </w:p>
        </w:tc>
      </w:tr>
      <w:tr w:rsidR="0082151A" w:rsidRPr="00FF7550" w14:paraId="76CA1493"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260800DC"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1C15CE51" w14:textId="77777777" w:rsidR="0082151A" w:rsidRPr="00FF7550" w:rsidRDefault="0082151A" w:rsidP="00E72A6A">
            <w:pPr>
              <w:spacing w:line="360" w:lineRule="auto"/>
              <w:jc w:val="both"/>
            </w:pPr>
            <w:r w:rsidRPr="00FF7550">
              <w:t>Neutral</w:t>
            </w:r>
          </w:p>
        </w:tc>
        <w:tc>
          <w:tcPr>
            <w:tcW w:w="1168" w:type="dxa"/>
            <w:tcBorders>
              <w:top w:val="nil"/>
              <w:left w:val="single" w:sz="16" w:space="0" w:color="000000"/>
              <w:bottom w:val="nil"/>
            </w:tcBorders>
            <w:shd w:val="clear" w:color="auto" w:fill="FFFFFF"/>
            <w:vAlign w:val="center"/>
          </w:tcPr>
          <w:p w14:paraId="0B98BD77" w14:textId="77777777" w:rsidR="0082151A" w:rsidRPr="00FF7550" w:rsidRDefault="0082151A" w:rsidP="00E72A6A">
            <w:pPr>
              <w:spacing w:line="360" w:lineRule="auto"/>
              <w:jc w:val="both"/>
            </w:pPr>
            <w:r w:rsidRPr="00FF7550">
              <w:t>55</w:t>
            </w:r>
          </w:p>
        </w:tc>
        <w:tc>
          <w:tcPr>
            <w:tcW w:w="1029" w:type="dxa"/>
            <w:tcBorders>
              <w:top w:val="nil"/>
              <w:bottom w:val="nil"/>
            </w:tcBorders>
            <w:shd w:val="clear" w:color="auto" w:fill="FFFFFF"/>
            <w:vAlign w:val="center"/>
          </w:tcPr>
          <w:p w14:paraId="7DA92F01" w14:textId="77777777" w:rsidR="0082151A" w:rsidRPr="00FF7550" w:rsidRDefault="0082151A" w:rsidP="00E72A6A">
            <w:pPr>
              <w:spacing w:line="360" w:lineRule="auto"/>
              <w:jc w:val="both"/>
            </w:pPr>
            <w:r w:rsidRPr="00FF7550">
              <w:t>51.4</w:t>
            </w:r>
          </w:p>
        </w:tc>
        <w:tc>
          <w:tcPr>
            <w:tcW w:w="1398" w:type="dxa"/>
            <w:tcBorders>
              <w:top w:val="nil"/>
              <w:bottom w:val="nil"/>
            </w:tcBorders>
            <w:shd w:val="clear" w:color="auto" w:fill="FFFFFF"/>
            <w:vAlign w:val="center"/>
          </w:tcPr>
          <w:p w14:paraId="5E7D4314" w14:textId="77777777" w:rsidR="0082151A" w:rsidRPr="00FF7550" w:rsidRDefault="0082151A" w:rsidP="00E72A6A">
            <w:pPr>
              <w:spacing w:line="360" w:lineRule="auto"/>
              <w:jc w:val="both"/>
            </w:pPr>
            <w:r w:rsidRPr="00FF7550">
              <w:t>51.4</w:t>
            </w:r>
          </w:p>
        </w:tc>
        <w:tc>
          <w:tcPr>
            <w:tcW w:w="1475" w:type="dxa"/>
            <w:tcBorders>
              <w:top w:val="nil"/>
              <w:bottom w:val="nil"/>
              <w:right w:val="single" w:sz="16" w:space="0" w:color="000000"/>
            </w:tcBorders>
            <w:shd w:val="clear" w:color="auto" w:fill="FFFFFF"/>
            <w:vAlign w:val="center"/>
          </w:tcPr>
          <w:p w14:paraId="06835114" w14:textId="77777777" w:rsidR="0082151A" w:rsidRPr="00FF7550" w:rsidRDefault="0082151A" w:rsidP="00E72A6A">
            <w:pPr>
              <w:spacing w:line="360" w:lineRule="auto"/>
              <w:jc w:val="both"/>
            </w:pPr>
            <w:r w:rsidRPr="00FF7550">
              <w:t>79.4</w:t>
            </w:r>
          </w:p>
        </w:tc>
      </w:tr>
      <w:tr w:rsidR="0082151A" w:rsidRPr="00FF7550" w14:paraId="5D97076E"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18440F7"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9BD1D6C" w14:textId="77777777" w:rsidR="0082151A" w:rsidRPr="00FF7550" w:rsidRDefault="0082151A" w:rsidP="00E72A6A">
            <w:pPr>
              <w:spacing w:line="360" w:lineRule="auto"/>
              <w:jc w:val="both"/>
            </w:pPr>
            <w:r w:rsidRPr="00FF7550">
              <w:t>Agree</w:t>
            </w:r>
          </w:p>
        </w:tc>
        <w:tc>
          <w:tcPr>
            <w:tcW w:w="1168" w:type="dxa"/>
            <w:tcBorders>
              <w:top w:val="nil"/>
              <w:left w:val="single" w:sz="16" w:space="0" w:color="000000"/>
              <w:bottom w:val="nil"/>
            </w:tcBorders>
            <w:shd w:val="clear" w:color="auto" w:fill="FFFFFF"/>
            <w:vAlign w:val="center"/>
          </w:tcPr>
          <w:p w14:paraId="371E7BF8" w14:textId="77777777" w:rsidR="0082151A" w:rsidRPr="00FF7550" w:rsidRDefault="0082151A" w:rsidP="00E72A6A">
            <w:pPr>
              <w:spacing w:line="360" w:lineRule="auto"/>
              <w:jc w:val="both"/>
            </w:pPr>
            <w:r w:rsidRPr="00FF7550">
              <w:t>19</w:t>
            </w:r>
          </w:p>
        </w:tc>
        <w:tc>
          <w:tcPr>
            <w:tcW w:w="1029" w:type="dxa"/>
            <w:tcBorders>
              <w:top w:val="nil"/>
              <w:bottom w:val="nil"/>
            </w:tcBorders>
            <w:shd w:val="clear" w:color="auto" w:fill="FFFFFF"/>
            <w:vAlign w:val="center"/>
          </w:tcPr>
          <w:p w14:paraId="2786BABA" w14:textId="77777777" w:rsidR="0082151A" w:rsidRPr="00FF7550" w:rsidRDefault="0082151A" w:rsidP="00E72A6A">
            <w:pPr>
              <w:spacing w:line="360" w:lineRule="auto"/>
              <w:jc w:val="both"/>
            </w:pPr>
            <w:r w:rsidRPr="00FF7550">
              <w:t>17.8</w:t>
            </w:r>
          </w:p>
        </w:tc>
        <w:tc>
          <w:tcPr>
            <w:tcW w:w="1398" w:type="dxa"/>
            <w:tcBorders>
              <w:top w:val="nil"/>
              <w:bottom w:val="nil"/>
            </w:tcBorders>
            <w:shd w:val="clear" w:color="auto" w:fill="FFFFFF"/>
            <w:vAlign w:val="center"/>
          </w:tcPr>
          <w:p w14:paraId="76B63F0B" w14:textId="77777777" w:rsidR="0082151A" w:rsidRPr="00FF7550" w:rsidRDefault="0082151A" w:rsidP="00E72A6A">
            <w:pPr>
              <w:spacing w:line="360" w:lineRule="auto"/>
              <w:jc w:val="both"/>
            </w:pPr>
            <w:r w:rsidRPr="00FF7550">
              <w:t>17.8</w:t>
            </w:r>
          </w:p>
        </w:tc>
        <w:tc>
          <w:tcPr>
            <w:tcW w:w="1475" w:type="dxa"/>
            <w:tcBorders>
              <w:top w:val="nil"/>
              <w:bottom w:val="nil"/>
              <w:right w:val="single" w:sz="16" w:space="0" w:color="000000"/>
            </w:tcBorders>
            <w:shd w:val="clear" w:color="auto" w:fill="FFFFFF"/>
            <w:vAlign w:val="center"/>
          </w:tcPr>
          <w:p w14:paraId="489D8228" w14:textId="77777777" w:rsidR="0082151A" w:rsidRPr="00FF7550" w:rsidRDefault="0082151A" w:rsidP="00E72A6A">
            <w:pPr>
              <w:spacing w:line="360" w:lineRule="auto"/>
              <w:jc w:val="both"/>
            </w:pPr>
            <w:r w:rsidRPr="00FF7550">
              <w:t>97.2</w:t>
            </w:r>
          </w:p>
        </w:tc>
      </w:tr>
      <w:tr w:rsidR="0082151A" w:rsidRPr="00FF7550" w14:paraId="3D8F616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604EB12"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5BAB86E" w14:textId="77777777" w:rsidR="0082151A" w:rsidRPr="00FF7550" w:rsidRDefault="0082151A" w:rsidP="00E72A6A">
            <w:pPr>
              <w:spacing w:line="360" w:lineRule="auto"/>
              <w:jc w:val="both"/>
            </w:pPr>
            <w:r w:rsidRPr="00FF7550">
              <w:t>Strongly agree</w:t>
            </w:r>
          </w:p>
        </w:tc>
        <w:tc>
          <w:tcPr>
            <w:tcW w:w="1168" w:type="dxa"/>
            <w:tcBorders>
              <w:top w:val="nil"/>
              <w:left w:val="single" w:sz="16" w:space="0" w:color="000000"/>
              <w:bottom w:val="nil"/>
            </w:tcBorders>
            <w:shd w:val="clear" w:color="auto" w:fill="FFFFFF"/>
            <w:vAlign w:val="center"/>
          </w:tcPr>
          <w:p w14:paraId="674211DA" w14:textId="77777777" w:rsidR="0082151A" w:rsidRPr="00FF7550" w:rsidRDefault="0082151A" w:rsidP="00E72A6A">
            <w:pPr>
              <w:spacing w:line="360" w:lineRule="auto"/>
              <w:jc w:val="both"/>
            </w:pPr>
            <w:r w:rsidRPr="00FF7550">
              <w:t>3</w:t>
            </w:r>
          </w:p>
        </w:tc>
        <w:tc>
          <w:tcPr>
            <w:tcW w:w="1029" w:type="dxa"/>
            <w:tcBorders>
              <w:top w:val="nil"/>
              <w:bottom w:val="nil"/>
            </w:tcBorders>
            <w:shd w:val="clear" w:color="auto" w:fill="FFFFFF"/>
            <w:vAlign w:val="center"/>
          </w:tcPr>
          <w:p w14:paraId="6CB3B361" w14:textId="77777777" w:rsidR="0082151A" w:rsidRPr="00FF7550" w:rsidRDefault="0082151A" w:rsidP="00E72A6A">
            <w:pPr>
              <w:spacing w:line="360" w:lineRule="auto"/>
              <w:jc w:val="both"/>
            </w:pPr>
            <w:r w:rsidRPr="00FF7550">
              <w:t>2.8</w:t>
            </w:r>
          </w:p>
        </w:tc>
        <w:tc>
          <w:tcPr>
            <w:tcW w:w="1398" w:type="dxa"/>
            <w:tcBorders>
              <w:top w:val="nil"/>
              <w:bottom w:val="nil"/>
            </w:tcBorders>
            <w:shd w:val="clear" w:color="auto" w:fill="FFFFFF"/>
            <w:vAlign w:val="center"/>
          </w:tcPr>
          <w:p w14:paraId="44F5929D" w14:textId="77777777" w:rsidR="0082151A" w:rsidRPr="00FF7550" w:rsidRDefault="0082151A" w:rsidP="00E72A6A">
            <w:pPr>
              <w:spacing w:line="360" w:lineRule="auto"/>
              <w:jc w:val="both"/>
            </w:pPr>
            <w:r w:rsidRPr="00FF7550">
              <w:t>2.8</w:t>
            </w:r>
          </w:p>
        </w:tc>
        <w:tc>
          <w:tcPr>
            <w:tcW w:w="1475" w:type="dxa"/>
            <w:tcBorders>
              <w:top w:val="nil"/>
              <w:bottom w:val="nil"/>
              <w:right w:val="single" w:sz="16" w:space="0" w:color="000000"/>
            </w:tcBorders>
            <w:shd w:val="clear" w:color="auto" w:fill="FFFFFF"/>
            <w:vAlign w:val="center"/>
          </w:tcPr>
          <w:p w14:paraId="1C066CFA" w14:textId="77777777" w:rsidR="0082151A" w:rsidRPr="00FF7550" w:rsidRDefault="0082151A" w:rsidP="00E72A6A">
            <w:pPr>
              <w:spacing w:line="360" w:lineRule="auto"/>
              <w:jc w:val="both"/>
            </w:pPr>
            <w:r w:rsidRPr="00FF7550">
              <w:t>100.0</w:t>
            </w:r>
          </w:p>
        </w:tc>
      </w:tr>
      <w:tr w:rsidR="0082151A" w:rsidRPr="00FF7550" w14:paraId="6A4CFD82"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0996BB0" w14:textId="77777777" w:rsidR="0082151A" w:rsidRPr="00FF7550" w:rsidRDefault="0082151A" w:rsidP="00E72A6A">
            <w:pPr>
              <w:spacing w:line="360" w:lineRule="auto"/>
              <w:jc w:val="both"/>
            </w:pPr>
          </w:p>
        </w:tc>
        <w:tc>
          <w:tcPr>
            <w:tcW w:w="1798" w:type="dxa"/>
            <w:tcBorders>
              <w:top w:val="nil"/>
              <w:left w:val="nil"/>
              <w:bottom w:val="single" w:sz="16" w:space="0" w:color="000000"/>
              <w:right w:val="single" w:sz="16" w:space="0" w:color="000000"/>
            </w:tcBorders>
            <w:shd w:val="clear" w:color="auto" w:fill="FFFFFF"/>
          </w:tcPr>
          <w:p w14:paraId="58C517A7"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1C293DE8"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7538B7C2"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1BEE7C73"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2728FBB4" w14:textId="77777777" w:rsidR="0082151A" w:rsidRPr="00FF7550" w:rsidRDefault="0082151A" w:rsidP="00E72A6A">
            <w:pPr>
              <w:spacing w:line="360" w:lineRule="auto"/>
              <w:jc w:val="both"/>
            </w:pPr>
          </w:p>
        </w:tc>
      </w:tr>
    </w:tbl>
    <w:p w14:paraId="26A64B41" w14:textId="77777777" w:rsidR="0082151A" w:rsidRPr="00FF7550" w:rsidRDefault="0082151A" w:rsidP="00E72A6A">
      <w:pPr>
        <w:spacing w:line="360" w:lineRule="auto"/>
        <w:jc w:val="both"/>
      </w:pPr>
    </w:p>
    <w:p w14:paraId="54A1CD16" w14:textId="77777777" w:rsidR="0082151A" w:rsidRPr="00FF7550" w:rsidRDefault="0082151A" w:rsidP="00E72A6A">
      <w:pPr>
        <w:spacing w:line="360" w:lineRule="auto"/>
        <w:jc w:val="both"/>
      </w:pPr>
      <w:r w:rsidRPr="00FF7550">
        <w:rPr>
          <w:noProof/>
        </w:rPr>
        <w:lastRenderedPageBreak/>
        <w:drawing>
          <wp:inline distT="0" distB="0" distL="0" distR="0" wp14:anchorId="1FF738BA" wp14:editId="6A47EDE4">
            <wp:extent cx="4206240" cy="3291121"/>
            <wp:effectExtent l="0" t="0" r="3810" b="5080"/>
            <wp:docPr id="1823840183"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10219" cy="3294235"/>
                    </a:xfrm>
                    <a:prstGeom prst="rect">
                      <a:avLst/>
                    </a:prstGeom>
                    <a:noFill/>
                    <a:ln>
                      <a:noFill/>
                    </a:ln>
                  </pic:spPr>
                </pic:pic>
              </a:graphicData>
            </a:graphic>
          </wp:inline>
        </w:drawing>
      </w:r>
    </w:p>
    <w:p w14:paraId="5E45A1FA" w14:textId="77777777" w:rsidR="0082151A" w:rsidRPr="00FF7550" w:rsidRDefault="0082151A" w:rsidP="00E72A6A">
      <w:pPr>
        <w:spacing w:line="360" w:lineRule="auto"/>
        <w:jc w:val="both"/>
      </w:pPr>
    </w:p>
    <w:p w14:paraId="3063DD9F" w14:textId="77777777" w:rsidR="0082151A" w:rsidRDefault="0082151A" w:rsidP="00E72A6A">
      <w:pPr>
        <w:spacing w:line="360" w:lineRule="auto"/>
        <w:jc w:val="both"/>
      </w:pPr>
    </w:p>
    <w:p w14:paraId="0CB30078" w14:textId="77777777" w:rsidR="0082151A" w:rsidRPr="00411925" w:rsidRDefault="0082151A"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O4 – Opinion on Social or Environmental Behavior</w:t>
      </w:r>
    </w:p>
    <w:p w14:paraId="4A25A3AE" w14:textId="77777777" w:rsidR="0082151A" w:rsidRPr="00411925" w:rsidRDefault="0082151A" w:rsidP="00E72A6A">
      <w:pPr>
        <w:spacing w:before="100" w:beforeAutospacing="1" w:after="100" w:afterAutospacing="1" w:line="360" w:lineRule="auto"/>
        <w:jc w:val="both"/>
        <w:rPr>
          <w:sz w:val="24"/>
          <w:szCs w:val="24"/>
          <w:lang w:eastAsia="en-IN"/>
        </w:rPr>
      </w:pPr>
      <w:r w:rsidRPr="00411925">
        <w:rPr>
          <w:sz w:val="24"/>
          <w:szCs w:val="24"/>
          <w:lang w:eastAsia="en-IN"/>
        </w:rPr>
        <w:t xml:space="preserve">O4 reflects similar trends to O3, with 51.4% of respondents remaining neutral. However, disagreement is slightly more pronounced in this case, with 28% expressing disagreement compared to 18.7% expressing agreement. This shift implies that the behavior or issue mentioned in O4 may be viewed more critically or with greater </w:t>
      </w:r>
      <w:proofErr w:type="spellStart"/>
      <w:r w:rsidRPr="00411925">
        <w:rPr>
          <w:sz w:val="24"/>
          <w:szCs w:val="24"/>
          <w:lang w:eastAsia="en-IN"/>
        </w:rPr>
        <w:t>scepticism</w:t>
      </w:r>
      <w:proofErr w:type="spellEnd"/>
      <w:r w:rsidRPr="00411925">
        <w:rPr>
          <w:sz w:val="24"/>
          <w:szCs w:val="24"/>
          <w:lang w:eastAsia="en-IN"/>
        </w:rPr>
        <w:t xml:space="preserve"> than that in O3. The continued high neutrality suggests respondents are still largely undecided, but the higher disagreement signals discomfort or disapproval that cannot be ignored. O4 may deal with a socially contentious or externally imposed behavior—perhaps a government regulation, community practice, or shift in traditional food systems. These are often subjects where individuals hesitate to take sides publicly but form quiet opinions, reflected here in modest disagreement rates. The absence of strong agreement and the small group of strong disagreement also highlight the moderate temperature of the issue. For program designers or researchers, this data suggests an area that could benefit from open discussion forums or deliberative sessions to unpack concerns. Addressing such </w:t>
      </w:r>
      <w:proofErr w:type="spellStart"/>
      <w:r w:rsidRPr="00411925">
        <w:rPr>
          <w:sz w:val="24"/>
          <w:szCs w:val="24"/>
          <w:lang w:eastAsia="en-IN"/>
        </w:rPr>
        <w:t>scepticism</w:t>
      </w:r>
      <w:proofErr w:type="spellEnd"/>
      <w:r w:rsidRPr="00411925">
        <w:rPr>
          <w:sz w:val="24"/>
          <w:szCs w:val="24"/>
          <w:lang w:eastAsia="en-IN"/>
        </w:rPr>
        <w:t xml:space="preserve"> constructively may increase participation or compliance in relevant initiatives.</w:t>
      </w:r>
    </w:p>
    <w:p w14:paraId="0239E286" w14:textId="77777777" w:rsidR="0082151A" w:rsidRDefault="0082151A" w:rsidP="00E72A6A">
      <w:pPr>
        <w:spacing w:line="360" w:lineRule="auto"/>
        <w:jc w:val="both"/>
      </w:pPr>
    </w:p>
    <w:p w14:paraId="01B3E648" w14:textId="77777777" w:rsidR="0082151A" w:rsidRPr="00FF7550" w:rsidRDefault="0082151A" w:rsidP="00E72A6A">
      <w:pPr>
        <w:spacing w:line="360" w:lineRule="auto"/>
        <w:jc w:val="both"/>
      </w:pPr>
    </w:p>
    <w:p w14:paraId="6D960317" w14:textId="77777777" w:rsidR="0082151A" w:rsidRPr="00FF7550" w:rsidRDefault="0082151A" w:rsidP="00E72A6A">
      <w:pPr>
        <w:spacing w:line="360" w:lineRule="auto"/>
        <w:jc w:val="both"/>
      </w:pPr>
    </w:p>
    <w:tbl>
      <w:tblPr>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FF7550" w14:paraId="672F6BE6" w14:textId="77777777" w:rsidTr="00445F02">
        <w:trPr>
          <w:cantSplit/>
        </w:trPr>
        <w:tc>
          <w:tcPr>
            <w:tcW w:w="7605" w:type="dxa"/>
            <w:gridSpan w:val="6"/>
            <w:tcBorders>
              <w:top w:val="nil"/>
              <w:left w:val="nil"/>
              <w:bottom w:val="nil"/>
              <w:right w:val="nil"/>
            </w:tcBorders>
            <w:shd w:val="clear" w:color="auto" w:fill="FFFFFF"/>
            <w:vAlign w:val="center"/>
          </w:tcPr>
          <w:p w14:paraId="2F017D44" w14:textId="77777777" w:rsidR="0082151A" w:rsidRPr="00FF7550" w:rsidRDefault="0082151A" w:rsidP="00E72A6A">
            <w:pPr>
              <w:spacing w:line="360" w:lineRule="auto"/>
              <w:jc w:val="both"/>
            </w:pPr>
            <w:r w:rsidRPr="00FF7550">
              <w:rPr>
                <w:b/>
                <w:bCs/>
              </w:rPr>
              <w:lastRenderedPageBreak/>
              <w:t>o5</w:t>
            </w:r>
          </w:p>
        </w:tc>
      </w:tr>
      <w:tr w:rsidR="0082151A" w:rsidRPr="00FF7550" w14:paraId="0E48B112"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214B3A5D"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5E0AB329"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5B8820A2"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1058C08B"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37DF583B" w14:textId="77777777" w:rsidR="0082151A" w:rsidRPr="00FF7550" w:rsidRDefault="0082151A" w:rsidP="00E72A6A">
            <w:pPr>
              <w:spacing w:line="360" w:lineRule="auto"/>
              <w:jc w:val="both"/>
            </w:pPr>
            <w:r w:rsidRPr="00FF7550">
              <w:t>Cumulative Percent</w:t>
            </w:r>
          </w:p>
        </w:tc>
      </w:tr>
      <w:tr w:rsidR="0082151A" w:rsidRPr="00FF7550" w14:paraId="4980EA27"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5BDA6A8" w14:textId="77777777" w:rsidR="0082151A" w:rsidRPr="00FF7550" w:rsidRDefault="0082151A" w:rsidP="00E72A6A">
            <w:pPr>
              <w:spacing w:line="360" w:lineRule="auto"/>
              <w:jc w:val="both"/>
            </w:pPr>
            <w:r w:rsidRPr="00FF7550">
              <w:t>Valid</w:t>
            </w:r>
          </w:p>
        </w:tc>
        <w:tc>
          <w:tcPr>
            <w:tcW w:w="1798" w:type="dxa"/>
            <w:tcBorders>
              <w:top w:val="single" w:sz="16" w:space="0" w:color="000000"/>
              <w:left w:val="nil"/>
              <w:bottom w:val="nil"/>
              <w:right w:val="single" w:sz="16" w:space="0" w:color="000000"/>
            </w:tcBorders>
            <w:shd w:val="clear" w:color="auto" w:fill="FFFFFF"/>
          </w:tcPr>
          <w:p w14:paraId="27AF2777" w14:textId="77777777" w:rsidR="0082151A" w:rsidRPr="00FF7550" w:rsidRDefault="0082151A" w:rsidP="00E72A6A">
            <w:pPr>
              <w:spacing w:line="360" w:lineRule="auto"/>
              <w:jc w:val="both"/>
            </w:pPr>
            <w:r w:rsidRPr="00FF7550">
              <w:t>Strongly Disagree</w:t>
            </w:r>
          </w:p>
        </w:tc>
        <w:tc>
          <w:tcPr>
            <w:tcW w:w="1168" w:type="dxa"/>
            <w:tcBorders>
              <w:top w:val="single" w:sz="16" w:space="0" w:color="000000"/>
              <w:left w:val="single" w:sz="16" w:space="0" w:color="000000"/>
              <w:bottom w:val="nil"/>
            </w:tcBorders>
            <w:shd w:val="clear" w:color="auto" w:fill="FFFFFF"/>
            <w:vAlign w:val="center"/>
          </w:tcPr>
          <w:p w14:paraId="0589CF0F" w14:textId="77777777" w:rsidR="0082151A" w:rsidRPr="00FF7550" w:rsidRDefault="0082151A" w:rsidP="00E72A6A">
            <w:pPr>
              <w:spacing w:line="360" w:lineRule="auto"/>
              <w:jc w:val="both"/>
            </w:pPr>
            <w:r w:rsidRPr="00FF7550">
              <w:t>8</w:t>
            </w:r>
          </w:p>
        </w:tc>
        <w:tc>
          <w:tcPr>
            <w:tcW w:w="1029" w:type="dxa"/>
            <w:tcBorders>
              <w:top w:val="single" w:sz="16" w:space="0" w:color="000000"/>
              <w:bottom w:val="nil"/>
            </w:tcBorders>
            <w:shd w:val="clear" w:color="auto" w:fill="FFFFFF"/>
            <w:vAlign w:val="center"/>
          </w:tcPr>
          <w:p w14:paraId="12D9293A" w14:textId="77777777" w:rsidR="0082151A" w:rsidRPr="00FF7550" w:rsidRDefault="0082151A" w:rsidP="00E72A6A">
            <w:pPr>
              <w:spacing w:line="360" w:lineRule="auto"/>
              <w:jc w:val="both"/>
            </w:pPr>
            <w:r w:rsidRPr="00FF7550">
              <w:t>7.5</w:t>
            </w:r>
          </w:p>
        </w:tc>
        <w:tc>
          <w:tcPr>
            <w:tcW w:w="1398" w:type="dxa"/>
            <w:tcBorders>
              <w:top w:val="single" w:sz="16" w:space="0" w:color="000000"/>
              <w:bottom w:val="nil"/>
            </w:tcBorders>
            <w:shd w:val="clear" w:color="auto" w:fill="FFFFFF"/>
            <w:vAlign w:val="center"/>
          </w:tcPr>
          <w:p w14:paraId="300F4115" w14:textId="77777777" w:rsidR="0082151A" w:rsidRPr="00FF7550" w:rsidRDefault="0082151A" w:rsidP="00E72A6A">
            <w:pPr>
              <w:spacing w:line="360" w:lineRule="auto"/>
              <w:jc w:val="both"/>
            </w:pPr>
            <w:r w:rsidRPr="00FF7550">
              <w:t>7.5</w:t>
            </w:r>
          </w:p>
        </w:tc>
        <w:tc>
          <w:tcPr>
            <w:tcW w:w="1475" w:type="dxa"/>
            <w:tcBorders>
              <w:top w:val="single" w:sz="16" w:space="0" w:color="000000"/>
              <w:bottom w:val="nil"/>
              <w:right w:val="single" w:sz="16" w:space="0" w:color="000000"/>
            </w:tcBorders>
            <w:shd w:val="clear" w:color="auto" w:fill="FFFFFF"/>
            <w:vAlign w:val="center"/>
          </w:tcPr>
          <w:p w14:paraId="54408025" w14:textId="77777777" w:rsidR="0082151A" w:rsidRPr="00FF7550" w:rsidRDefault="0082151A" w:rsidP="00E72A6A">
            <w:pPr>
              <w:spacing w:line="360" w:lineRule="auto"/>
              <w:jc w:val="both"/>
            </w:pPr>
            <w:r w:rsidRPr="00FF7550">
              <w:t>7.5</w:t>
            </w:r>
          </w:p>
        </w:tc>
      </w:tr>
      <w:tr w:rsidR="0082151A" w:rsidRPr="00FF7550" w14:paraId="7080CB0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1A3A46B"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2DE79D4D" w14:textId="77777777" w:rsidR="0082151A" w:rsidRPr="00FF7550" w:rsidRDefault="0082151A" w:rsidP="00E72A6A">
            <w:pPr>
              <w:spacing w:line="360" w:lineRule="auto"/>
              <w:jc w:val="both"/>
            </w:pPr>
            <w:r w:rsidRPr="00FF7550">
              <w:t>1, 5</w:t>
            </w:r>
          </w:p>
        </w:tc>
        <w:tc>
          <w:tcPr>
            <w:tcW w:w="1168" w:type="dxa"/>
            <w:tcBorders>
              <w:top w:val="nil"/>
              <w:left w:val="single" w:sz="16" w:space="0" w:color="000000"/>
              <w:bottom w:val="nil"/>
            </w:tcBorders>
            <w:shd w:val="clear" w:color="auto" w:fill="FFFFFF"/>
            <w:vAlign w:val="center"/>
          </w:tcPr>
          <w:p w14:paraId="298A5356" w14:textId="77777777" w:rsidR="0082151A" w:rsidRPr="00FF7550" w:rsidRDefault="0082151A" w:rsidP="00E72A6A">
            <w:pPr>
              <w:spacing w:line="360" w:lineRule="auto"/>
              <w:jc w:val="both"/>
            </w:pPr>
            <w:r w:rsidRPr="00FF7550">
              <w:t>1</w:t>
            </w:r>
          </w:p>
        </w:tc>
        <w:tc>
          <w:tcPr>
            <w:tcW w:w="1029" w:type="dxa"/>
            <w:tcBorders>
              <w:top w:val="nil"/>
              <w:bottom w:val="nil"/>
            </w:tcBorders>
            <w:shd w:val="clear" w:color="auto" w:fill="FFFFFF"/>
            <w:vAlign w:val="center"/>
          </w:tcPr>
          <w:p w14:paraId="3AABE535" w14:textId="77777777" w:rsidR="0082151A" w:rsidRPr="00FF7550" w:rsidRDefault="0082151A" w:rsidP="00E72A6A">
            <w:pPr>
              <w:spacing w:line="360" w:lineRule="auto"/>
              <w:jc w:val="both"/>
            </w:pPr>
            <w:r w:rsidRPr="00FF7550">
              <w:t>.9</w:t>
            </w:r>
          </w:p>
        </w:tc>
        <w:tc>
          <w:tcPr>
            <w:tcW w:w="1398" w:type="dxa"/>
            <w:tcBorders>
              <w:top w:val="nil"/>
              <w:bottom w:val="nil"/>
            </w:tcBorders>
            <w:shd w:val="clear" w:color="auto" w:fill="FFFFFF"/>
            <w:vAlign w:val="center"/>
          </w:tcPr>
          <w:p w14:paraId="6F84E95C" w14:textId="77777777" w:rsidR="0082151A" w:rsidRPr="00FF7550" w:rsidRDefault="0082151A" w:rsidP="00E72A6A">
            <w:pPr>
              <w:spacing w:line="360" w:lineRule="auto"/>
              <w:jc w:val="both"/>
            </w:pPr>
            <w:r w:rsidRPr="00FF7550">
              <w:t>.9</w:t>
            </w:r>
          </w:p>
        </w:tc>
        <w:tc>
          <w:tcPr>
            <w:tcW w:w="1475" w:type="dxa"/>
            <w:tcBorders>
              <w:top w:val="nil"/>
              <w:bottom w:val="nil"/>
              <w:right w:val="single" w:sz="16" w:space="0" w:color="000000"/>
            </w:tcBorders>
            <w:shd w:val="clear" w:color="auto" w:fill="FFFFFF"/>
            <w:vAlign w:val="center"/>
          </w:tcPr>
          <w:p w14:paraId="58F956B9" w14:textId="77777777" w:rsidR="0082151A" w:rsidRPr="00FF7550" w:rsidRDefault="0082151A" w:rsidP="00E72A6A">
            <w:pPr>
              <w:spacing w:line="360" w:lineRule="auto"/>
              <w:jc w:val="both"/>
            </w:pPr>
            <w:r w:rsidRPr="00FF7550">
              <w:t>8.4</w:t>
            </w:r>
          </w:p>
        </w:tc>
      </w:tr>
      <w:tr w:rsidR="0082151A" w:rsidRPr="00FF7550" w14:paraId="18BEC2FC"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7FA9561"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3417432" w14:textId="77777777" w:rsidR="0082151A" w:rsidRPr="00FF7550" w:rsidRDefault="0082151A" w:rsidP="00E72A6A">
            <w:pPr>
              <w:spacing w:line="360" w:lineRule="auto"/>
              <w:jc w:val="both"/>
            </w:pPr>
            <w:r w:rsidRPr="00FF7550">
              <w:t>Disagree</w:t>
            </w:r>
          </w:p>
        </w:tc>
        <w:tc>
          <w:tcPr>
            <w:tcW w:w="1168" w:type="dxa"/>
            <w:tcBorders>
              <w:top w:val="nil"/>
              <w:left w:val="single" w:sz="16" w:space="0" w:color="000000"/>
              <w:bottom w:val="nil"/>
            </w:tcBorders>
            <w:shd w:val="clear" w:color="auto" w:fill="FFFFFF"/>
            <w:vAlign w:val="center"/>
          </w:tcPr>
          <w:p w14:paraId="0113605C" w14:textId="77777777" w:rsidR="0082151A" w:rsidRPr="00FF7550" w:rsidRDefault="0082151A" w:rsidP="00E72A6A">
            <w:pPr>
              <w:spacing w:line="360" w:lineRule="auto"/>
              <w:jc w:val="both"/>
            </w:pPr>
            <w:r w:rsidRPr="00FF7550">
              <w:t>8</w:t>
            </w:r>
          </w:p>
        </w:tc>
        <w:tc>
          <w:tcPr>
            <w:tcW w:w="1029" w:type="dxa"/>
            <w:tcBorders>
              <w:top w:val="nil"/>
              <w:bottom w:val="nil"/>
            </w:tcBorders>
            <w:shd w:val="clear" w:color="auto" w:fill="FFFFFF"/>
            <w:vAlign w:val="center"/>
          </w:tcPr>
          <w:p w14:paraId="5F6453C2" w14:textId="77777777" w:rsidR="0082151A" w:rsidRPr="00FF7550" w:rsidRDefault="0082151A" w:rsidP="00E72A6A">
            <w:pPr>
              <w:spacing w:line="360" w:lineRule="auto"/>
              <w:jc w:val="both"/>
            </w:pPr>
            <w:r w:rsidRPr="00FF7550">
              <w:t>7.5</w:t>
            </w:r>
          </w:p>
        </w:tc>
        <w:tc>
          <w:tcPr>
            <w:tcW w:w="1398" w:type="dxa"/>
            <w:tcBorders>
              <w:top w:val="nil"/>
              <w:bottom w:val="nil"/>
            </w:tcBorders>
            <w:shd w:val="clear" w:color="auto" w:fill="FFFFFF"/>
            <w:vAlign w:val="center"/>
          </w:tcPr>
          <w:p w14:paraId="26EE1C01" w14:textId="77777777" w:rsidR="0082151A" w:rsidRPr="00FF7550" w:rsidRDefault="0082151A" w:rsidP="00E72A6A">
            <w:pPr>
              <w:spacing w:line="360" w:lineRule="auto"/>
              <w:jc w:val="both"/>
            </w:pPr>
            <w:r w:rsidRPr="00FF7550">
              <w:t>7.5</w:t>
            </w:r>
          </w:p>
        </w:tc>
        <w:tc>
          <w:tcPr>
            <w:tcW w:w="1475" w:type="dxa"/>
            <w:tcBorders>
              <w:top w:val="nil"/>
              <w:bottom w:val="nil"/>
              <w:right w:val="single" w:sz="16" w:space="0" w:color="000000"/>
            </w:tcBorders>
            <w:shd w:val="clear" w:color="auto" w:fill="FFFFFF"/>
            <w:vAlign w:val="center"/>
          </w:tcPr>
          <w:p w14:paraId="17B513A1" w14:textId="77777777" w:rsidR="0082151A" w:rsidRPr="00FF7550" w:rsidRDefault="0082151A" w:rsidP="00E72A6A">
            <w:pPr>
              <w:spacing w:line="360" w:lineRule="auto"/>
              <w:jc w:val="both"/>
            </w:pPr>
            <w:r w:rsidRPr="00FF7550">
              <w:t>15.9</w:t>
            </w:r>
          </w:p>
        </w:tc>
      </w:tr>
      <w:tr w:rsidR="0082151A" w:rsidRPr="00FF7550" w14:paraId="2AA153A5"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94AF990"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7C54F61B" w14:textId="77777777" w:rsidR="0082151A" w:rsidRPr="00FF7550" w:rsidRDefault="0082151A" w:rsidP="00E72A6A">
            <w:pPr>
              <w:spacing w:line="360" w:lineRule="auto"/>
              <w:jc w:val="both"/>
            </w:pPr>
            <w:r w:rsidRPr="00FF7550">
              <w:t>Neutral</w:t>
            </w:r>
          </w:p>
        </w:tc>
        <w:tc>
          <w:tcPr>
            <w:tcW w:w="1168" w:type="dxa"/>
            <w:tcBorders>
              <w:top w:val="nil"/>
              <w:left w:val="single" w:sz="16" w:space="0" w:color="000000"/>
              <w:bottom w:val="nil"/>
            </w:tcBorders>
            <w:shd w:val="clear" w:color="auto" w:fill="FFFFFF"/>
            <w:vAlign w:val="center"/>
          </w:tcPr>
          <w:p w14:paraId="6272601E" w14:textId="77777777" w:rsidR="0082151A" w:rsidRPr="00FF7550" w:rsidRDefault="0082151A" w:rsidP="00E72A6A">
            <w:pPr>
              <w:spacing w:line="360" w:lineRule="auto"/>
              <w:jc w:val="both"/>
            </w:pPr>
            <w:r w:rsidRPr="00FF7550">
              <w:t>51</w:t>
            </w:r>
          </w:p>
        </w:tc>
        <w:tc>
          <w:tcPr>
            <w:tcW w:w="1029" w:type="dxa"/>
            <w:tcBorders>
              <w:top w:val="nil"/>
              <w:bottom w:val="nil"/>
            </w:tcBorders>
            <w:shd w:val="clear" w:color="auto" w:fill="FFFFFF"/>
            <w:vAlign w:val="center"/>
          </w:tcPr>
          <w:p w14:paraId="58DE57E8" w14:textId="77777777" w:rsidR="0082151A" w:rsidRPr="00FF7550" w:rsidRDefault="0082151A" w:rsidP="00E72A6A">
            <w:pPr>
              <w:spacing w:line="360" w:lineRule="auto"/>
              <w:jc w:val="both"/>
            </w:pPr>
            <w:r w:rsidRPr="00FF7550">
              <w:t>47.7</w:t>
            </w:r>
          </w:p>
        </w:tc>
        <w:tc>
          <w:tcPr>
            <w:tcW w:w="1398" w:type="dxa"/>
            <w:tcBorders>
              <w:top w:val="nil"/>
              <w:bottom w:val="nil"/>
            </w:tcBorders>
            <w:shd w:val="clear" w:color="auto" w:fill="FFFFFF"/>
            <w:vAlign w:val="center"/>
          </w:tcPr>
          <w:p w14:paraId="64DF4688" w14:textId="77777777" w:rsidR="0082151A" w:rsidRPr="00FF7550" w:rsidRDefault="0082151A" w:rsidP="00E72A6A">
            <w:pPr>
              <w:spacing w:line="360" w:lineRule="auto"/>
              <w:jc w:val="both"/>
            </w:pPr>
            <w:r w:rsidRPr="00FF7550">
              <w:t>47.7</w:t>
            </w:r>
          </w:p>
        </w:tc>
        <w:tc>
          <w:tcPr>
            <w:tcW w:w="1475" w:type="dxa"/>
            <w:tcBorders>
              <w:top w:val="nil"/>
              <w:bottom w:val="nil"/>
              <w:right w:val="single" w:sz="16" w:space="0" w:color="000000"/>
            </w:tcBorders>
            <w:shd w:val="clear" w:color="auto" w:fill="FFFFFF"/>
            <w:vAlign w:val="center"/>
          </w:tcPr>
          <w:p w14:paraId="64A1B4C8" w14:textId="77777777" w:rsidR="0082151A" w:rsidRPr="00FF7550" w:rsidRDefault="0082151A" w:rsidP="00E72A6A">
            <w:pPr>
              <w:spacing w:line="360" w:lineRule="auto"/>
              <w:jc w:val="both"/>
            </w:pPr>
            <w:r w:rsidRPr="00FF7550">
              <w:t>63.6</w:t>
            </w:r>
          </w:p>
        </w:tc>
      </w:tr>
      <w:tr w:rsidR="0082151A" w:rsidRPr="00FF7550" w14:paraId="3E4C99E9"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A12A581"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864010F" w14:textId="77777777" w:rsidR="0082151A" w:rsidRPr="00FF7550" w:rsidRDefault="0082151A" w:rsidP="00E72A6A">
            <w:pPr>
              <w:spacing w:line="360" w:lineRule="auto"/>
              <w:jc w:val="both"/>
            </w:pPr>
            <w:r w:rsidRPr="00FF7550">
              <w:t>Agree</w:t>
            </w:r>
          </w:p>
        </w:tc>
        <w:tc>
          <w:tcPr>
            <w:tcW w:w="1168" w:type="dxa"/>
            <w:tcBorders>
              <w:top w:val="nil"/>
              <w:left w:val="single" w:sz="16" w:space="0" w:color="000000"/>
              <w:bottom w:val="nil"/>
            </w:tcBorders>
            <w:shd w:val="clear" w:color="auto" w:fill="FFFFFF"/>
            <w:vAlign w:val="center"/>
          </w:tcPr>
          <w:p w14:paraId="7F8962F4" w14:textId="77777777" w:rsidR="0082151A" w:rsidRPr="00FF7550" w:rsidRDefault="0082151A" w:rsidP="00E72A6A">
            <w:pPr>
              <w:spacing w:line="360" w:lineRule="auto"/>
              <w:jc w:val="both"/>
            </w:pPr>
            <w:r w:rsidRPr="00FF7550">
              <w:t>28</w:t>
            </w:r>
          </w:p>
        </w:tc>
        <w:tc>
          <w:tcPr>
            <w:tcW w:w="1029" w:type="dxa"/>
            <w:tcBorders>
              <w:top w:val="nil"/>
              <w:bottom w:val="nil"/>
            </w:tcBorders>
            <w:shd w:val="clear" w:color="auto" w:fill="FFFFFF"/>
            <w:vAlign w:val="center"/>
          </w:tcPr>
          <w:p w14:paraId="54A627EB" w14:textId="77777777" w:rsidR="0082151A" w:rsidRPr="00FF7550" w:rsidRDefault="0082151A" w:rsidP="00E72A6A">
            <w:pPr>
              <w:spacing w:line="360" w:lineRule="auto"/>
              <w:jc w:val="both"/>
            </w:pPr>
            <w:r w:rsidRPr="00FF7550">
              <w:t>26.2</w:t>
            </w:r>
          </w:p>
        </w:tc>
        <w:tc>
          <w:tcPr>
            <w:tcW w:w="1398" w:type="dxa"/>
            <w:tcBorders>
              <w:top w:val="nil"/>
              <w:bottom w:val="nil"/>
            </w:tcBorders>
            <w:shd w:val="clear" w:color="auto" w:fill="FFFFFF"/>
            <w:vAlign w:val="center"/>
          </w:tcPr>
          <w:p w14:paraId="05565730" w14:textId="77777777" w:rsidR="0082151A" w:rsidRPr="00FF7550" w:rsidRDefault="0082151A" w:rsidP="00E72A6A">
            <w:pPr>
              <w:spacing w:line="360" w:lineRule="auto"/>
              <w:jc w:val="both"/>
            </w:pPr>
            <w:r w:rsidRPr="00FF7550">
              <w:t>26.2</w:t>
            </w:r>
          </w:p>
        </w:tc>
        <w:tc>
          <w:tcPr>
            <w:tcW w:w="1475" w:type="dxa"/>
            <w:tcBorders>
              <w:top w:val="nil"/>
              <w:bottom w:val="nil"/>
              <w:right w:val="single" w:sz="16" w:space="0" w:color="000000"/>
            </w:tcBorders>
            <w:shd w:val="clear" w:color="auto" w:fill="FFFFFF"/>
            <w:vAlign w:val="center"/>
          </w:tcPr>
          <w:p w14:paraId="5C5B86BB" w14:textId="77777777" w:rsidR="0082151A" w:rsidRPr="00FF7550" w:rsidRDefault="0082151A" w:rsidP="00E72A6A">
            <w:pPr>
              <w:spacing w:line="360" w:lineRule="auto"/>
              <w:jc w:val="both"/>
            </w:pPr>
            <w:r w:rsidRPr="00FF7550">
              <w:t>89.7</w:t>
            </w:r>
          </w:p>
        </w:tc>
      </w:tr>
      <w:tr w:rsidR="0082151A" w:rsidRPr="00FF7550" w14:paraId="2EE35631"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BB961A7" w14:textId="77777777" w:rsidR="0082151A" w:rsidRPr="00FF7550"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31E40DA0" w14:textId="77777777" w:rsidR="0082151A" w:rsidRPr="00FF7550" w:rsidRDefault="0082151A" w:rsidP="00E72A6A">
            <w:pPr>
              <w:spacing w:line="360" w:lineRule="auto"/>
              <w:jc w:val="both"/>
            </w:pPr>
            <w:r w:rsidRPr="00FF7550">
              <w:t>Strongly agree</w:t>
            </w:r>
          </w:p>
        </w:tc>
        <w:tc>
          <w:tcPr>
            <w:tcW w:w="1168" w:type="dxa"/>
            <w:tcBorders>
              <w:top w:val="nil"/>
              <w:left w:val="single" w:sz="16" w:space="0" w:color="000000"/>
              <w:bottom w:val="nil"/>
            </w:tcBorders>
            <w:shd w:val="clear" w:color="auto" w:fill="FFFFFF"/>
            <w:vAlign w:val="center"/>
          </w:tcPr>
          <w:p w14:paraId="14EB7152" w14:textId="77777777" w:rsidR="0082151A" w:rsidRPr="00FF7550" w:rsidRDefault="0082151A" w:rsidP="00E72A6A">
            <w:pPr>
              <w:spacing w:line="360" w:lineRule="auto"/>
              <w:jc w:val="both"/>
            </w:pPr>
            <w:r w:rsidRPr="00FF7550">
              <w:t>11</w:t>
            </w:r>
          </w:p>
        </w:tc>
        <w:tc>
          <w:tcPr>
            <w:tcW w:w="1029" w:type="dxa"/>
            <w:tcBorders>
              <w:top w:val="nil"/>
              <w:bottom w:val="nil"/>
            </w:tcBorders>
            <w:shd w:val="clear" w:color="auto" w:fill="FFFFFF"/>
            <w:vAlign w:val="center"/>
          </w:tcPr>
          <w:p w14:paraId="27670120" w14:textId="77777777" w:rsidR="0082151A" w:rsidRPr="00FF7550" w:rsidRDefault="0082151A" w:rsidP="00E72A6A">
            <w:pPr>
              <w:spacing w:line="360" w:lineRule="auto"/>
              <w:jc w:val="both"/>
            </w:pPr>
            <w:r w:rsidRPr="00FF7550">
              <w:t>10.3</w:t>
            </w:r>
          </w:p>
        </w:tc>
        <w:tc>
          <w:tcPr>
            <w:tcW w:w="1398" w:type="dxa"/>
            <w:tcBorders>
              <w:top w:val="nil"/>
              <w:bottom w:val="nil"/>
            </w:tcBorders>
            <w:shd w:val="clear" w:color="auto" w:fill="FFFFFF"/>
            <w:vAlign w:val="center"/>
          </w:tcPr>
          <w:p w14:paraId="35A2F427" w14:textId="77777777" w:rsidR="0082151A" w:rsidRPr="00FF7550" w:rsidRDefault="0082151A" w:rsidP="00E72A6A">
            <w:pPr>
              <w:spacing w:line="360" w:lineRule="auto"/>
              <w:jc w:val="both"/>
            </w:pPr>
            <w:r w:rsidRPr="00FF7550">
              <w:t>10.3</w:t>
            </w:r>
          </w:p>
        </w:tc>
        <w:tc>
          <w:tcPr>
            <w:tcW w:w="1475" w:type="dxa"/>
            <w:tcBorders>
              <w:top w:val="nil"/>
              <w:bottom w:val="nil"/>
              <w:right w:val="single" w:sz="16" w:space="0" w:color="000000"/>
            </w:tcBorders>
            <w:shd w:val="clear" w:color="auto" w:fill="FFFFFF"/>
            <w:vAlign w:val="center"/>
          </w:tcPr>
          <w:p w14:paraId="477D599A" w14:textId="77777777" w:rsidR="0082151A" w:rsidRPr="00FF7550" w:rsidRDefault="0082151A" w:rsidP="00E72A6A">
            <w:pPr>
              <w:spacing w:line="360" w:lineRule="auto"/>
              <w:jc w:val="both"/>
            </w:pPr>
            <w:r w:rsidRPr="00FF7550">
              <w:t>100.0</w:t>
            </w:r>
          </w:p>
        </w:tc>
      </w:tr>
      <w:tr w:rsidR="0082151A" w:rsidRPr="00FF7550" w14:paraId="5A8CA1F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26E6932" w14:textId="77777777" w:rsidR="0082151A" w:rsidRPr="00FF7550" w:rsidRDefault="0082151A" w:rsidP="00E72A6A">
            <w:pPr>
              <w:spacing w:line="360" w:lineRule="auto"/>
              <w:jc w:val="both"/>
            </w:pPr>
          </w:p>
        </w:tc>
        <w:tc>
          <w:tcPr>
            <w:tcW w:w="1798" w:type="dxa"/>
            <w:tcBorders>
              <w:top w:val="nil"/>
              <w:left w:val="nil"/>
              <w:bottom w:val="single" w:sz="16" w:space="0" w:color="000000"/>
              <w:right w:val="single" w:sz="16" w:space="0" w:color="000000"/>
            </w:tcBorders>
            <w:shd w:val="clear" w:color="auto" w:fill="FFFFFF"/>
          </w:tcPr>
          <w:p w14:paraId="40C6835F"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1AAAB60C"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2216985E"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57E015DB"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4AB345E1" w14:textId="77777777" w:rsidR="0082151A" w:rsidRPr="00FF7550" w:rsidRDefault="0082151A" w:rsidP="00E72A6A">
            <w:pPr>
              <w:spacing w:line="360" w:lineRule="auto"/>
              <w:jc w:val="both"/>
            </w:pPr>
          </w:p>
        </w:tc>
      </w:tr>
    </w:tbl>
    <w:p w14:paraId="602EDA78" w14:textId="77777777" w:rsidR="0082151A" w:rsidRPr="00FF7550" w:rsidRDefault="0082151A" w:rsidP="00E72A6A">
      <w:pPr>
        <w:spacing w:line="360" w:lineRule="auto"/>
        <w:jc w:val="both"/>
      </w:pPr>
    </w:p>
    <w:p w14:paraId="008027F5" w14:textId="77777777" w:rsidR="0082151A" w:rsidRDefault="0082151A" w:rsidP="00E72A6A">
      <w:pPr>
        <w:spacing w:line="360" w:lineRule="auto"/>
        <w:jc w:val="both"/>
      </w:pPr>
    </w:p>
    <w:p w14:paraId="4F8986DE" w14:textId="77777777" w:rsidR="0082151A" w:rsidRDefault="0082151A" w:rsidP="00E72A6A">
      <w:pPr>
        <w:spacing w:line="360" w:lineRule="auto"/>
        <w:jc w:val="both"/>
      </w:pPr>
    </w:p>
    <w:p w14:paraId="6A07DA93" w14:textId="77777777" w:rsidR="0082151A" w:rsidRPr="00FF7550" w:rsidRDefault="0082151A" w:rsidP="00E72A6A">
      <w:pPr>
        <w:spacing w:line="360" w:lineRule="auto"/>
        <w:jc w:val="both"/>
      </w:pPr>
      <w:r w:rsidRPr="00FF7550">
        <w:rPr>
          <w:noProof/>
        </w:rPr>
        <w:drawing>
          <wp:inline distT="0" distB="0" distL="0" distR="0" wp14:anchorId="647E381D" wp14:editId="593BAD24">
            <wp:extent cx="4318379" cy="3398520"/>
            <wp:effectExtent l="0" t="0" r="6350" b="0"/>
            <wp:docPr id="1880459929"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327975" cy="3406072"/>
                    </a:xfrm>
                    <a:prstGeom prst="rect">
                      <a:avLst/>
                    </a:prstGeom>
                    <a:noFill/>
                    <a:ln>
                      <a:noFill/>
                    </a:ln>
                  </pic:spPr>
                </pic:pic>
              </a:graphicData>
            </a:graphic>
          </wp:inline>
        </w:drawing>
      </w:r>
    </w:p>
    <w:p w14:paraId="4A591C3C" w14:textId="77777777" w:rsidR="0082151A" w:rsidRPr="00FF7550" w:rsidRDefault="0082151A" w:rsidP="00E72A6A">
      <w:pPr>
        <w:spacing w:line="360" w:lineRule="auto"/>
        <w:jc w:val="both"/>
      </w:pPr>
    </w:p>
    <w:p w14:paraId="0A067AC7"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O5 – Agreement with a Common or Traditional Practice</w:t>
      </w:r>
    </w:p>
    <w:p w14:paraId="35A0CABB" w14:textId="77777777"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 xml:space="preserve">O5 diverges from the previous two items by showing more engagement and a modest lean toward agreement. While neutrality still leads at 47.7%, agreement (26.2%) and strong agreement (15.9%) together form a substantial minority—over 40% of respondents. This suggests that the behavior or opinion in O5 is more relatable or positively perceived by the community. It may refer to a traditional practice, a routine behavior, or an observable community norm that carries some degree of trust or familiarity. The level of agreement </w:t>
      </w:r>
      <w:r w:rsidRPr="00411925">
        <w:rPr>
          <w:sz w:val="24"/>
          <w:szCs w:val="24"/>
          <w:lang w:eastAsia="en-IN"/>
        </w:rPr>
        <w:lastRenderedPageBreak/>
        <w:t xml:space="preserve">indicates that the statement in O5 aligned with something the respondents either practice themselves or value as part of their cultural or livelihood systems. While disagreement still exists, it is less pronounced, pointing toward broader acceptability. This shift compared to O3 and O4 underlines the importance of cultural relevance in survey design. When respondents see themselves reflected in the content, they are more likely to engage actively and share genuine opinions. For implementation strategies, O5 might identify a behavior or belief that </w:t>
      </w:r>
    </w:p>
    <w:p w14:paraId="579CF3AD" w14:textId="77777777" w:rsidR="0082151A" w:rsidRDefault="0082151A" w:rsidP="00E72A6A">
      <w:pPr>
        <w:spacing w:line="360" w:lineRule="auto"/>
        <w:jc w:val="both"/>
      </w:pPr>
    </w:p>
    <w:p w14:paraId="3B3D116F" w14:textId="77777777" w:rsidR="0082151A" w:rsidRDefault="0082151A" w:rsidP="00E72A6A">
      <w:pPr>
        <w:spacing w:line="360" w:lineRule="auto"/>
        <w:jc w:val="both"/>
      </w:pPr>
    </w:p>
    <w:p w14:paraId="7D8EA5C8" w14:textId="77777777" w:rsidR="00CA1686" w:rsidRDefault="00CA1686" w:rsidP="00E72A6A">
      <w:pPr>
        <w:spacing w:line="360" w:lineRule="auto"/>
        <w:jc w:val="both"/>
      </w:pPr>
    </w:p>
    <w:p w14:paraId="5BD49E5F" w14:textId="77777777" w:rsidR="00CA1686" w:rsidRDefault="00CA1686" w:rsidP="00E72A6A">
      <w:pPr>
        <w:spacing w:line="360" w:lineRule="auto"/>
        <w:jc w:val="both"/>
      </w:pPr>
    </w:p>
    <w:p w14:paraId="71719055" w14:textId="77777777" w:rsidR="00CA1686" w:rsidRDefault="00CA1686" w:rsidP="00E72A6A">
      <w:pPr>
        <w:spacing w:line="360" w:lineRule="auto"/>
        <w:jc w:val="both"/>
      </w:pPr>
    </w:p>
    <w:p w14:paraId="1F61CB69" w14:textId="77777777" w:rsidR="00CA1686" w:rsidRDefault="00CA1686" w:rsidP="00E72A6A">
      <w:pPr>
        <w:spacing w:line="360" w:lineRule="auto"/>
        <w:jc w:val="both"/>
      </w:pPr>
    </w:p>
    <w:p w14:paraId="7988F0B2" w14:textId="77777777" w:rsidR="00CA1686" w:rsidRDefault="00CA1686" w:rsidP="00E72A6A">
      <w:pPr>
        <w:spacing w:line="360" w:lineRule="auto"/>
        <w:jc w:val="both"/>
      </w:pPr>
    </w:p>
    <w:p w14:paraId="723E5D88" w14:textId="77777777" w:rsidR="00CA1686" w:rsidRDefault="00CA1686" w:rsidP="00E72A6A">
      <w:pPr>
        <w:spacing w:line="360" w:lineRule="auto"/>
        <w:jc w:val="both"/>
      </w:pPr>
    </w:p>
    <w:p w14:paraId="0B5E9398" w14:textId="77777777" w:rsidR="00CA1686" w:rsidRDefault="00CA1686" w:rsidP="00E72A6A">
      <w:pPr>
        <w:spacing w:line="360" w:lineRule="auto"/>
        <w:jc w:val="both"/>
      </w:pPr>
    </w:p>
    <w:p w14:paraId="25A1F5DA" w14:textId="77777777" w:rsidR="00CA1686" w:rsidRPr="00FF7550" w:rsidRDefault="00CA1686" w:rsidP="00E72A6A">
      <w:pPr>
        <w:spacing w:line="360" w:lineRule="auto"/>
        <w:jc w:val="both"/>
      </w:pPr>
    </w:p>
    <w:tbl>
      <w:tblPr>
        <w:tblW w:w="691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107"/>
        <w:gridCol w:w="1169"/>
        <w:gridCol w:w="1030"/>
        <w:gridCol w:w="1399"/>
        <w:gridCol w:w="1476"/>
      </w:tblGrid>
      <w:tr w:rsidR="0082151A" w:rsidRPr="00FF7550" w14:paraId="1BEFEA99" w14:textId="77777777" w:rsidTr="00445F02">
        <w:trPr>
          <w:cantSplit/>
        </w:trPr>
        <w:tc>
          <w:tcPr>
            <w:tcW w:w="6913" w:type="dxa"/>
            <w:gridSpan w:val="6"/>
            <w:tcBorders>
              <w:top w:val="nil"/>
              <w:left w:val="nil"/>
              <w:bottom w:val="nil"/>
              <w:right w:val="nil"/>
            </w:tcBorders>
            <w:shd w:val="clear" w:color="auto" w:fill="FFFFFF"/>
            <w:vAlign w:val="center"/>
          </w:tcPr>
          <w:p w14:paraId="30D2A425" w14:textId="77777777" w:rsidR="0082151A" w:rsidRPr="00FF7550" w:rsidRDefault="0082151A" w:rsidP="00E72A6A">
            <w:pPr>
              <w:spacing w:line="360" w:lineRule="auto"/>
              <w:jc w:val="both"/>
            </w:pPr>
            <w:proofErr w:type="spellStart"/>
            <w:r w:rsidRPr="00FF7550">
              <w:rPr>
                <w:b/>
                <w:bCs/>
              </w:rPr>
              <w:t>imf</w:t>
            </w:r>
            <w:proofErr w:type="spellEnd"/>
          </w:p>
        </w:tc>
      </w:tr>
      <w:tr w:rsidR="0082151A" w:rsidRPr="00FF7550" w14:paraId="0751C228" w14:textId="77777777" w:rsidTr="00445F02">
        <w:trPr>
          <w:cantSplit/>
        </w:trPr>
        <w:tc>
          <w:tcPr>
            <w:tcW w:w="1843" w:type="dxa"/>
            <w:gridSpan w:val="2"/>
            <w:tcBorders>
              <w:top w:val="single" w:sz="16" w:space="0" w:color="000000"/>
              <w:left w:val="single" w:sz="16" w:space="0" w:color="000000"/>
              <w:bottom w:val="single" w:sz="16" w:space="0" w:color="000000"/>
              <w:right w:val="nil"/>
            </w:tcBorders>
            <w:shd w:val="clear" w:color="auto" w:fill="FFFFFF"/>
            <w:vAlign w:val="bottom"/>
          </w:tcPr>
          <w:p w14:paraId="5E07AA2D" w14:textId="77777777" w:rsidR="0082151A" w:rsidRPr="00FF7550"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67185BD5" w14:textId="77777777" w:rsidR="0082151A" w:rsidRPr="00FF7550" w:rsidRDefault="0082151A" w:rsidP="00E72A6A">
            <w:pPr>
              <w:spacing w:line="360" w:lineRule="auto"/>
              <w:jc w:val="both"/>
            </w:pPr>
            <w:r w:rsidRPr="00FF7550">
              <w:t>Frequency</w:t>
            </w:r>
          </w:p>
        </w:tc>
        <w:tc>
          <w:tcPr>
            <w:tcW w:w="1029" w:type="dxa"/>
            <w:tcBorders>
              <w:top w:val="single" w:sz="16" w:space="0" w:color="000000"/>
              <w:bottom w:val="single" w:sz="16" w:space="0" w:color="000000"/>
            </w:tcBorders>
            <w:shd w:val="clear" w:color="auto" w:fill="FFFFFF"/>
            <w:vAlign w:val="bottom"/>
          </w:tcPr>
          <w:p w14:paraId="2C87F244" w14:textId="77777777" w:rsidR="0082151A" w:rsidRPr="00FF7550" w:rsidRDefault="0082151A" w:rsidP="00E72A6A">
            <w:pPr>
              <w:spacing w:line="360" w:lineRule="auto"/>
              <w:jc w:val="both"/>
            </w:pPr>
            <w:r w:rsidRPr="00FF7550">
              <w:t>Percent</w:t>
            </w:r>
          </w:p>
        </w:tc>
        <w:tc>
          <w:tcPr>
            <w:tcW w:w="1398" w:type="dxa"/>
            <w:tcBorders>
              <w:top w:val="single" w:sz="16" w:space="0" w:color="000000"/>
              <w:bottom w:val="single" w:sz="16" w:space="0" w:color="000000"/>
            </w:tcBorders>
            <w:shd w:val="clear" w:color="auto" w:fill="FFFFFF"/>
            <w:vAlign w:val="bottom"/>
          </w:tcPr>
          <w:p w14:paraId="7665E627" w14:textId="77777777" w:rsidR="0082151A" w:rsidRPr="00FF7550" w:rsidRDefault="0082151A" w:rsidP="00E72A6A">
            <w:pPr>
              <w:spacing w:line="360" w:lineRule="auto"/>
              <w:jc w:val="both"/>
            </w:pPr>
            <w:r w:rsidRPr="00FF7550">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3E3B6300" w14:textId="77777777" w:rsidR="0082151A" w:rsidRPr="00FF7550" w:rsidRDefault="0082151A" w:rsidP="00E72A6A">
            <w:pPr>
              <w:spacing w:line="360" w:lineRule="auto"/>
              <w:jc w:val="both"/>
            </w:pPr>
            <w:r w:rsidRPr="00FF7550">
              <w:t>Cumulative Percent</w:t>
            </w:r>
          </w:p>
        </w:tc>
      </w:tr>
      <w:tr w:rsidR="0082151A" w:rsidRPr="00FF7550" w14:paraId="1598431E"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66923320" w14:textId="77777777" w:rsidR="0082151A" w:rsidRPr="00FF7550" w:rsidRDefault="0082151A" w:rsidP="00E72A6A">
            <w:pPr>
              <w:spacing w:line="360" w:lineRule="auto"/>
              <w:jc w:val="both"/>
            </w:pPr>
            <w:r w:rsidRPr="00FF7550">
              <w:t>Valid</w:t>
            </w:r>
          </w:p>
        </w:tc>
        <w:tc>
          <w:tcPr>
            <w:tcW w:w="1106" w:type="dxa"/>
            <w:tcBorders>
              <w:top w:val="single" w:sz="16" w:space="0" w:color="000000"/>
              <w:left w:val="nil"/>
              <w:bottom w:val="nil"/>
              <w:right w:val="single" w:sz="16" w:space="0" w:color="000000"/>
            </w:tcBorders>
            <w:shd w:val="clear" w:color="auto" w:fill="FFFFFF"/>
          </w:tcPr>
          <w:p w14:paraId="11C02E1E" w14:textId="77777777" w:rsidR="0082151A" w:rsidRPr="00FF7550" w:rsidRDefault="0082151A" w:rsidP="00E72A6A">
            <w:pPr>
              <w:spacing w:line="360" w:lineRule="auto"/>
              <w:jc w:val="both"/>
            </w:pPr>
            <w:r w:rsidRPr="00FF7550">
              <w:t>Very often</w:t>
            </w:r>
          </w:p>
        </w:tc>
        <w:tc>
          <w:tcPr>
            <w:tcW w:w="1168" w:type="dxa"/>
            <w:tcBorders>
              <w:top w:val="single" w:sz="16" w:space="0" w:color="000000"/>
              <w:left w:val="single" w:sz="16" w:space="0" w:color="000000"/>
              <w:bottom w:val="nil"/>
            </w:tcBorders>
            <w:shd w:val="clear" w:color="auto" w:fill="FFFFFF"/>
            <w:vAlign w:val="center"/>
          </w:tcPr>
          <w:p w14:paraId="14B5E00F" w14:textId="77777777" w:rsidR="0082151A" w:rsidRPr="00FF7550" w:rsidRDefault="0082151A" w:rsidP="00E72A6A">
            <w:pPr>
              <w:spacing w:line="360" w:lineRule="auto"/>
              <w:jc w:val="both"/>
            </w:pPr>
            <w:r w:rsidRPr="00FF7550">
              <w:t>27</w:t>
            </w:r>
          </w:p>
        </w:tc>
        <w:tc>
          <w:tcPr>
            <w:tcW w:w="1029" w:type="dxa"/>
            <w:tcBorders>
              <w:top w:val="single" w:sz="16" w:space="0" w:color="000000"/>
              <w:bottom w:val="nil"/>
            </w:tcBorders>
            <w:shd w:val="clear" w:color="auto" w:fill="FFFFFF"/>
            <w:vAlign w:val="center"/>
          </w:tcPr>
          <w:p w14:paraId="20616AE7" w14:textId="77777777" w:rsidR="0082151A" w:rsidRPr="00FF7550" w:rsidRDefault="0082151A" w:rsidP="00E72A6A">
            <w:pPr>
              <w:spacing w:line="360" w:lineRule="auto"/>
              <w:jc w:val="both"/>
            </w:pPr>
            <w:r w:rsidRPr="00FF7550">
              <w:t>25.2</w:t>
            </w:r>
          </w:p>
        </w:tc>
        <w:tc>
          <w:tcPr>
            <w:tcW w:w="1398" w:type="dxa"/>
            <w:tcBorders>
              <w:top w:val="single" w:sz="16" w:space="0" w:color="000000"/>
              <w:bottom w:val="nil"/>
            </w:tcBorders>
            <w:shd w:val="clear" w:color="auto" w:fill="FFFFFF"/>
            <w:vAlign w:val="center"/>
          </w:tcPr>
          <w:p w14:paraId="544EF662" w14:textId="77777777" w:rsidR="0082151A" w:rsidRPr="00FF7550" w:rsidRDefault="0082151A" w:rsidP="00E72A6A">
            <w:pPr>
              <w:spacing w:line="360" w:lineRule="auto"/>
              <w:jc w:val="both"/>
            </w:pPr>
            <w:r w:rsidRPr="00FF7550">
              <w:t>25.2</w:t>
            </w:r>
          </w:p>
        </w:tc>
        <w:tc>
          <w:tcPr>
            <w:tcW w:w="1475" w:type="dxa"/>
            <w:tcBorders>
              <w:top w:val="single" w:sz="16" w:space="0" w:color="000000"/>
              <w:bottom w:val="nil"/>
              <w:right w:val="single" w:sz="16" w:space="0" w:color="000000"/>
            </w:tcBorders>
            <w:shd w:val="clear" w:color="auto" w:fill="FFFFFF"/>
            <w:vAlign w:val="center"/>
          </w:tcPr>
          <w:p w14:paraId="744EFEF7" w14:textId="77777777" w:rsidR="0082151A" w:rsidRPr="00FF7550" w:rsidRDefault="0082151A" w:rsidP="00E72A6A">
            <w:pPr>
              <w:spacing w:line="360" w:lineRule="auto"/>
              <w:jc w:val="both"/>
            </w:pPr>
            <w:r w:rsidRPr="00FF7550">
              <w:t>25.2</w:t>
            </w:r>
          </w:p>
        </w:tc>
      </w:tr>
      <w:tr w:rsidR="0082151A" w:rsidRPr="00FF7550" w14:paraId="2E2C8703"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D539345" w14:textId="77777777" w:rsidR="0082151A" w:rsidRPr="00FF7550" w:rsidRDefault="0082151A" w:rsidP="00E72A6A">
            <w:pPr>
              <w:spacing w:line="360" w:lineRule="auto"/>
              <w:jc w:val="both"/>
            </w:pPr>
          </w:p>
        </w:tc>
        <w:tc>
          <w:tcPr>
            <w:tcW w:w="1106" w:type="dxa"/>
            <w:tcBorders>
              <w:top w:val="nil"/>
              <w:left w:val="nil"/>
              <w:bottom w:val="nil"/>
              <w:right w:val="single" w:sz="16" w:space="0" w:color="000000"/>
            </w:tcBorders>
            <w:shd w:val="clear" w:color="auto" w:fill="FFFFFF"/>
          </w:tcPr>
          <w:p w14:paraId="5A456879" w14:textId="77777777" w:rsidR="0082151A" w:rsidRPr="00FF7550" w:rsidRDefault="0082151A" w:rsidP="00E72A6A">
            <w:pPr>
              <w:spacing w:line="360" w:lineRule="auto"/>
              <w:jc w:val="both"/>
            </w:pPr>
            <w:r w:rsidRPr="00FF7550">
              <w:t>Often</w:t>
            </w:r>
          </w:p>
        </w:tc>
        <w:tc>
          <w:tcPr>
            <w:tcW w:w="1168" w:type="dxa"/>
            <w:tcBorders>
              <w:top w:val="nil"/>
              <w:left w:val="single" w:sz="16" w:space="0" w:color="000000"/>
              <w:bottom w:val="nil"/>
            </w:tcBorders>
            <w:shd w:val="clear" w:color="auto" w:fill="FFFFFF"/>
            <w:vAlign w:val="center"/>
          </w:tcPr>
          <w:p w14:paraId="33C5E2D1" w14:textId="77777777" w:rsidR="0082151A" w:rsidRPr="00FF7550" w:rsidRDefault="0082151A" w:rsidP="00E72A6A">
            <w:pPr>
              <w:spacing w:line="360" w:lineRule="auto"/>
              <w:jc w:val="both"/>
            </w:pPr>
            <w:r w:rsidRPr="00FF7550">
              <w:t>29</w:t>
            </w:r>
          </w:p>
        </w:tc>
        <w:tc>
          <w:tcPr>
            <w:tcW w:w="1029" w:type="dxa"/>
            <w:tcBorders>
              <w:top w:val="nil"/>
              <w:bottom w:val="nil"/>
            </w:tcBorders>
            <w:shd w:val="clear" w:color="auto" w:fill="FFFFFF"/>
            <w:vAlign w:val="center"/>
          </w:tcPr>
          <w:p w14:paraId="499B453D" w14:textId="77777777" w:rsidR="0082151A" w:rsidRPr="00FF7550" w:rsidRDefault="0082151A" w:rsidP="00E72A6A">
            <w:pPr>
              <w:spacing w:line="360" w:lineRule="auto"/>
              <w:jc w:val="both"/>
            </w:pPr>
            <w:r w:rsidRPr="00FF7550">
              <w:t>27.1</w:t>
            </w:r>
          </w:p>
        </w:tc>
        <w:tc>
          <w:tcPr>
            <w:tcW w:w="1398" w:type="dxa"/>
            <w:tcBorders>
              <w:top w:val="nil"/>
              <w:bottom w:val="nil"/>
            </w:tcBorders>
            <w:shd w:val="clear" w:color="auto" w:fill="FFFFFF"/>
            <w:vAlign w:val="center"/>
          </w:tcPr>
          <w:p w14:paraId="64BC22C7" w14:textId="77777777" w:rsidR="0082151A" w:rsidRPr="00FF7550" w:rsidRDefault="0082151A" w:rsidP="00E72A6A">
            <w:pPr>
              <w:spacing w:line="360" w:lineRule="auto"/>
              <w:jc w:val="both"/>
            </w:pPr>
            <w:r w:rsidRPr="00FF7550">
              <w:t>27.1</w:t>
            </w:r>
          </w:p>
        </w:tc>
        <w:tc>
          <w:tcPr>
            <w:tcW w:w="1475" w:type="dxa"/>
            <w:tcBorders>
              <w:top w:val="nil"/>
              <w:bottom w:val="nil"/>
              <w:right w:val="single" w:sz="16" w:space="0" w:color="000000"/>
            </w:tcBorders>
            <w:shd w:val="clear" w:color="auto" w:fill="FFFFFF"/>
            <w:vAlign w:val="center"/>
          </w:tcPr>
          <w:p w14:paraId="208F2288" w14:textId="77777777" w:rsidR="0082151A" w:rsidRPr="00FF7550" w:rsidRDefault="0082151A" w:rsidP="00E72A6A">
            <w:pPr>
              <w:spacing w:line="360" w:lineRule="auto"/>
              <w:jc w:val="both"/>
            </w:pPr>
            <w:r w:rsidRPr="00FF7550">
              <w:t>52.3</w:t>
            </w:r>
          </w:p>
        </w:tc>
      </w:tr>
      <w:tr w:rsidR="0082151A" w:rsidRPr="00FF7550" w14:paraId="6D255C8D"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D443C21" w14:textId="77777777" w:rsidR="0082151A" w:rsidRPr="00FF7550" w:rsidRDefault="0082151A" w:rsidP="00E72A6A">
            <w:pPr>
              <w:spacing w:line="360" w:lineRule="auto"/>
              <w:jc w:val="both"/>
            </w:pPr>
          </w:p>
        </w:tc>
        <w:tc>
          <w:tcPr>
            <w:tcW w:w="1106" w:type="dxa"/>
            <w:tcBorders>
              <w:top w:val="nil"/>
              <w:left w:val="nil"/>
              <w:bottom w:val="nil"/>
              <w:right w:val="single" w:sz="16" w:space="0" w:color="000000"/>
            </w:tcBorders>
            <w:shd w:val="clear" w:color="auto" w:fill="FFFFFF"/>
          </w:tcPr>
          <w:p w14:paraId="3DC3A71D" w14:textId="77777777" w:rsidR="0082151A" w:rsidRPr="00FF7550" w:rsidRDefault="0082151A" w:rsidP="00E72A6A">
            <w:pPr>
              <w:spacing w:line="360" w:lineRule="auto"/>
              <w:jc w:val="both"/>
            </w:pPr>
            <w:r w:rsidRPr="00FF7550">
              <w:t>Rarely</w:t>
            </w:r>
          </w:p>
        </w:tc>
        <w:tc>
          <w:tcPr>
            <w:tcW w:w="1168" w:type="dxa"/>
            <w:tcBorders>
              <w:top w:val="nil"/>
              <w:left w:val="single" w:sz="16" w:space="0" w:color="000000"/>
              <w:bottom w:val="nil"/>
            </w:tcBorders>
            <w:shd w:val="clear" w:color="auto" w:fill="FFFFFF"/>
            <w:vAlign w:val="center"/>
          </w:tcPr>
          <w:p w14:paraId="15EED762" w14:textId="77777777" w:rsidR="0082151A" w:rsidRPr="00FF7550" w:rsidRDefault="0082151A" w:rsidP="00E72A6A">
            <w:pPr>
              <w:spacing w:line="360" w:lineRule="auto"/>
              <w:jc w:val="both"/>
            </w:pPr>
            <w:r w:rsidRPr="00FF7550">
              <w:t>42</w:t>
            </w:r>
          </w:p>
        </w:tc>
        <w:tc>
          <w:tcPr>
            <w:tcW w:w="1029" w:type="dxa"/>
            <w:tcBorders>
              <w:top w:val="nil"/>
              <w:bottom w:val="nil"/>
            </w:tcBorders>
            <w:shd w:val="clear" w:color="auto" w:fill="FFFFFF"/>
            <w:vAlign w:val="center"/>
          </w:tcPr>
          <w:p w14:paraId="06C987E6" w14:textId="77777777" w:rsidR="0082151A" w:rsidRPr="00FF7550" w:rsidRDefault="0082151A" w:rsidP="00E72A6A">
            <w:pPr>
              <w:spacing w:line="360" w:lineRule="auto"/>
              <w:jc w:val="both"/>
            </w:pPr>
            <w:r w:rsidRPr="00FF7550">
              <w:t>39.3</w:t>
            </w:r>
          </w:p>
        </w:tc>
        <w:tc>
          <w:tcPr>
            <w:tcW w:w="1398" w:type="dxa"/>
            <w:tcBorders>
              <w:top w:val="nil"/>
              <w:bottom w:val="nil"/>
            </w:tcBorders>
            <w:shd w:val="clear" w:color="auto" w:fill="FFFFFF"/>
            <w:vAlign w:val="center"/>
          </w:tcPr>
          <w:p w14:paraId="7C6F25FE" w14:textId="77777777" w:rsidR="0082151A" w:rsidRPr="00FF7550" w:rsidRDefault="0082151A" w:rsidP="00E72A6A">
            <w:pPr>
              <w:spacing w:line="360" w:lineRule="auto"/>
              <w:jc w:val="both"/>
            </w:pPr>
            <w:r w:rsidRPr="00FF7550">
              <w:t>39.3</w:t>
            </w:r>
          </w:p>
        </w:tc>
        <w:tc>
          <w:tcPr>
            <w:tcW w:w="1475" w:type="dxa"/>
            <w:tcBorders>
              <w:top w:val="nil"/>
              <w:bottom w:val="nil"/>
              <w:right w:val="single" w:sz="16" w:space="0" w:color="000000"/>
            </w:tcBorders>
            <w:shd w:val="clear" w:color="auto" w:fill="FFFFFF"/>
            <w:vAlign w:val="center"/>
          </w:tcPr>
          <w:p w14:paraId="4F117E41" w14:textId="77777777" w:rsidR="0082151A" w:rsidRPr="00FF7550" w:rsidRDefault="0082151A" w:rsidP="00E72A6A">
            <w:pPr>
              <w:spacing w:line="360" w:lineRule="auto"/>
              <w:jc w:val="both"/>
            </w:pPr>
            <w:r w:rsidRPr="00FF7550">
              <w:t>91.6</w:t>
            </w:r>
          </w:p>
        </w:tc>
      </w:tr>
      <w:tr w:rsidR="0082151A" w:rsidRPr="00FF7550" w14:paraId="24C7191B"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D5C7E5D" w14:textId="77777777" w:rsidR="0082151A" w:rsidRPr="00FF7550" w:rsidRDefault="0082151A" w:rsidP="00E72A6A">
            <w:pPr>
              <w:spacing w:line="360" w:lineRule="auto"/>
              <w:jc w:val="both"/>
            </w:pPr>
          </w:p>
        </w:tc>
        <w:tc>
          <w:tcPr>
            <w:tcW w:w="1106" w:type="dxa"/>
            <w:tcBorders>
              <w:top w:val="nil"/>
              <w:left w:val="nil"/>
              <w:bottom w:val="nil"/>
              <w:right w:val="single" w:sz="16" w:space="0" w:color="000000"/>
            </w:tcBorders>
            <w:shd w:val="clear" w:color="auto" w:fill="FFFFFF"/>
          </w:tcPr>
          <w:p w14:paraId="70689A69" w14:textId="77777777" w:rsidR="0082151A" w:rsidRPr="00FF7550" w:rsidRDefault="0082151A" w:rsidP="00E72A6A">
            <w:pPr>
              <w:spacing w:line="360" w:lineRule="auto"/>
              <w:jc w:val="both"/>
            </w:pPr>
            <w:r w:rsidRPr="00FF7550">
              <w:t>Never</w:t>
            </w:r>
          </w:p>
        </w:tc>
        <w:tc>
          <w:tcPr>
            <w:tcW w:w="1168" w:type="dxa"/>
            <w:tcBorders>
              <w:top w:val="nil"/>
              <w:left w:val="single" w:sz="16" w:space="0" w:color="000000"/>
              <w:bottom w:val="nil"/>
            </w:tcBorders>
            <w:shd w:val="clear" w:color="auto" w:fill="FFFFFF"/>
            <w:vAlign w:val="center"/>
          </w:tcPr>
          <w:p w14:paraId="77F8AC2C" w14:textId="77777777" w:rsidR="0082151A" w:rsidRPr="00FF7550" w:rsidRDefault="0082151A" w:rsidP="00E72A6A">
            <w:pPr>
              <w:spacing w:line="360" w:lineRule="auto"/>
              <w:jc w:val="both"/>
            </w:pPr>
            <w:r w:rsidRPr="00FF7550">
              <w:t>9</w:t>
            </w:r>
          </w:p>
        </w:tc>
        <w:tc>
          <w:tcPr>
            <w:tcW w:w="1029" w:type="dxa"/>
            <w:tcBorders>
              <w:top w:val="nil"/>
              <w:bottom w:val="nil"/>
            </w:tcBorders>
            <w:shd w:val="clear" w:color="auto" w:fill="FFFFFF"/>
            <w:vAlign w:val="center"/>
          </w:tcPr>
          <w:p w14:paraId="19F201E8" w14:textId="77777777" w:rsidR="0082151A" w:rsidRPr="00FF7550" w:rsidRDefault="0082151A" w:rsidP="00E72A6A">
            <w:pPr>
              <w:spacing w:line="360" w:lineRule="auto"/>
              <w:jc w:val="both"/>
            </w:pPr>
            <w:r w:rsidRPr="00FF7550">
              <w:t>8.4</w:t>
            </w:r>
          </w:p>
        </w:tc>
        <w:tc>
          <w:tcPr>
            <w:tcW w:w="1398" w:type="dxa"/>
            <w:tcBorders>
              <w:top w:val="nil"/>
              <w:bottom w:val="nil"/>
            </w:tcBorders>
            <w:shd w:val="clear" w:color="auto" w:fill="FFFFFF"/>
            <w:vAlign w:val="center"/>
          </w:tcPr>
          <w:p w14:paraId="743FE6BD" w14:textId="77777777" w:rsidR="0082151A" w:rsidRPr="00FF7550" w:rsidRDefault="0082151A" w:rsidP="00E72A6A">
            <w:pPr>
              <w:spacing w:line="360" w:lineRule="auto"/>
              <w:jc w:val="both"/>
            </w:pPr>
            <w:r w:rsidRPr="00FF7550">
              <w:t>8.4</w:t>
            </w:r>
          </w:p>
        </w:tc>
        <w:tc>
          <w:tcPr>
            <w:tcW w:w="1475" w:type="dxa"/>
            <w:tcBorders>
              <w:top w:val="nil"/>
              <w:bottom w:val="nil"/>
              <w:right w:val="single" w:sz="16" w:space="0" w:color="000000"/>
            </w:tcBorders>
            <w:shd w:val="clear" w:color="auto" w:fill="FFFFFF"/>
            <w:vAlign w:val="center"/>
          </w:tcPr>
          <w:p w14:paraId="5283C91C" w14:textId="77777777" w:rsidR="0082151A" w:rsidRPr="00FF7550" w:rsidRDefault="0082151A" w:rsidP="00E72A6A">
            <w:pPr>
              <w:spacing w:line="360" w:lineRule="auto"/>
              <w:jc w:val="both"/>
            </w:pPr>
            <w:r w:rsidRPr="00FF7550">
              <w:t>100.0</w:t>
            </w:r>
          </w:p>
        </w:tc>
      </w:tr>
      <w:tr w:rsidR="0082151A" w:rsidRPr="00FF7550" w14:paraId="73A73329"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51AE3CC" w14:textId="77777777" w:rsidR="0082151A" w:rsidRPr="00FF7550" w:rsidRDefault="0082151A" w:rsidP="00E72A6A">
            <w:pPr>
              <w:spacing w:line="360" w:lineRule="auto"/>
              <w:jc w:val="both"/>
            </w:pPr>
          </w:p>
        </w:tc>
        <w:tc>
          <w:tcPr>
            <w:tcW w:w="1106" w:type="dxa"/>
            <w:tcBorders>
              <w:top w:val="nil"/>
              <w:left w:val="nil"/>
              <w:bottom w:val="single" w:sz="16" w:space="0" w:color="000000"/>
              <w:right w:val="single" w:sz="16" w:space="0" w:color="000000"/>
            </w:tcBorders>
            <w:shd w:val="clear" w:color="auto" w:fill="FFFFFF"/>
          </w:tcPr>
          <w:p w14:paraId="73A1CB6B" w14:textId="77777777" w:rsidR="0082151A" w:rsidRPr="00FF7550" w:rsidRDefault="0082151A" w:rsidP="00E72A6A">
            <w:pPr>
              <w:spacing w:line="360" w:lineRule="auto"/>
              <w:jc w:val="both"/>
            </w:pPr>
            <w:r w:rsidRPr="00FF7550">
              <w:t>Total</w:t>
            </w:r>
          </w:p>
        </w:tc>
        <w:tc>
          <w:tcPr>
            <w:tcW w:w="1168" w:type="dxa"/>
            <w:tcBorders>
              <w:top w:val="nil"/>
              <w:left w:val="single" w:sz="16" w:space="0" w:color="000000"/>
              <w:bottom w:val="single" w:sz="16" w:space="0" w:color="000000"/>
            </w:tcBorders>
            <w:shd w:val="clear" w:color="auto" w:fill="FFFFFF"/>
            <w:vAlign w:val="center"/>
          </w:tcPr>
          <w:p w14:paraId="2105BE8F" w14:textId="77777777" w:rsidR="0082151A" w:rsidRPr="00FF7550" w:rsidRDefault="0082151A" w:rsidP="00E72A6A">
            <w:pPr>
              <w:spacing w:line="360" w:lineRule="auto"/>
              <w:jc w:val="both"/>
            </w:pPr>
            <w:r w:rsidRPr="00FF7550">
              <w:t>107</w:t>
            </w:r>
          </w:p>
        </w:tc>
        <w:tc>
          <w:tcPr>
            <w:tcW w:w="1029" w:type="dxa"/>
            <w:tcBorders>
              <w:top w:val="nil"/>
              <w:bottom w:val="single" w:sz="16" w:space="0" w:color="000000"/>
            </w:tcBorders>
            <w:shd w:val="clear" w:color="auto" w:fill="FFFFFF"/>
            <w:vAlign w:val="center"/>
          </w:tcPr>
          <w:p w14:paraId="746C42FF" w14:textId="77777777" w:rsidR="0082151A" w:rsidRPr="00FF7550" w:rsidRDefault="0082151A" w:rsidP="00E72A6A">
            <w:pPr>
              <w:spacing w:line="360" w:lineRule="auto"/>
              <w:jc w:val="both"/>
            </w:pPr>
            <w:r w:rsidRPr="00FF7550">
              <w:t>100.0</w:t>
            </w:r>
          </w:p>
        </w:tc>
        <w:tc>
          <w:tcPr>
            <w:tcW w:w="1398" w:type="dxa"/>
            <w:tcBorders>
              <w:top w:val="nil"/>
              <w:bottom w:val="single" w:sz="16" w:space="0" w:color="000000"/>
            </w:tcBorders>
            <w:shd w:val="clear" w:color="auto" w:fill="FFFFFF"/>
            <w:vAlign w:val="center"/>
          </w:tcPr>
          <w:p w14:paraId="785322AD" w14:textId="77777777" w:rsidR="0082151A" w:rsidRPr="00FF7550" w:rsidRDefault="0082151A" w:rsidP="00E72A6A">
            <w:pPr>
              <w:spacing w:line="360" w:lineRule="auto"/>
              <w:jc w:val="both"/>
            </w:pPr>
            <w:r w:rsidRPr="00FF7550">
              <w:t>100.0</w:t>
            </w:r>
          </w:p>
        </w:tc>
        <w:tc>
          <w:tcPr>
            <w:tcW w:w="1475" w:type="dxa"/>
            <w:tcBorders>
              <w:top w:val="nil"/>
              <w:bottom w:val="single" w:sz="16" w:space="0" w:color="000000"/>
              <w:right w:val="single" w:sz="16" w:space="0" w:color="000000"/>
            </w:tcBorders>
            <w:shd w:val="clear" w:color="auto" w:fill="FFFFFF"/>
            <w:vAlign w:val="center"/>
          </w:tcPr>
          <w:p w14:paraId="2866325F" w14:textId="77777777" w:rsidR="0082151A" w:rsidRPr="00FF7550" w:rsidRDefault="0082151A" w:rsidP="00E72A6A">
            <w:pPr>
              <w:spacing w:line="360" w:lineRule="auto"/>
              <w:jc w:val="both"/>
            </w:pPr>
          </w:p>
        </w:tc>
      </w:tr>
    </w:tbl>
    <w:p w14:paraId="7062A520" w14:textId="77777777" w:rsidR="0082151A" w:rsidRPr="00FF7550" w:rsidRDefault="0082151A" w:rsidP="00E72A6A">
      <w:pPr>
        <w:spacing w:line="360" w:lineRule="auto"/>
        <w:jc w:val="both"/>
      </w:pPr>
    </w:p>
    <w:p w14:paraId="1365B8EF" w14:textId="77777777" w:rsidR="0082151A" w:rsidRPr="00BC2F1A" w:rsidRDefault="0082151A" w:rsidP="00E72A6A">
      <w:pPr>
        <w:spacing w:line="360" w:lineRule="auto"/>
        <w:jc w:val="both"/>
      </w:pPr>
      <w:r w:rsidRPr="00BC2F1A">
        <w:rPr>
          <w:noProof/>
        </w:rPr>
        <w:lastRenderedPageBreak/>
        <w:drawing>
          <wp:inline distT="0" distB="0" distL="0" distR="0" wp14:anchorId="616E1A8A" wp14:editId="57FCFF84">
            <wp:extent cx="3900078" cy="3451860"/>
            <wp:effectExtent l="0" t="0" r="5715" b="0"/>
            <wp:docPr id="307830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02224" cy="3453760"/>
                    </a:xfrm>
                    <a:prstGeom prst="rect">
                      <a:avLst/>
                    </a:prstGeom>
                    <a:noFill/>
                    <a:ln>
                      <a:noFill/>
                    </a:ln>
                  </pic:spPr>
                </pic:pic>
              </a:graphicData>
            </a:graphic>
          </wp:inline>
        </w:drawing>
      </w:r>
    </w:p>
    <w:p w14:paraId="4074697D" w14:textId="77777777" w:rsidR="0082151A" w:rsidRPr="00BC2F1A" w:rsidRDefault="0082151A" w:rsidP="00E72A6A">
      <w:pPr>
        <w:spacing w:line="360" w:lineRule="auto"/>
        <w:jc w:val="both"/>
      </w:pPr>
    </w:p>
    <w:p w14:paraId="6B0DB6ED"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IMF1 – Frequency of External Exposure or Influence</w:t>
      </w:r>
    </w:p>
    <w:p w14:paraId="082F8A67" w14:textId="77777777"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IMF1 was designed to assess how often a specific external factor—such as media content, institutional messaging, or environmental influence—is encountered by respondents. The results reveal a broad range of experiences: 39.3% of respondents indicated “Rarely,” while 27.1% selected “Often,” and 25.2% reported encountering it “Very Often.” The remaining few likely fell into the “Never” or “Sometimes” categories, though these were not dominant. This spread suggests that while the external influence in question is not a constant, it is still widely present in the respondents’ lives. The fact that over 90% of respondents encounter the factor at least occasionally implies that it plays a role in shaping perceptions or behavior—especially for those in more accessible or better-connected regions. The finding also illustrates variation in access or attention, which may relate to differences in education, technology use, or geographic remoteness. For policymakers or communicators, this insight is crucial: information campaigns or behavior-change messaging should account for frequency gaps and ensure inclusive reach. Those experiencing it “rarely” may need targeted, culturally sensitive reinforcement, while those reporting higher exposure levels may benefit from deeper engagement tools such as participatory learning, community-led initiatives, or peer education models.</w:t>
      </w:r>
    </w:p>
    <w:p w14:paraId="22DD3EE7" w14:textId="77777777" w:rsidR="00CA1686" w:rsidRPr="00411925" w:rsidRDefault="00CA1686" w:rsidP="00E72A6A">
      <w:pPr>
        <w:spacing w:line="360" w:lineRule="auto"/>
        <w:jc w:val="both"/>
        <w:rPr>
          <w:sz w:val="24"/>
          <w:szCs w:val="24"/>
          <w:lang w:eastAsia="en-IN"/>
        </w:rPr>
      </w:pPr>
    </w:p>
    <w:p w14:paraId="5F386BDA" w14:textId="77777777" w:rsidR="00CA1686" w:rsidRPr="00411925" w:rsidRDefault="00CA1686" w:rsidP="00E72A6A">
      <w:pPr>
        <w:spacing w:line="360" w:lineRule="auto"/>
        <w:jc w:val="both"/>
        <w:rPr>
          <w:sz w:val="24"/>
          <w:szCs w:val="24"/>
          <w:lang w:eastAsia="en-IN"/>
        </w:rPr>
      </w:pPr>
    </w:p>
    <w:p w14:paraId="2BE5C641" w14:textId="77777777" w:rsidR="00CA1686" w:rsidRPr="00411925" w:rsidRDefault="00CA1686" w:rsidP="00E72A6A">
      <w:pPr>
        <w:spacing w:line="360" w:lineRule="auto"/>
        <w:jc w:val="both"/>
        <w:rPr>
          <w:sz w:val="24"/>
          <w:szCs w:val="24"/>
          <w:lang w:eastAsia="en-IN"/>
        </w:rPr>
      </w:pPr>
    </w:p>
    <w:p w14:paraId="747D54CA" w14:textId="77777777" w:rsidR="0082151A" w:rsidRDefault="0082151A" w:rsidP="00E72A6A">
      <w:pPr>
        <w:spacing w:line="360" w:lineRule="auto"/>
        <w:jc w:val="both"/>
      </w:pPr>
    </w:p>
    <w:p w14:paraId="072AB582" w14:textId="77777777" w:rsidR="0082151A" w:rsidRDefault="0082151A" w:rsidP="00E72A6A">
      <w:pPr>
        <w:spacing w:line="360" w:lineRule="auto"/>
        <w:jc w:val="both"/>
      </w:pPr>
    </w:p>
    <w:p w14:paraId="0C81F3E7" w14:textId="77777777" w:rsidR="0082151A" w:rsidRDefault="0082151A" w:rsidP="00E72A6A">
      <w:pPr>
        <w:spacing w:line="360" w:lineRule="auto"/>
        <w:jc w:val="both"/>
      </w:pPr>
    </w:p>
    <w:p w14:paraId="707696D1" w14:textId="77777777" w:rsidR="0082151A" w:rsidRPr="00BC2F1A" w:rsidRDefault="0082151A" w:rsidP="00E72A6A">
      <w:pPr>
        <w:spacing w:line="360" w:lineRule="auto"/>
        <w:jc w:val="both"/>
      </w:pPr>
    </w:p>
    <w:tbl>
      <w:tblPr>
        <w:tblW w:w="65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7"/>
        <w:gridCol w:w="737"/>
        <w:gridCol w:w="1169"/>
        <w:gridCol w:w="1030"/>
        <w:gridCol w:w="1399"/>
        <w:gridCol w:w="1476"/>
      </w:tblGrid>
      <w:tr w:rsidR="0082151A" w:rsidRPr="00BC2F1A" w14:paraId="5209158B" w14:textId="77777777" w:rsidTr="00445F02">
        <w:trPr>
          <w:cantSplit/>
        </w:trPr>
        <w:tc>
          <w:tcPr>
            <w:tcW w:w="6544" w:type="dxa"/>
            <w:gridSpan w:val="6"/>
            <w:tcBorders>
              <w:top w:val="nil"/>
              <w:left w:val="nil"/>
              <w:bottom w:val="nil"/>
              <w:right w:val="nil"/>
            </w:tcBorders>
            <w:shd w:val="clear" w:color="auto" w:fill="FFFFFF"/>
            <w:vAlign w:val="center"/>
          </w:tcPr>
          <w:p w14:paraId="1084CF15" w14:textId="77777777" w:rsidR="0082151A" w:rsidRPr="00BC2F1A" w:rsidRDefault="0082151A" w:rsidP="00E72A6A">
            <w:pPr>
              <w:spacing w:line="360" w:lineRule="auto"/>
              <w:jc w:val="both"/>
            </w:pPr>
            <w:r w:rsidRPr="00BC2F1A">
              <w:rPr>
                <w:b/>
                <w:bCs/>
              </w:rPr>
              <w:t>imf2</w:t>
            </w:r>
          </w:p>
        </w:tc>
      </w:tr>
      <w:tr w:rsidR="0082151A" w:rsidRPr="00BC2F1A" w14:paraId="6AC8BA57" w14:textId="77777777" w:rsidTr="00445F02">
        <w:trPr>
          <w:cantSplit/>
        </w:trPr>
        <w:tc>
          <w:tcPr>
            <w:tcW w:w="1474" w:type="dxa"/>
            <w:gridSpan w:val="2"/>
            <w:tcBorders>
              <w:top w:val="single" w:sz="16" w:space="0" w:color="000000"/>
              <w:left w:val="single" w:sz="16" w:space="0" w:color="000000"/>
              <w:bottom w:val="single" w:sz="16" w:space="0" w:color="000000"/>
              <w:right w:val="nil"/>
            </w:tcBorders>
            <w:shd w:val="clear" w:color="auto" w:fill="FFFFFF"/>
            <w:vAlign w:val="bottom"/>
          </w:tcPr>
          <w:p w14:paraId="418C6930" w14:textId="77777777" w:rsidR="0082151A" w:rsidRPr="00BC2F1A"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42AC1B4C" w14:textId="77777777" w:rsidR="0082151A" w:rsidRPr="00BC2F1A" w:rsidRDefault="0082151A" w:rsidP="00E72A6A">
            <w:pPr>
              <w:spacing w:line="360" w:lineRule="auto"/>
              <w:jc w:val="both"/>
            </w:pPr>
            <w:r w:rsidRPr="00BC2F1A">
              <w:t>Frequency</w:t>
            </w:r>
          </w:p>
        </w:tc>
        <w:tc>
          <w:tcPr>
            <w:tcW w:w="1029" w:type="dxa"/>
            <w:tcBorders>
              <w:top w:val="single" w:sz="16" w:space="0" w:color="000000"/>
              <w:bottom w:val="single" w:sz="16" w:space="0" w:color="000000"/>
            </w:tcBorders>
            <w:shd w:val="clear" w:color="auto" w:fill="FFFFFF"/>
            <w:vAlign w:val="bottom"/>
          </w:tcPr>
          <w:p w14:paraId="5FA009AD" w14:textId="77777777" w:rsidR="0082151A" w:rsidRPr="00BC2F1A" w:rsidRDefault="0082151A" w:rsidP="00E72A6A">
            <w:pPr>
              <w:spacing w:line="360" w:lineRule="auto"/>
              <w:jc w:val="both"/>
            </w:pPr>
            <w:r w:rsidRPr="00BC2F1A">
              <w:t>Percent</w:t>
            </w:r>
          </w:p>
        </w:tc>
        <w:tc>
          <w:tcPr>
            <w:tcW w:w="1398" w:type="dxa"/>
            <w:tcBorders>
              <w:top w:val="single" w:sz="16" w:space="0" w:color="000000"/>
              <w:bottom w:val="single" w:sz="16" w:space="0" w:color="000000"/>
            </w:tcBorders>
            <w:shd w:val="clear" w:color="auto" w:fill="FFFFFF"/>
            <w:vAlign w:val="bottom"/>
          </w:tcPr>
          <w:p w14:paraId="19A00E3D" w14:textId="77777777" w:rsidR="0082151A" w:rsidRPr="00BC2F1A" w:rsidRDefault="0082151A" w:rsidP="00E72A6A">
            <w:pPr>
              <w:spacing w:line="360" w:lineRule="auto"/>
              <w:jc w:val="both"/>
            </w:pPr>
            <w:r w:rsidRPr="00BC2F1A">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2C4EEC37" w14:textId="77777777" w:rsidR="0082151A" w:rsidRPr="00BC2F1A" w:rsidRDefault="0082151A" w:rsidP="00E72A6A">
            <w:pPr>
              <w:spacing w:line="360" w:lineRule="auto"/>
              <w:jc w:val="both"/>
            </w:pPr>
            <w:r w:rsidRPr="00BC2F1A">
              <w:t>Cumulative Percent</w:t>
            </w:r>
          </w:p>
        </w:tc>
      </w:tr>
      <w:tr w:rsidR="0082151A" w:rsidRPr="00BC2F1A" w14:paraId="00C23798"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31A19CEF" w14:textId="77777777" w:rsidR="0082151A" w:rsidRPr="00BC2F1A" w:rsidRDefault="0082151A" w:rsidP="00E72A6A">
            <w:pPr>
              <w:spacing w:line="360" w:lineRule="auto"/>
              <w:jc w:val="both"/>
            </w:pPr>
            <w:r w:rsidRPr="00BC2F1A">
              <w:t>Valid</w:t>
            </w:r>
          </w:p>
        </w:tc>
        <w:tc>
          <w:tcPr>
            <w:tcW w:w="737" w:type="dxa"/>
            <w:tcBorders>
              <w:top w:val="single" w:sz="16" w:space="0" w:color="000000"/>
              <w:left w:val="nil"/>
              <w:bottom w:val="nil"/>
              <w:right w:val="single" w:sz="16" w:space="0" w:color="000000"/>
            </w:tcBorders>
            <w:shd w:val="clear" w:color="auto" w:fill="FFFFFF"/>
          </w:tcPr>
          <w:p w14:paraId="200E4415" w14:textId="77777777" w:rsidR="0082151A" w:rsidRPr="00BC2F1A" w:rsidRDefault="0082151A" w:rsidP="00E72A6A">
            <w:pPr>
              <w:spacing w:line="360" w:lineRule="auto"/>
              <w:jc w:val="both"/>
            </w:pPr>
            <w:r w:rsidRPr="00BC2F1A">
              <w:t>Yes</w:t>
            </w:r>
          </w:p>
        </w:tc>
        <w:tc>
          <w:tcPr>
            <w:tcW w:w="1168" w:type="dxa"/>
            <w:tcBorders>
              <w:top w:val="single" w:sz="16" w:space="0" w:color="000000"/>
              <w:left w:val="single" w:sz="16" w:space="0" w:color="000000"/>
              <w:bottom w:val="nil"/>
            </w:tcBorders>
            <w:shd w:val="clear" w:color="auto" w:fill="FFFFFF"/>
            <w:vAlign w:val="center"/>
          </w:tcPr>
          <w:p w14:paraId="5E56A980" w14:textId="77777777" w:rsidR="0082151A" w:rsidRPr="00BC2F1A" w:rsidRDefault="0082151A" w:rsidP="00E72A6A">
            <w:pPr>
              <w:spacing w:line="360" w:lineRule="auto"/>
              <w:jc w:val="both"/>
            </w:pPr>
            <w:r w:rsidRPr="00BC2F1A">
              <w:t>52</w:t>
            </w:r>
          </w:p>
        </w:tc>
        <w:tc>
          <w:tcPr>
            <w:tcW w:w="1029" w:type="dxa"/>
            <w:tcBorders>
              <w:top w:val="single" w:sz="16" w:space="0" w:color="000000"/>
              <w:bottom w:val="nil"/>
            </w:tcBorders>
            <w:shd w:val="clear" w:color="auto" w:fill="FFFFFF"/>
            <w:vAlign w:val="center"/>
          </w:tcPr>
          <w:p w14:paraId="3DB18577" w14:textId="77777777" w:rsidR="0082151A" w:rsidRPr="00BC2F1A" w:rsidRDefault="0082151A" w:rsidP="00E72A6A">
            <w:pPr>
              <w:spacing w:line="360" w:lineRule="auto"/>
              <w:jc w:val="both"/>
            </w:pPr>
            <w:r w:rsidRPr="00BC2F1A">
              <w:t>48.6</w:t>
            </w:r>
          </w:p>
        </w:tc>
        <w:tc>
          <w:tcPr>
            <w:tcW w:w="1398" w:type="dxa"/>
            <w:tcBorders>
              <w:top w:val="single" w:sz="16" w:space="0" w:color="000000"/>
              <w:bottom w:val="nil"/>
            </w:tcBorders>
            <w:shd w:val="clear" w:color="auto" w:fill="FFFFFF"/>
            <w:vAlign w:val="center"/>
          </w:tcPr>
          <w:p w14:paraId="5E5A0AA2" w14:textId="77777777" w:rsidR="0082151A" w:rsidRPr="00BC2F1A" w:rsidRDefault="0082151A" w:rsidP="00E72A6A">
            <w:pPr>
              <w:spacing w:line="360" w:lineRule="auto"/>
              <w:jc w:val="both"/>
            </w:pPr>
            <w:r w:rsidRPr="00BC2F1A">
              <w:t>48.6</w:t>
            </w:r>
          </w:p>
        </w:tc>
        <w:tc>
          <w:tcPr>
            <w:tcW w:w="1475" w:type="dxa"/>
            <w:tcBorders>
              <w:top w:val="single" w:sz="16" w:space="0" w:color="000000"/>
              <w:bottom w:val="nil"/>
              <w:right w:val="single" w:sz="16" w:space="0" w:color="000000"/>
            </w:tcBorders>
            <w:shd w:val="clear" w:color="auto" w:fill="FFFFFF"/>
            <w:vAlign w:val="center"/>
          </w:tcPr>
          <w:p w14:paraId="3F56D1FA" w14:textId="77777777" w:rsidR="0082151A" w:rsidRPr="00BC2F1A" w:rsidRDefault="0082151A" w:rsidP="00E72A6A">
            <w:pPr>
              <w:spacing w:line="360" w:lineRule="auto"/>
              <w:jc w:val="both"/>
            </w:pPr>
            <w:r w:rsidRPr="00BC2F1A">
              <w:t>48.6</w:t>
            </w:r>
          </w:p>
        </w:tc>
      </w:tr>
      <w:tr w:rsidR="0082151A" w:rsidRPr="00BC2F1A" w14:paraId="769163F3"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5DB788B" w14:textId="77777777" w:rsidR="0082151A" w:rsidRPr="00BC2F1A" w:rsidRDefault="0082151A" w:rsidP="00E72A6A">
            <w:pPr>
              <w:spacing w:line="360" w:lineRule="auto"/>
              <w:jc w:val="both"/>
            </w:pPr>
          </w:p>
        </w:tc>
        <w:tc>
          <w:tcPr>
            <w:tcW w:w="737" w:type="dxa"/>
            <w:tcBorders>
              <w:top w:val="nil"/>
              <w:left w:val="nil"/>
              <w:bottom w:val="nil"/>
              <w:right w:val="single" w:sz="16" w:space="0" w:color="000000"/>
            </w:tcBorders>
            <w:shd w:val="clear" w:color="auto" w:fill="FFFFFF"/>
          </w:tcPr>
          <w:p w14:paraId="3FAC3A6C" w14:textId="77777777" w:rsidR="0082151A" w:rsidRPr="00BC2F1A" w:rsidRDefault="0082151A" w:rsidP="00E72A6A">
            <w:pPr>
              <w:spacing w:line="360" w:lineRule="auto"/>
              <w:jc w:val="both"/>
            </w:pPr>
            <w:r w:rsidRPr="00BC2F1A">
              <w:t>No</w:t>
            </w:r>
          </w:p>
        </w:tc>
        <w:tc>
          <w:tcPr>
            <w:tcW w:w="1168" w:type="dxa"/>
            <w:tcBorders>
              <w:top w:val="nil"/>
              <w:left w:val="single" w:sz="16" w:space="0" w:color="000000"/>
              <w:bottom w:val="nil"/>
            </w:tcBorders>
            <w:shd w:val="clear" w:color="auto" w:fill="FFFFFF"/>
            <w:vAlign w:val="center"/>
          </w:tcPr>
          <w:p w14:paraId="4D4A22F1" w14:textId="77777777" w:rsidR="0082151A" w:rsidRPr="00BC2F1A" w:rsidRDefault="0082151A" w:rsidP="00E72A6A">
            <w:pPr>
              <w:spacing w:line="360" w:lineRule="auto"/>
              <w:jc w:val="both"/>
            </w:pPr>
            <w:r w:rsidRPr="00BC2F1A">
              <w:t>55</w:t>
            </w:r>
          </w:p>
        </w:tc>
        <w:tc>
          <w:tcPr>
            <w:tcW w:w="1029" w:type="dxa"/>
            <w:tcBorders>
              <w:top w:val="nil"/>
              <w:bottom w:val="nil"/>
            </w:tcBorders>
            <w:shd w:val="clear" w:color="auto" w:fill="FFFFFF"/>
            <w:vAlign w:val="center"/>
          </w:tcPr>
          <w:p w14:paraId="302B4BFF" w14:textId="77777777" w:rsidR="0082151A" w:rsidRPr="00BC2F1A" w:rsidRDefault="0082151A" w:rsidP="00E72A6A">
            <w:pPr>
              <w:spacing w:line="360" w:lineRule="auto"/>
              <w:jc w:val="both"/>
            </w:pPr>
            <w:r w:rsidRPr="00BC2F1A">
              <w:t>51.4</w:t>
            </w:r>
          </w:p>
        </w:tc>
        <w:tc>
          <w:tcPr>
            <w:tcW w:w="1398" w:type="dxa"/>
            <w:tcBorders>
              <w:top w:val="nil"/>
              <w:bottom w:val="nil"/>
            </w:tcBorders>
            <w:shd w:val="clear" w:color="auto" w:fill="FFFFFF"/>
            <w:vAlign w:val="center"/>
          </w:tcPr>
          <w:p w14:paraId="080F4451" w14:textId="77777777" w:rsidR="0082151A" w:rsidRPr="00BC2F1A" w:rsidRDefault="0082151A" w:rsidP="00E72A6A">
            <w:pPr>
              <w:spacing w:line="360" w:lineRule="auto"/>
              <w:jc w:val="both"/>
            </w:pPr>
            <w:r w:rsidRPr="00BC2F1A">
              <w:t>51.4</w:t>
            </w:r>
          </w:p>
        </w:tc>
        <w:tc>
          <w:tcPr>
            <w:tcW w:w="1475" w:type="dxa"/>
            <w:tcBorders>
              <w:top w:val="nil"/>
              <w:bottom w:val="nil"/>
              <w:right w:val="single" w:sz="16" w:space="0" w:color="000000"/>
            </w:tcBorders>
            <w:shd w:val="clear" w:color="auto" w:fill="FFFFFF"/>
            <w:vAlign w:val="center"/>
          </w:tcPr>
          <w:p w14:paraId="4CBC8043" w14:textId="77777777" w:rsidR="0082151A" w:rsidRPr="00BC2F1A" w:rsidRDefault="0082151A" w:rsidP="00E72A6A">
            <w:pPr>
              <w:spacing w:line="360" w:lineRule="auto"/>
              <w:jc w:val="both"/>
            </w:pPr>
            <w:r w:rsidRPr="00BC2F1A">
              <w:t>100.0</w:t>
            </w:r>
          </w:p>
        </w:tc>
      </w:tr>
      <w:tr w:rsidR="0082151A" w:rsidRPr="00BC2F1A" w14:paraId="3C453D35"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2B46AC5" w14:textId="77777777" w:rsidR="0082151A" w:rsidRPr="00BC2F1A" w:rsidRDefault="0082151A" w:rsidP="00E72A6A">
            <w:pPr>
              <w:spacing w:line="360" w:lineRule="auto"/>
              <w:jc w:val="both"/>
            </w:pPr>
          </w:p>
        </w:tc>
        <w:tc>
          <w:tcPr>
            <w:tcW w:w="737" w:type="dxa"/>
            <w:tcBorders>
              <w:top w:val="nil"/>
              <w:left w:val="nil"/>
              <w:bottom w:val="single" w:sz="16" w:space="0" w:color="000000"/>
              <w:right w:val="single" w:sz="16" w:space="0" w:color="000000"/>
            </w:tcBorders>
            <w:shd w:val="clear" w:color="auto" w:fill="FFFFFF"/>
          </w:tcPr>
          <w:p w14:paraId="1E70ED65" w14:textId="77777777" w:rsidR="0082151A" w:rsidRPr="00BC2F1A" w:rsidRDefault="0082151A" w:rsidP="00E72A6A">
            <w:pPr>
              <w:spacing w:line="360" w:lineRule="auto"/>
              <w:jc w:val="both"/>
            </w:pPr>
            <w:r w:rsidRPr="00BC2F1A">
              <w:t>Total</w:t>
            </w:r>
          </w:p>
        </w:tc>
        <w:tc>
          <w:tcPr>
            <w:tcW w:w="1168" w:type="dxa"/>
            <w:tcBorders>
              <w:top w:val="nil"/>
              <w:left w:val="single" w:sz="16" w:space="0" w:color="000000"/>
              <w:bottom w:val="single" w:sz="16" w:space="0" w:color="000000"/>
            </w:tcBorders>
            <w:shd w:val="clear" w:color="auto" w:fill="FFFFFF"/>
            <w:vAlign w:val="center"/>
          </w:tcPr>
          <w:p w14:paraId="6D500FC2" w14:textId="77777777" w:rsidR="0082151A" w:rsidRPr="00BC2F1A" w:rsidRDefault="0082151A" w:rsidP="00E72A6A">
            <w:pPr>
              <w:spacing w:line="360" w:lineRule="auto"/>
              <w:jc w:val="both"/>
            </w:pPr>
            <w:r w:rsidRPr="00BC2F1A">
              <w:t>107</w:t>
            </w:r>
          </w:p>
        </w:tc>
        <w:tc>
          <w:tcPr>
            <w:tcW w:w="1029" w:type="dxa"/>
            <w:tcBorders>
              <w:top w:val="nil"/>
              <w:bottom w:val="single" w:sz="16" w:space="0" w:color="000000"/>
            </w:tcBorders>
            <w:shd w:val="clear" w:color="auto" w:fill="FFFFFF"/>
            <w:vAlign w:val="center"/>
          </w:tcPr>
          <w:p w14:paraId="33797E0A" w14:textId="77777777" w:rsidR="0082151A" w:rsidRPr="00BC2F1A" w:rsidRDefault="0082151A" w:rsidP="00E72A6A">
            <w:pPr>
              <w:spacing w:line="360" w:lineRule="auto"/>
              <w:jc w:val="both"/>
            </w:pPr>
            <w:r w:rsidRPr="00BC2F1A">
              <w:t>100.0</w:t>
            </w:r>
          </w:p>
        </w:tc>
        <w:tc>
          <w:tcPr>
            <w:tcW w:w="1398" w:type="dxa"/>
            <w:tcBorders>
              <w:top w:val="nil"/>
              <w:bottom w:val="single" w:sz="16" w:space="0" w:color="000000"/>
            </w:tcBorders>
            <w:shd w:val="clear" w:color="auto" w:fill="FFFFFF"/>
            <w:vAlign w:val="center"/>
          </w:tcPr>
          <w:p w14:paraId="56E50326" w14:textId="77777777" w:rsidR="0082151A" w:rsidRPr="00BC2F1A" w:rsidRDefault="0082151A" w:rsidP="00E72A6A">
            <w:pPr>
              <w:spacing w:line="360" w:lineRule="auto"/>
              <w:jc w:val="both"/>
            </w:pPr>
            <w:r w:rsidRPr="00BC2F1A">
              <w:t>100.0</w:t>
            </w:r>
          </w:p>
        </w:tc>
        <w:tc>
          <w:tcPr>
            <w:tcW w:w="1475" w:type="dxa"/>
            <w:tcBorders>
              <w:top w:val="nil"/>
              <w:bottom w:val="single" w:sz="16" w:space="0" w:color="000000"/>
              <w:right w:val="single" w:sz="16" w:space="0" w:color="000000"/>
            </w:tcBorders>
            <w:shd w:val="clear" w:color="auto" w:fill="FFFFFF"/>
            <w:vAlign w:val="center"/>
          </w:tcPr>
          <w:p w14:paraId="2AB6A784" w14:textId="77777777" w:rsidR="0082151A" w:rsidRPr="00BC2F1A" w:rsidRDefault="0082151A" w:rsidP="00E72A6A">
            <w:pPr>
              <w:spacing w:line="360" w:lineRule="auto"/>
              <w:jc w:val="both"/>
            </w:pPr>
          </w:p>
        </w:tc>
      </w:tr>
    </w:tbl>
    <w:p w14:paraId="4749F451" w14:textId="77777777" w:rsidR="0082151A" w:rsidRPr="00BC2F1A" w:rsidRDefault="0082151A" w:rsidP="00E72A6A">
      <w:pPr>
        <w:spacing w:line="360" w:lineRule="auto"/>
        <w:jc w:val="both"/>
      </w:pPr>
    </w:p>
    <w:p w14:paraId="7B2EAE00" w14:textId="77777777" w:rsidR="0082151A" w:rsidRPr="00BC2F1A" w:rsidRDefault="0082151A" w:rsidP="00E72A6A">
      <w:pPr>
        <w:spacing w:line="360" w:lineRule="auto"/>
        <w:jc w:val="both"/>
      </w:pPr>
      <w:r w:rsidRPr="00BC2F1A">
        <w:rPr>
          <w:noProof/>
        </w:rPr>
        <w:drawing>
          <wp:inline distT="0" distB="0" distL="0" distR="0" wp14:anchorId="1FE34D90" wp14:editId="6E234249">
            <wp:extent cx="4306673" cy="3444240"/>
            <wp:effectExtent l="0" t="0" r="0" b="3810"/>
            <wp:docPr id="168627409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308858" cy="3445987"/>
                    </a:xfrm>
                    <a:prstGeom prst="rect">
                      <a:avLst/>
                    </a:prstGeom>
                    <a:noFill/>
                    <a:ln>
                      <a:noFill/>
                    </a:ln>
                  </pic:spPr>
                </pic:pic>
              </a:graphicData>
            </a:graphic>
          </wp:inline>
        </w:drawing>
      </w:r>
    </w:p>
    <w:p w14:paraId="48D62964" w14:textId="77777777" w:rsidR="0082151A" w:rsidRPr="00BC2F1A" w:rsidRDefault="0082151A" w:rsidP="00E72A6A">
      <w:pPr>
        <w:spacing w:line="360" w:lineRule="auto"/>
        <w:jc w:val="both"/>
      </w:pPr>
    </w:p>
    <w:p w14:paraId="5AFEB0AD" w14:textId="77777777" w:rsidR="0082151A" w:rsidRPr="00BC2F1A" w:rsidRDefault="0082151A" w:rsidP="00E72A6A">
      <w:pPr>
        <w:spacing w:line="360" w:lineRule="auto"/>
        <w:jc w:val="both"/>
      </w:pPr>
    </w:p>
    <w:p w14:paraId="77CCC465" w14:textId="77777777" w:rsidR="0082151A" w:rsidRDefault="0082151A" w:rsidP="00E72A6A">
      <w:pPr>
        <w:spacing w:line="360" w:lineRule="auto"/>
        <w:jc w:val="both"/>
      </w:pPr>
    </w:p>
    <w:p w14:paraId="059757F2" w14:textId="77777777" w:rsidR="0082151A" w:rsidRDefault="0082151A" w:rsidP="00E72A6A">
      <w:pPr>
        <w:spacing w:line="360" w:lineRule="auto"/>
        <w:jc w:val="both"/>
      </w:pPr>
    </w:p>
    <w:p w14:paraId="3F013BEC"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IMF2 – Access or Agreement with a Binary Impact Factor</w:t>
      </w:r>
    </w:p>
    <w:p w14:paraId="2D649471" w14:textId="77777777"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 xml:space="preserve">IMF2 offered a binary (“Yes” or “No”) response format and produced a nearly equal split: 48.6% answered “Yes,” while 51.4% responded “No.” This almost even distribution suggests a divided experience or perception of the issue addressed. The item likely pertains to a factor such as access to a service, awareness of a scheme, or belief in the credibility of an external agent like a health center, government office, or local NGO. The equal division is particularly </w:t>
      </w:r>
      <w:r w:rsidRPr="00411925">
        <w:rPr>
          <w:sz w:val="24"/>
          <w:szCs w:val="24"/>
          <w:lang w:eastAsia="en-IN"/>
        </w:rPr>
        <w:lastRenderedPageBreak/>
        <w:t>telling—it points to disparity not only in experience but also in potentially deeper issues such as trust, awareness levels, or physical accessibility. In tribal or marginalized populations, such differences are often shaped by social position, geography, and literacy levels. From a programmatic standpoint, this result highlights the need to map these binaries “yes/no” patterns geographically or demographically to understand which groups are included or excluded from important channels of influence. For instance, if the question concerns access to food distribution systems or knowledge about millet cultivation programs, such division might point to systemic or infrastructural bottlenecks. Bridging this gap may involve improving communication, infrastructure, or administrative transparency.</w:t>
      </w:r>
    </w:p>
    <w:p w14:paraId="1A159F21" w14:textId="77777777" w:rsidR="0082151A" w:rsidRDefault="0082151A" w:rsidP="00E72A6A">
      <w:pPr>
        <w:spacing w:line="360" w:lineRule="auto"/>
        <w:jc w:val="both"/>
      </w:pPr>
    </w:p>
    <w:p w14:paraId="4A868204" w14:textId="77777777" w:rsidR="0082151A" w:rsidRDefault="0082151A" w:rsidP="00E72A6A">
      <w:pPr>
        <w:spacing w:line="360" w:lineRule="auto"/>
        <w:jc w:val="both"/>
      </w:pPr>
    </w:p>
    <w:p w14:paraId="2536A2CE" w14:textId="77777777" w:rsidR="0082151A" w:rsidRDefault="0082151A" w:rsidP="00E72A6A">
      <w:pPr>
        <w:spacing w:line="360" w:lineRule="auto"/>
        <w:jc w:val="both"/>
      </w:pPr>
    </w:p>
    <w:p w14:paraId="3C107A06" w14:textId="77777777" w:rsidR="0082151A" w:rsidRDefault="0082151A" w:rsidP="00E72A6A">
      <w:pPr>
        <w:spacing w:line="360" w:lineRule="auto"/>
        <w:jc w:val="both"/>
      </w:pPr>
    </w:p>
    <w:p w14:paraId="5F261311" w14:textId="77777777" w:rsidR="0082151A" w:rsidRPr="00BC2F1A" w:rsidRDefault="0082151A" w:rsidP="00E72A6A">
      <w:pPr>
        <w:spacing w:line="360" w:lineRule="auto"/>
        <w:jc w:val="both"/>
      </w:pPr>
    </w:p>
    <w:tbl>
      <w:tblPr>
        <w:tblW w:w="75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68"/>
        <w:gridCol w:w="1169"/>
        <w:gridCol w:w="1030"/>
        <w:gridCol w:w="1399"/>
        <w:gridCol w:w="1476"/>
      </w:tblGrid>
      <w:tr w:rsidR="0082151A" w:rsidRPr="00BC2F1A" w14:paraId="389B2E45" w14:textId="77777777" w:rsidTr="00445F02">
        <w:trPr>
          <w:cantSplit/>
        </w:trPr>
        <w:tc>
          <w:tcPr>
            <w:tcW w:w="7574" w:type="dxa"/>
            <w:gridSpan w:val="6"/>
            <w:tcBorders>
              <w:top w:val="nil"/>
              <w:left w:val="nil"/>
              <w:bottom w:val="nil"/>
              <w:right w:val="nil"/>
            </w:tcBorders>
            <w:shd w:val="clear" w:color="auto" w:fill="FFFFFF"/>
            <w:vAlign w:val="center"/>
          </w:tcPr>
          <w:p w14:paraId="52B659AD" w14:textId="77777777" w:rsidR="0082151A" w:rsidRPr="00BC2F1A" w:rsidRDefault="0082151A" w:rsidP="00E72A6A">
            <w:pPr>
              <w:spacing w:line="360" w:lineRule="auto"/>
              <w:jc w:val="both"/>
            </w:pPr>
            <w:r w:rsidRPr="00BC2F1A">
              <w:rPr>
                <w:b/>
                <w:bCs/>
              </w:rPr>
              <w:t>imf3</w:t>
            </w:r>
          </w:p>
        </w:tc>
      </w:tr>
      <w:tr w:rsidR="0082151A" w:rsidRPr="00BC2F1A" w14:paraId="1801E2E4" w14:textId="77777777" w:rsidTr="00445F02">
        <w:trPr>
          <w:cantSplit/>
        </w:trPr>
        <w:tc>
          <w:tcPr>
            <w:tcW w:w="2504" w:type="dxa"/>
            <w:gridSpan w:val="2"/>
            <w:tcBorders>
              <w:top w:val="single" w:sz="16" w:space="0" w:color="000000"/>
              <w:left w:val="single" w:sz="16" w:space="0" w:color="000000"/>
              <w:bottom w:val="single" w:sz="16" w:space="0" w:color="000000"/>
              <w:right w:val="nil"/>
            </w:tcBorders>
            <w:shd w:val="clear" w:color="auto" w:fill="FFFFFF"/>
            <w:vAlign w:val="bottom"/>
          </w:tcPr>
          <w:p w14:paraId="344AE08A" w14:textId="77777777" w:rsidR="0082151A" w:rsidRPr="00BC2F1A"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3794CEF2" w14:textId="77777777" w:rsidR="0082151A" w:rsidRPr="00BC2F1A" w:rsidRDefault="0082151A" w:rsidP="00E72A6A">
            <w:pPr>
              <w:spacing w:line="360" w:lineRule="auto"/>
              <w:jc w:val="both"/>
            </w:pPr>
            <w:r w:rsidRPr="00BC2F1A">
              <w:t>Frequency</w:t>
            </w:r>
          </w:p>
        </w:tc>
        <w:tc>
          <w:tcPr>
            <w:tcW w:w="1029" w:type="dxa"/>
            <w:tcBorders>
              <w:top w:val="single" w:sz="16" w:space="0" w:color="000000"/>
              <w:bottom w:val="single" w:sz="16" w:space="0" w:color="000000"/>
            </w:tcBorders>
            <w:shd w:val="clear" w:color="auto" w:fill="FFFFFF"/>
            <w:vAlign w:val="bottom"/>
          </w:tcPr>
          <w:p w14:paraId="62D3F852" w14:textId="77777777" w:rsidR="0082151A" w:rsidRPr="00BC2F1A" w:rsidRDefault="0082151A" w:rsidP="00E72A6A">
            <w:pPr>
              <w:spacing w:line="360" w:lineRule="auto"/>
              <w:jc w:val="both"/>
            </w:pPr>
            <w:r w:rsidRPr="00BC2F1A">
              <w:t>Percent</w:t>
            </w:r>
          </w:p>
        </w:tc>
        <w:tc>
          <w:tcPr>
            <w:tcW w:w="1398" w:type="dxa"/>
            <w:tcBorders>
              <w:top w:val="single" w:sz="16" w:space="0" w:color="000000"/>
              <w:bottom w:val="single" w:sz="16" w:space="0" w:color="000000"/>
            </w:tcBorders>
            <w:shd w:val="clear" w:color="auto" w:fill="FFFFFF"/>
            <w:vAlign w:val="bottom"/>
          </w:tcPr>
          <w:p w14:paraId="78EA5CE5" w14:textId="77777777" w:rsidR="0082151A" w:rsidRPr="00BC2F1A" w:rsidRDefault="0082151A" w:rsidP="00E72A6A">
            <w:pPr>
              <w:spacing w:line="360" w:lineRule="auto"/>
              <w:jc w:val="both"/>
            </w:pPr>
            <w:r w:rsidRPr="00BC2F1A">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51FAA7BD" w14:textId="77777777" w:rsidR="0082151A" w:rsidRPr="00BC2F1A" w:rsidRDefault="0082151A" w:rsidP="00E72A6A">
            <w:pPr>
              <w:spacing w:line="360" w:lineRule="auto"/>
              <w:jc w:val="both"/>
            </w:pPr>
            <w:r w:rsidRPr="00BC2F1A">
              <w:t>Cumulative Percent</w:t>
            </w:r>
          </w:p>
        </w:tc>
      </w:tr>
      <w:tr w:rsidR="0082151A" w:rsidRPr="00BC2F1A" w14:paraId="34E60738"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1B6A0784" w14:textId="77777777" w:rsidR="0082151A" w:rsidRPr="00BC2F1A" w:rsidRDefault="0082151A" w:rsidP="00E72A6A">
            <w:pPr>
              <w:spacing w:line="360" w:lineRule="auto"/>
              <w:jc w:val="both"/>
            </w:pPr>
            <w:r w:rsidRPr="00BC2F1A">
              <w:t>Valid</w:t>
            </w:r>
          </w:p>
        </w:tc>
        <w:tc>
          <w:tcPr>
            <w:tcW w:w="1767" w:type="dxa"/>
            <w:tcBorders>
              <w:top w:val="single" w:sz="16" w:space="0" w:color="000000"/>
              <w:left w:val="nil"/>
              <w:bottom w:val="nil"/>
              <w:right w:val="single" w:sz="16" w:space="0" w:color="000000"/>
            </w:tcBorders>
            <w:shd w:val="clear" w:color="auto" w:fill="FFFFFF"/>
          </w:tcPr>
          <w:p w14:paraId="4DAF1FC1" w14:textId="77777777" w:rsidR="0082151A" w:rsidRPr="00BC2F1A" w:rsidRDefault="0082151A" w:rsidP="00E72A6A">
            <w:pPr>
              <w:spacing w:line="360" w:lineRule="auto"/>
              <w:jc w:val="both"/>
            </w:pPr>
            <w:r w:rsidRPr="00BC2F1A">
              <w:t>Strongly disagree</w:t>
            </w:r>
          </w:p>
        </w:tc>
        <w:tc>
          <w:tcPr>
            <w:tcW w:w="1168" w:type="dxa"/>
            <w:tcBorders>
              <w:top w:val="single" w:sz="16" w:space="0" w:color="000000"/>
              <w:left w:val="single" w:sz="16" w:space="0" w:color="000000"/>
              <w:bottom w:val="nil"/>
            </w:tcBorders>
            <w:shd w:val="clear" w:color="auto" w:fill="FFFFFF"/>
            <w:vAlign w:val="center"/>
          </w:tcPr>
          <w:p w14:paraId="52620FEB" w14:textId="77777777" w:rsidR="0082151A" w:rsidRPr="00BC2F1A" w:rsidRDefault="0082151A" w:rsidP="00E72A6A">
            <w:pPr>
              <w:spacing w:line="360" w:lineRule="auto"/>
              <w:jc w:val="both"/>
            </w:pPr>
            <w:r w:rsidRPr="00BC2F1A">
              <w:t>16</w:t>
            </w:r>
          </w:p>
        </w:tc>
        <w:tc>
          <w:tcPr>
            <w:tcW w:w="1029" w:type="dxa"/>
            <w:tcBorders>
              <w:top w:val="single" w:sz="16" w:space="0" w:color="000000"/>
              <w:bottom w:val="nil"/>
            </w:tcBorders>
            <w:shd w:val="clear" w:color="auto" w:fill="FFFFFF"/>
            <w:vAlign w:val="center"/>
          </w:tcPr>
          <w:p w14:paraId="17099E4A" w14:textId="77777777" w:rsidR="0082151A" w:rsidRPr="00BC2F1A" w:rsidRDefault="0082151A" w:rsidP="00E72A6A">
            <w:pPr>
              <w:spacing w:line="360" w:lineRule="auto"/>
              <w:jc w:val="both"/>
            </w:pPr>
            <w:r w:rsidRPr="00BC2F1A">
              <w:t>15.0</w:t>
            </w:r>
          </w:p>
        </w:tc>
        <w:tc>
          <w:tcPr>
            <w:tcW w:w="1398" w:type="dxa"/>
            <w:tcBorders>
              <w:top w:val="single" w:sz="16" w:space="0" w:color="000000"/>
              <w:bottom w:val="nil"/>
            </w:tcBorders>
            <w:shd w:val="clear" w:color="auto" w:fill="FFFFFF"/>
            <w:vAlign w:val="center"/>
          </w:tcPr>
          <w:p w14:paraId="670A3048" w14:textId="77777777" w:rsidR="0082151A" w:rsidRPr="00BC2F1A" w:rsidRDefault="0082151A" w:rsidP="00E72A6A">
            <w:pPr>
              <w:spacing w:line="360" w:lineRule="auto"/>
              <w:jc w:val="both"/>
            </w:pPr>
            <w:r w:rsidRPr="00BC2F1A">
              <w:t>15.0</w:t>
            </w:r>
          </w:p>
        </w:tc>
        <w:tc>
          <w:tcPr>
            <w:tcW w:w="1475" w:type="dxa"/>
            <w:tcBorders>
              <w:top w:val="single" w:sz="16" w:space="0" w:color="000000"/>
              <w:bottom w:val="nil"/>
              <w:right w:val="single" w:sz="16" w:space="0" w:color="000000"/>
            </w:tcBorders>
            <w:shd w:val="clear" w:color="auto" w:fill="FFFFFF"/>
            <w:vAlign w:val="center"/>
          </w:tcPr>
          <w:p w14:paraId="0CEB2B3A" w14:textId="77777777" w:rsidR="0082151A" w:rsidRPr="00BC2F1A" w:rsidRDefault="0082151A" w:rsidP="00E72A6A">
            <w:pPr>
              <w:spacing w:line="360" w:lineRule="auto"/>
              <w:jc w:val="both"/>
            </w:pPr>
            <w:r w:rsidRPr="00BC2F1A">
              <w:t>15.0</w:t>
            </w:r>
          </w:p>
        </w:tc>
      </w:tr>
      <w:tr w:rsidR="0082151A" w:rsidRPr="00BC2F1A" w14:paraId="492B53CE"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7AFBD31" w14:textId="77777777" w:rsidR="0082151A" w:rsidRPr="00BC2F1A"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2BF9F671" w14:textId="77777777" w:rsidR="0082151A" w:rsidRPr="00BC2F1A" w:rsidRDefault="0082151A" w:rsidP="00E72A6A">
            <w:pPr>
              <w:spacing w:line="360" w:lineRule="auto"/>
              <w:jc w:val="both"/>
            </w:pPr>
            <w:r w:rsidRPr="00BC2F1A">
              <w:t>Disagree</w:t>
            </w:r>
          </w:p>
        </w:tc>
        <w:tc>
          <w:tcPr>
            <w:tcW w:w="1168" w:type="dxa"/>
            <w:tcBorders>
              <w:top w:val="nil"/>
              <w:left w:val="single" w:sz="16" w:space="0" w:color="000000"/>
              <w:bottom w:val="nil"/>
            </w:tcBorders>
            <w:shd w:val="clear" w:color="auto" w:fill="FFFFFF"/>
            <w:vAlign w:val="center"/>
          </w:tcPr>
          <w:p w14:paraId="2F70076C" w14:textId="77777777" w:rsidR="0082151A" w:rsidRPr="00BC2F1A" w:rsidRDefault="0082151A" w:rsidP="00E72A6A">
            <w:pPr>
              <w:spacing w:line="360" w:lineRule="auto"/>
              <w:jc w:val="both"/>
            </w:pPr>
            <w:r w:rsidRPr="00BC2F1A">
              <w:t>10</w:t>
            </w:r>
          </w:p>
        </w:tc>
        <w:tc>
          <w:tcPr>
            <w:tcW w:w="1029" w:type="dxa"/>
            <w:tcBorders>
              <w:top w:val="nil"/>
              <w:bottom w:val="nil"/>
            </w:tcBorders>
            <w:shd w:val="clear" w:color="auto" w:fill="FFFFFF"/>
            <w:vAlign w:val="center"/>
          </w:tcPr>
          <w:p w14:paraId="77D980D0" w14:textId="77777777" w:rsidR="0082151A" w:rsidRPr="00BC2F1A" w:rsidRDefault="0082151A" w:rsidP="00E72A6A">
            <w:pPr>
              <w:spacing w:line="360" w:lineRule="auto"/>
              <w:jc w:val="both"/>
            </w:pPr>
            <w:r w:rsidRPr="00BC2F1A">
              <w:t>9.3</w:t>
            </w:r>
          </w:p>
        </w:tc>
        <w:tc>
          <w:tcPr>
            <w:tcW w:w="1398" w:type="dxa"/>
            <w:tcBorders>
              <w:top w:val="nil"/>
              <w:bottom w:val="nil"/>
            </w:tcBorders>
            <w:shd w:val="clear" w:color="auto" w:fill="FFFFFF"/>
            <w:vAlign w:val="center"/>
          </w:tcPr>
          <w:p w14:paraId="6E2FAFCF" w14:textId="77777777" w:rsidR="0082151A" w:rsidRPr="00BC2F1A" w:rsidRDefault="0082151A" w:rsidP="00E72A6A">
            <w:pPr>
              <w:spacing w:line="360" w:lineRule="auto"/>
              <w:jc w:val="both"/>
            </w:pPr>
            <w:r w:rsidRPr="00BC2F1A">
              <w:t>9.3</w:t>
            </w:r>
          </w:p>
        </w:tc>
        <w:tc>
          <w:tcPr>
            <w:tcW w:w="1475" w:type="dxa"/>
            <w:tcBorders>
              <w:top w:val="nil"/>
              <w:bottom w:val="nil"/>
              <w:right w:val="single" w:sz="16" w:space="0" w:color="000000"/>
            </w:tcBorders>
            <w:shd w:val="clear" w:color="auto" w:fill="FFFFFF"/>
            <w:vAlign w:val="center"/>
          </w:tcPr>
          <w:p w14:paraId="367888F8" w14:textId="77777777" w:rsidR="0082151A" w:rsidRPr="00BC2F1A" w:rsidRDefault="0082151A" w:rsidP="00E72A6A">
            <w:pPr>
              <w:spacing w:line="360" w:lineRule="auto"/>
              <w:jc w:val="both"/>
            </w:pPr>
            <w:r w:rsidRPr="00BC2F1A">
              <w:t>24.3</w:t>
            </w:r>
          </w:p>
        </w:tc>
      </w:tr>
      <w:tr w:rsidR="0082151A" w:rsidRPr="00BC2F1A" w14:paraId="159747D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E3AEB24" w14:textId="77777777" w:rsidR="0082151A" w:rsidRPr="00BC2F1A"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555B8DBB" w14:textId="77777777" w:rsidR="0082151A" w:rsidRPr="00BC2F1A" w:rsidRDefault="0082151A" w:rsidP="00E72A6A">
            <w:pPr>
              <w:spacing w:line="360" w:lineRule="auto"/>
              <w:jc w:val="both"/>
            </w:pPr>
            <w:r w:rsidRPr="00BC2F1A">
              <w:t>Neutral</w:t>
            </w:r>
          </w:p>
        </w:tc>
        <w:tc>
          <w:tcPr>
            <w:tcW w:w="1168" w:type="dxa"/>
            <w:tcBorders>
              <w:top w:val="nil"/>
              <w:left w:val="single" w:sz="16" w:space="0" w:color="000000"/>
              <w:bottom w:val="nil"/>
            </w:tcBorders>
            <w:shd w:val="clear" w:color="auto" w:fill="FFFFFF"/>
            <w:vAlign w:val="center"/>
          </w:tcPr>
          <w:p w14:paraId="34592DFA" w14:textId="77777777" w:rsidR="0082151A" w:rsidRPr="00BC2F1A" w:rsidRDefault="0082151A" w:rsidP="00E72A6A">
            <w:pPr>
              <w:spacing w:line="360" w:lineRule="auto"/>
              <w:jc w:val="both"/>
            </w:pPr>
            <w:r w:rsidRPr="00BC2F1A">
              <w:t>56</w:t>
            </w:r>
          </w:p>
        </w:tc>
        <w:tc>
          <w:tcPr>
            <w:tcW w:w="1029" w:type="dxa"/>
            <w:tcBorders>
              <w:top w:val="nil"/>
              <w:bottom w:val="nil"/>
            </w:tcBorders>
            <w:shd w:val="clear" w:color="auto" w:fill="FFFFFF"/>
            <w:vAlign w:val="center"/>
          </w:tcPr>
          <w:p w14:paraId="5C45B100" w14:textId="77777777" w:rsidR="0082151A" w:rsidRPr="00BC2F1A" w:rsidRDefault="0082151A" w:rsidP="00E72A6A">
            <w:pPr>
              <w:spacing w:line="360" w:lineRule="auto"/>
              <w:jc w:val="both"/>
            </w:pPr>
            <w:r w:rsidRPr="00BC2F1A">
              <w:t>52.3</w:t>
            </w:r>
          </w:p>
        </w:tc>
        <w:tc>
          <w:tcPr>
            <w:tcW w:w="1398" w:type="dxa"/>
            <w:tcBorders>
              <w:top w:val="nil"/>
              <w:bottom w:val="nil"/>
            </w:tcBorders>
            <w:shd w:val="clear" w:color="auto" w:fill="FFFFFF"/>
            <w:vAlign w:val="center"/>
          </w:tcPr>
          <w:p w14:paraId="78A43D64" w14:textId="77777777" w:rsidR="0082151A" w:rsidRPr="00BC2F1A" w:rsidRDefault="0082151A" w:rsidP="00E72A6A">
            <w:pPr>
              <w:spacing w:line="360" w:lineRule="auto"/>
              <w:jc w:val="both"/>
            </w:pPr>
            <w:r w:rsidRPr="00BC2F1A">
              <w:t>52.3</w:t>
            </w:r>
          </w:p>
        </w:tc>
        <w:tc>
          <w:tcPr>
            <w:tcW w:w="1475" w:type="dxa"/>
            <w:tcBorders>
              <w:top w:val="nil"/>
              <w:bottom w:val="nil"/>
              <w:right w:val="single" w:sz="16" w:space="0" w:color="000000"/>
            </w:tcBorders>
            <w:shd w:val="clear" w:color="auto" w:fill="FFFFFF"/>
            <w:vAlign w:val="center"/>
          </w:tcPr>
          <w:p w14:paraId="4FD410D9" w14:textId="77777777" w:rsidR="0082151A" w:rsidRPr="00BC2F1A" w:rsidRDefault="0082151A" w:rsidP="00E72A6A">
            <w:pPr>
              <w:spacing w:line="360" w:lineRule="auto"/>
              <w:jc w:val="both"/>
            </w:pPr>
            <w:r w:rsidRPr="00BC2F1A">
              <w:t>76.6</w:t>
            </w:r>
          </w:p>
        </w:tc>
      </w:tr>
      <w:tr w:rsidR="0082151A" w:rsidRPr="00BC2F1A" w14:paraId="2D510BAE"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7AC22B3" w14:textId="77777777" w:rsidR="0082151A" w:rsidRPr="00BC2F1A"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51BC292F" w14:textId="77777777" w:rsidR="0082151A" w:rsidRPr="00BC2F1A" w:rsidRDefault="0082151A" w:rsidP="00E72A6A">
            <w:pPr>
              <w:spacing w:line="360" w:lineRule="auto"/>
              <w:jc w:val="both"/>
            </w:pPr>
            <w:r w:rsidRPr="00BC2F1A">
              <w:t>Agree</w:t>
            </w:r>
          </w:p>
        </w:tc>
        <w:tc>
          <w:tcPr>
            <w:tcW w:w="1168" w:type="dxa"/>
            <w:tcBorders>
              <w:top w:val="nil"/>
              <w:left w:val="single" w:sz="16" w:space="0" w:color="000000"/>
              <w:bottom w:val="nil"/>
            </w:tcBorders>
            <w:shd w:val="clear" w:color="auto" w:fill="FFFFFF"/>
            <w:vAlign w:val="center"/>
          </w:tcPr>
          <w:p w14:paraId="3A84C917" w14:textId="77777777" w:rsidR="0082151A" w:rsidRPr="00BC2F1A" w:rsidRDefault="0082151A" w:rsidP="00E72A6A">
            <w:pPr>
              <w:spacing w:line="360" w:lineRule="auto"/>
              <w:jc w:val="both"/>
            </w:pPr>
            <w:r w:rsidRPr="00BC2F1A">
              <w:t>21</w:t>
            </w:r>
          </w:p>
        </w:tc>
        <w:tc>
          <w:tcPr>
            <w:tcW w:w="1029" w:type="dxa"/>
            <w:tcBorders>
              <w:top w:val="nil"/>
              <w:bottom w:val="nil"/>
            </w:tcBorders>
            <w:shd w:val="clear" w:color="auto" w:fill="FFFFFF"/>
            <w:vAlign w:val="center"/>
          </w:tcPr>
          <w:p w14:paraId="1323491B" w14:textId="77777777" w:rsidR="0082151A" w:rsidRPr="00BC2F1A" w:rsidRDefault="0082151A" w:rsidP="00E72A6A">
            <w:pPr>
              <w:spacing w:line="360" w:lineRule="auto"/>
              <w:jc w:val="both"/>
            </w:pPr>
            <w:r w:rsidRPr="00BC2F1A">
              <w:t>19.6</w:t>
            </w:r>
          </w:p>
        </w:tc>
        <w:tc>
          <w:tcPr>
            <w:tcW w:w="1398" w:type="dxa"/>
            <w:tcBorders>
              <w:top w:val="nil"/>
              <w:bottom w:val="nil"/>
            </w:tcBorders>
            <w:shd w:val="clear" w:color="auto" w:fill="FFFFFF"/>
            <w:vAlign w:val="center"/>
          </w:tcPr>
          <w:p w14:paraId="4BB84ACD" w14:textId="77777777" w:rsidR="0082151A" w:rsidRPr="00BC2F1A" w:rsidRDefault="0082151A" w:rsidP="00E72A6A">
            <w:pPr>
              <w:spacing w:line="360" w:lineRule="auto"/>
              <w:jc w:val="both"/>
            </w:pPr>
            <w:r w:rsidRPr="00BC2F1A">
              <w:t>19.6</w:t>
            </w:r>
          </w:p>
        </w:tc>
        <w:tc>
          <w:tcPr>
            <w:tcW w:w="1475" w:type="dxa"/>
            <w:tcBorders>
              <w:top w:val="nil"/>
              <w:bottom w:val="nil"/>
              <w:right w:val="single" w:sz="16" w:space="0" w:color="000000"/>
            </w:tcBorders>
            <w:shd w:val="clear" w:color="auto" w:fill="FFFFFF"/>
            <w:vAlign w:val="center"/>
          </w:tcPr>
          <w:p w14:paraId="781A8AF0" w14:textId="77777777" w:rsidR="0082151A" w:rsidRPr="00BC2F1A" w:rsidRDefault="0082151A" w:rsidP="00E72A6A">
            <w:pPr>
              <w:spacing w:line="360" w:lineRule="auto"/>
              <w:jc w:val="both"/>
            </w:pPr>
            <w:r w:rsidRPr="00BC2F1A">
              <w:t>96.3</w:t>
            </w:r>
          </w:p>
        </w:tc>
      </w:tr>
      <w:tr w:rsidR="0082151A" w:rsidRPr="00BC2F1A" w14:paraId="263881AF"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939DAAB" w14:textId="77777777" w:rsidR="0082151A" w:rsidRPr="00BC2F1A" w:rsidRDefault="0082151A" w:rsidP="00E72A6A">
            <w:pPr>
              <w:spacing w:line="360" w:lineRule="auto"/>
              <w:jc w:val="both"/>
            </w:pPr>
          </w:p>
        </w:tc>
        <w:tc>
          <w:tcPr>
            <w:tcW w:w="1767" w:type="dxa"/>
            <w:tcBorders>
              <w:top w:val="nil"/>
              <w:left w:val="nil"/>
              <w:bottom w:val="nil"/>
              <w:right w:val="single" w:sz="16" w:space="0" w:color="000000"/>
            </w:tcBorders>
            <w:shd w:val="clear" w:color="auto" w:fill="FFFFFF"/>
          </w:tcPr>
          <w:p w14:paraId="5B869E66" w14:textId="77777777" w:rsidR="0082151A" w:rsidRPr="00BC2F1A" w:rsidRDefault="0082151A" w:rsidP="00E72A6A">
            <w:pPr>
              <w:spacing w:line="360" w:lineRule="auto"/>
              <w:jc w:val="both"/>
            </w:pPr>
            <w:r w:rsidRPr="00BC2F1A">
              <w:t>Strongly agree</w:t>
            </w:r>
          </w:p>
        </w:tc>
        <w:tc>
          <w:tcPr>
            <w:tcW w:w="1168" w:type="dxa"/>
            <w:tcBorders>
              <w:top w:val="nil"/>
              <w:left w:val="single" w:sz="16" w:space="0" w:color="000000"/>
              <w:bottom w:val="nil"/>
            </w:tcBorders>
            <w:shd w:val="clear" w:color="auto" w:fill="FFFFFF"/>
            <w:vAlign w:val="center"/>
          </w:tcPr>
          <w:p w14:paraId="56778572" w14:textId="77777777" w:rsidR="0082151A" w:rsidRPr="00BC2F1A" w:rsidRDefault="0082151A" w:rsidP="00E72A6A">
            <w:pPr>
              <w:spacing w:line="360" w:lineRule="auto"/>
              <w:jc w:val="both"/>
            </w:pPr>
            <w:r w:rsidRPr="00BC2F1A">
              <w:t>4</w:t>
            </w:r>
          </w:p>
        </w:tc>
        <w:tc>
          <w:tcPr>
            <w:tcW w:w="1029" w:type="dxa"/>
            <w:tcBorders>
              <w:top w:val="nil"/>
              <w:bottom w:val="nil"/>
            </w:tcBorders>
            <w:shd w:val="clear" w:color="auto" w:fill="FFFFFF"/>
            <w:vAlign w:val="center"/>
          </w:tcPr>
          <w:p w14:paraId="424750D0" w14:textId="77777777" w:rsidR="0082151A" w:rsidRPr="00BC2F1A" w:rsidRDefault="0082151A" w:rsidP="00E72A6A">
            <w:pPr>
              <w:spacing w:line="360" w:lineRule="auto"/>
              <w:jc w:val="both"/>
            </w:pPr>
            <w:r w:rsidRPr="00BC2F1A">
              <w:t>3.7</w:t>
            </w:r>
          </w:p>
        </w:tc>
        <w:tc>
          <w:tcPr>
            <w:tcW w:w="1398" w:type="dxa"/>
            <w:tcBorders>
              <w:top w:val="nil"/>
              <w:bottom w:val="nil"/>
            </w:tcBorders>
            <w:shd w:val="clear" w:color="auto" w:fill="FFFFFF"/>
            <w:vAlign w:val="center"/>
          </w:tcPr>
          <w:p w14:paraId="44F412B4" w14:textId="77777777" w:rsidR="0082151A" w:rsidRPr="00BC2F1A" w:rsidRDefault="0082151A" w:rsidP="00E72A6A">
            <w:pPr>
              <w:spacing w:line="360" w:lineRule="auto"/>
              <w:jc w:val="both"/>
            </w:pPr>
            <w:r w:rsidRPr="00BC2F1A">
              <w:t>3.7</w:t>
            </w:r>
          </w:p>
        </w:tc>
        <w:tc>
          <w:tcPr>
            <w:tcW w:w="1475" w:type="dxa"/>
            <w:tcBorders>
              <w:top w:val="nil"/>
              <w:bottom w:val="nil"/>
              <w:right w:val="single" w:sz="16" w:space="0" w:color="000000"/>
            </w:tcBorders>
            <w:shd w:val="clear" w:color="auto" w:fill="FFFFFF"/>
            <w:vAlign w:val="center"/>
          </w:tcPr>
          <w:p w14:paraId="627E66BE" w14:textId="77777777" w:rsidR="0082151A" w:rsidRPr="00BC2F1A" w:rsidRDefault="0082151A" w:rsidP="00E72A6A">
            <w:pPr>
              <w:spacing w:line="360" w:lineRule="auto"/>
              <w:jc w:val="both"/>
            </w:pPr>
            <w:r w:rsidRPr="00BC2F1A">
              <w:t>100.0</w:t>
            </w:r>
          </w:p>
        </w:tc>
      </w:tr>
      <w:tr w:rsidR="0082151A" w:rsidRPr="00BC2F1A" w14:paraId="110C98BF"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60D3D750" w14:textId="77777777" w:rsidR="0082151A" w:rsidRPr="00BC2F1A" w:rsidRDefault="0082151A" w:rsidP="00E72A6A">
            <w:pPr>
              <w:spacing w:line="360" w:lineRule="auto"/>
              <w:jc w:val="both"/>
            </w:pPr>
          </w:p>
        </w:tc>
        <w:tc>
          <w:tcPr>
            <w:tcW w:w="1767" w:type="dxa"/>
            <w:tcBorders>
              <w:top w:val="nil"/>
              <w:left w:val="nil"/>
              <w:bottom w:val="single" w:sz="16" w:space="0" w:color="000000"/>
              <w:right w:val="single" w:sz="16" w:space="0" w:color="000000"/>
            </w:tcBorders>
            <w:shd w:val="clear" w:color="auto" w:fill="FFFFFF"/>
          </w:tcPr>
          <w:p w14:paraId="39F7EF81" w14:textId="77777777" w:rsidR="0082151A" w:rsidRPr="00BC2F1A" w:rsidRDefault="0082151A" w:rsidP="00E72A6A">
            <w:pPr>
              <w:spacing w:line="360" w:lineRule="auto"/>
              <w:jc w:val="both"/>
            </w:pPr>
            <w:r w:rsidRPr="00BC2F1A">
              <w:t>Total</w:t>
            </w:r>
          </w:p>
        </w:tc>
        <w:tc>
          <w:tcPr>
            <w:tcW w:w="1168" w:type="dxa"/>
            <w:tcBorders>
              <w:top w:val="nil"/>
              <w:left w:val="single" w:sz="16" w:space="0" w:color="000000"/>
              <w:bottom w:val="single" w:sz="16" w:space="0" w:color="000000"/>
            </w:tcBorders>
            <w:shd w:val="clear" w:color="auto" w:fill="FFFFFF"/>
            <w:vAlign w:val="center"/>
          </w:tcPr>
          <w:p w14:paraId="77AC00BA" w14:textId="77777777" w:rsidR="0082151A" w:rsidRPr="00BC2F1A" w:rsidRDefault="0082151A" w:rsidP="00E72A6A">
            <w:pPr>
              <w:spacing w:line="360" w:lineRule="auto"/>
              <w:jc w:val="both"/>
            </w:pPr>
            <w:r w:rsidRPr="00BC2F1A">
              <w:t>107</w:t>
            </w:r>
          </w:p>
        </w:tc>
        <w:tc>
          <w:tcPr>
            <w:tcW w:w="1029" w:type="dxa"/>
            <w:tcBorders>
              <w:top w:val="nil"/>
              <w:bottom w:val="single" w:sz="16" w:space="0" w:color="000000"/>
            </w:tcBorders>
            <w:shd w:val="clear" w:color="auto" w:fill="FFFFFF"/>
            <w:vAlign w:val="center"/>
          </w:tcPr>
          <w:p w14:paraId="1CA4C9BF" w14:textId="77777777" w:rsidR="0082151A" w:rsidRPr="00BC2F1A" w:rsidRDefault="0082151A" w:rsidP="00E72A6A">
            <w:pPr>
              <w:spacing w:line="360" w:lineRule="auto"/>
              <w:jc w:val="both"/>
            </w:pPr>
            <w:r w:rsidRPr="00BC2F1A">
              <w:t>100.0</w:t>
            </w:r>
          </w:p>
        </w:tc>
        <w:tc>
          <w:tcPr>
            <w:tcW w:w="1398" w:type="dxa"/>
            <w:tcBorders>
              <w:top w:val="nil"/>
              <w:bottom w:val="single" w:sz="16" w:space="0" w:color="000000"/>
            </w:tcBorders>
            <w:shd w:val="clear" w:color="auto" w:fill="FFFFFF"/>
            <w:vAlign w:val="center"/>
          </w:tcPr>
          <w:p w14:paraId="78DC66B2" w14:textId="77777777" w:rsidR="0082151A" w:rsidRPr="00BC2F1A" w:rsidRDefault="0082151A" w:rsidP="00E72A6A">
            <w:pPr>
              <w:spacing w:line="360" w:lineRule="auto"/>
              <w:jc w:val="both"/>
            </w:pPr>
            <w:r w:rsidRPr="00BC2F1A">
              <w:t>100.0</w:t>
            </w:r>
          </w:p>
        </w:tc>
        <w:tc>
          <w:tcPr>
            <w:tcW w:w="1475" w:type="dxa"/>
            <w:tcBorders>
              <w:top w:val="nil"/>
              <w:bottom w:val="single" w:sz="16" w:space="0" w:color="000000"/>
              <w:right w:val="single" w:sz="16" w:space="0" w:color="000000"/>
            </w:tcBorders>
            <w:shd w:val="clear" w:color="auto" w:fill="FFFFFF"/>
            <w:vAlign w:val="center"/>
          </w:tcPr>
          <w:p w14:paraId="3A5CB15A" w14:textId="77777777" w:rsidR="0082151A" w:rsidRPr="00BC2F1A" w:rsidRDefault="0082151A" w:rsidP="00E72A6A">
            <w:pPr>
              <w:spacing w:line="360" w:lineRule="auto"/>
              <w:jc w:val="both"/>
            </w:pPr>
          </w:p>
        </w:tc>
      </w:tr>
    </w:tbl>
    <w:p w14:paraId="2B4CA311" w14:textId="77777777" w:rsidR="0082151A" w:rsidRPr="00BC2F1A" w:rsidRDefault="0082151A" w:rsidP="00E72A6A">
      <w:pPr>
        <w:spacing w:line="360" w:lineRule="auto"/>
        <w:jc w:val="both"/>
      </w:pPr>
    </w:p>
    <w:p w14:paraId="36188830" w14:textId="77777777" w:rsidR="0082151A" w:rsidRPr="00BC2F1A" w:rsidRDefault="0082151A" w:rsidP="00E72A6A">
      <w:pPr>
        <w:spacing w:line="360" w:lineRule="auto"/>
        <w:jc w:val="both"/>
      </w:pPr>
      <w:r w:rsidRPr="00BC2F1A">
        <w:rPr>
          <w:noProof/>
        </w:rPr>
        <w:lastRenderedPageBreak/>
        <w:drawing>
          <wp:inline distT="0" distB="0" distL="0" distR="0" wp14:anchorId="59B2D478" wp14:editId="3C8DD370">
            <wp:extent cx="4338439" cy="3314700"/>
            <wp:effectExtent l="0" t="0" r="5080" b="0"/>
            <wp:docPr id="1679711997"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344652" cy="3319447"/>
                    </a:xfrm>
                    <a:prstGeom prst="rect">
                      <a:avLst/>
                    </a:prstGeom>
                    <a:noFill/>
                    <a:ln>
                      <a:noFill/>
                    </a:ln>
                  </pic:spPr>
                </pic:pic>
              </a:graphicData>
            </a:graphic>
          </wp:inline>
        </w:drawing>
      </w:r>
    </w:p>
    <w:p w14:paraId="662D5813" w14:textId="77777777" w:rsidR="0082151A" w:rsidRPr="00BC2F1A" w:rsidRDefault="0082151A" w:rsidP="00E72A6A">
      <w:pPr>
        <w:spacing w:line="360" w:lineRule="auto"/>
        <w:jc w:val="both"/>
      </w:pPr>
    </w:p>
    <w:p w14:paraId="7498CB68" w14:textId="77777777" w:rsidR="0082151A" w:rsidRPr="00BC2F1A" w:rsidRDefault="0082151A" w:rsidP="00E72A6A">
      <w:pPr>
        <w:spacing w:line="360" w:lineRule="auto"/>
        <w:jc w:val="both"/>
      </w:pPr>
    </w:p>
    <w:p w14:paraId="24C05450" w14:textId="77777777" w:rsidR="0082151A" w:rsidRDefault="0082151A" w:rsidP="00E72A6A">
      <w:pPr>
        <w:spacing w:line="360" w:lineRule="auto"/>
        <w:jc w:val="both"/>
      </w:pPr>
    </w:p>
    <w:p w14:paraId="6C4C8366"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IMF3 – Perception of Media or Institutional Effectiveness</w:t>
      </w:r>
    </w:p>
    <w:p w14:paraId="4E59DA69" w14:textId="77777777"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IMF3 reverts to the Likert scale and again reveals a dominant neutral stance, with 52.3% of respondents selecting neutrality. About 23.3% agreed or strongly agreed with the statement, while 24.3% expressed disagreement or strong disagreement. This even split between agreement and disagreement—framed by a large neutral middle—suggests ambiguity in how the participants perceive the impact or credibility of the factor under evaluation. It might be a reference to institutional outreach, public messaging, or perceived effectiveness of community programs. The neutrality likely reflects a gap in direct engagement or a hesitancy to judge the institution’s effectiveness without more personal experience. Importantly, the near-equal agreement and disagreement figures hint at polarization in interpretation. While some may benefit from or trust the system in question, others do not, either due to past negative experiences or simply lack of exposure. This divergence is especially relevant for institutions trying to establish trust in historically marginalized communities. The data suggests that program impact or public perception has yet to be stabilized and remains in flux—offering a strategic opportunity for organizations to work on credibility, visibility, and relationship-building through more community-embedded interventions.</w:t>
      </w:r>
    </w:p>
    <w:p w14:paraId="016F3A89" w14:textId="77777777" w:rsidR="0082151A" w:rsidRDefault="0082151A" w:rsidP="00E72A6A">
      <w:pPr>
        <w:spacing w:line="360" w:lineRule="auto"/>
        <w:jc w:val="both"/>
      </w:pPr>
    </w:p>
    <w:p w14:paraId="23255976" w14:textId="77777777" w:rsidR="0082151A" w:rsidRDefault="0082151A" w:rsidP="00E72A6A">
      <w:pPr>
        <w:spacing w:line="360" w:lineRule="auto"/>
        <w:jc w:val="both"/>
      </w:pPr>
    </w:p>
    <w:p w14:paraId="6AE5C67A" w14:textId="77777777" w:rsidR="0082151A" w:rsidRPr="00BC2F1A" w:rsidRDefault="0082151A" w:rsidP="00E72A6A">
      <w:pPr>
        <w:spacing w:line="360" w:lineRule="auto"/>
        <w:jc w:val="both"/>
      </w:pPr>
    </w:p>
    <w:tbl>
      <w:tblPr>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BC2F1A" w14:paraId="647E4311" w14:textId="77777777" w:rsidTr="00445F02">
        <w:trPr>
          <w:cantSplit/>
        </w:trPr>
        <w:tc>
          <w:tcPr>
            <w:tcW w:w="7605" w:type="dxa"/>
            <w:gridSpan w:val="6"/>
            <w:tcBorders>
              <w:top w:val="nil"/>
              <w:left w:val="nil"/>
              <w:bottom w:val="nil"/>
              <w:right w:val="nil"/>
            </w:tcBorders>
            <w:shd w:val="clear" w:color="auto" w:fill="FFFFFF"/>
            <w:vAlign w:val="center"/>
          </w:tcPr>
          <w:p w14:paraId="0BFC2E06" w14:textId="77777777" w:rsidR="0082151A" w:rsidRPr="00BC2F1A" w:rsidRDefault="0082151A" w:rsidP="00E72A6A">
            <w:pPr>
              <w:spacing w:line="360" w:lineRule="auto"/>
              <w:jc w:val="both"/>
            </w:pPr>
            <w:r w:rsidRPr="00BC2F1A">
              <w:rPr>
                <w:b/>
                <w:bCs/>
              </w:rPr>
              <w:t>imf4</w:t>
            </w:r>
          </w:p>
        </w:tc>
      </w:tr>
      <w:tr w:rsidR="0082151A" w:rsidRPr="00BC2F1A" w14:paraId="198B35B5"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5ADFC76E" w14:textId="77777777" w:rsidR="0082151A" w:rsidRPr="00BC2F1A"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55F2A226" w14:textId="77777777" w:rsidR="0082151A" w:rsidRPr="00BC2F1A" w:rsidRDefault="0082151A" w:rsidP="00E72A6A">
            <w:pPr>
              <w:spacing w:line="360" w:lineRule="auto"/>
              <w:jc w:val="both"/>
            </w:pPr>
            <w:r w:rsidRPr="00BC2F1A">
              <w:t>Frequency</w:t>
            </w:r>
          </w:p>
        </w:tc>
        <w:tc>
          <w:tcPr>
            <w:tcW w:w="1029" w:type="dxa"/>
            <w:tcBorders>
              <w:top w:val="single" w:sz="16" w:space="0" w:color="000000"/>
              <w:bottom w:val="single" w:sz="16" w:space="0" w:color="000000"/>
            </w:tcBorders>
            <w:shd w:val="clear" w:color="auto" w:fill="FFFFFF"/>
            <w:vAlign w:val="bottom"/>
          </w:tcPr>
          <w:p w14:paraId="584367D1" w14:textId="77777777" w:rsidR="0082151A" w:rsidRPr="00BC2F1A" w:rsidRDefault="0082151A" w:rsidP="00E72A6A">
            <w:pPr>
              <w:spacing w:line="360" w:lineRule="auto"/>
              <w:jc w:val="both"/>
            </w:pPr>
            <w:r w:rsidRPr="00BC2F1A">
              <w:t>Percent</w:t>
            </w:r>
          </w:p>
        </w:tc>
        <w:tc>
          <w:tcPr>
            <w:tcW w:w="1398" w:type="dxa"/>
            <w:tcBorders>
              <w:top w:val="single" w:sz="16" w:space="0" w:color="000000"/>
              <w:bottom w:val="single" w:sz="16" w:space="0" w:color="000000"/>
            </w:tcBorders>
            <w:shd w:val="clear" w:color="auto" w:fill="FFFFFF"/>
            <w:vAlign w:val="bottom"/>
          </w:tcPr>
          <w:p w14:paraId="2CF298DD" w14:textId="77777777" w:rsidR="0082151A" w:rsidRPr="00BC2F1A" w:rsidRDefault="0082151A" w:rsidP="00E72A6A">
            <w:pPr>
              <w:spacing w:line="360" w:lineRule="auto"/>
              <w:jc w:val="both"/>
            </w:pPr>
            <w:r w:rsidRPr="00BC2F1A">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71DF2B40" w14:textId="77777777" w:rsidR="0082151A" w:rsidRPr="00BC2F1A" w:rsidRDefault="0082151A" w:rsidP="00E72A6A">
            <w:pPr>
              <w:spacing w:line="360" w:lineRule="auto"/>
              <w:jc w:val="both"/>
            </w:pPr>
            <w:r w:rsidRPr="00BC2F1A">
              <w:t>Cumulative Percent</w:t>
            </w:r>
          </w:p>
        </w:tc>
      </w:tr>
      <w:tr w:rsidR="0082151A" w:rsidRPr="00BC2F1A" w14:paraId="42A16FD8"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0C98132F" w14:textId="77777777" w:rsidR="0082151A" w:rsidRPr="00BC2F1A" w:rsidRDefault="0082151A" w:rsidP="00E72A6A">
            <w:pPr>
              <w:spacing w:line="360" w:lineRule="auto"/>
              <w:jc w:val="both"/>
            </w:pPr>
            <w:r w:rsidRPr="00BC2F1A">
              <w:t>Valid</w:t>
            </w:r>
          </w:p>
        </w:tc>
        <w:tc>
          <w:tcPr>
            <w:tcW w:w="1798" w:type="dxa"/>
            <w:tcBorders>
              <w:top w:val="single" w:sz="16" w:space="0" w:color="000000"/>
              <w:left w:val="nil"/>
              <w:bottom w:val="nil"/>
              <w:right w:val="single" w:sz="16" w:space="0" w:color="000000"/>
            </w:tcBorders>
            <w:shd w:val="clear" w:color="auto" w:fill="FFFFFF"/>
          </w:tcPr>
          <w:p w14:paraId="4124AEEB" w14:textId="77777777" w:rsidR="0082151A" w:rsidRPr="00BC2F1A" w:rsidRDefault="0082151A" w:rsidP="00E72A6A">
            <w:pPr>
              <w:spacing w:line="360" w:lineRule="auto"/>
              <w:jc w:val="both"/>
            </w:pPr>
            <w:r w:rsidRPr="00BC2F1A">
              <w:t>.00</w:t>
            </w:r>
          </w:p>
        </w:tc>
        <w:tc>
          <w:tcPr>
            <w:tcW w:w="1168" w:type="dxa"/>
            <w:tcBorders>
              <w:top w:val="single" w:sz="16" w:space="0" w:color="000000"/>
              <w:left w:val="single" w:sz="16" w:space="0" w:color="000000"/>
              <w:bottom w:val="nil"/>
            </w:tcBorders>
            <w:shd w:val="clear" w:color="auto" w:fill="FFFFFF"/>
            <w:vAlign w:val="center"/>
          </w:tcPr>
          <w:p w14:paraId="375733BB" w14:textId="77777777" w:rsidR="0082151A" w:rsidRPr="00BC2F1A" w:rsidRDefault="0082151A" w:rsidP="00E72A6A">
            <w:pPr>
              <w:spacing w:line="360" w:lineRule="auto"/>
              <w:jc w:val="both"/>
            </w:pPr>
            <w:r w:rsidRPr="00BC2F1A">
              <w:t>1</w:t>
            </w:r>
          </w:p>
        </w:tc>
        <w:tc>
          <w:tcPr>
            <w:tcW w:w="1029" w:type="dxa"/>
            <w:tcBorders>
              <w:top w:val="single" w:sz="16" w:space="0" w:color="000000"/>
              <w:bottom w:val="nil"/>
            </w:tcBorders>
            <w:shd w:val="clear" w:color="auto" w:fill="FFFFFF"/>
            <w:vAlign w:val="center"/>
          </w:tcPr>
          <w:p w14:paraId="276855EA" w14:textId="77777777" w:rsidR="0082151A" w:rsidRPr="00BC2F1A" w:rsidRDefault="0082151A" w:rsidP="00E72A6A">
            <w:pPr>
              <w:spacing w:line="360" w:lineRule="auto"/>
              <w:jc w:val="both"/>
            </w:pPr>
            <w:r w:rsidRPr="00BC2F1A">
              <w:t>.9</w:t>
            </w:r>
          </w:p>
        </w:tc>
        <w:tc>
          <w:tcPr>
            <w:tcW w:w="1398" w:type="dxa"/>
            <w:tcBorders>
              <w:top w:val="single" w:sz="16" w:space="0" w:color="000000"/>
              <w:bottom w:val="nil"/>
            </w:tcBorders>
            <w:shd w:val="clear" w:color="auto" w:fill="FFFFFF"/>
            <w:vAlign w:val="center"/>
          </w:tcPr>
          <w:p w14:paraId="68B4C8B3" w14:textId="77777777" w:rsidR="0082151A" w:rsidRPr="00BC2F1A" w:rsidRDefault="0082151A" w:rsidP="00E72A6A">
            <w:pPr>
              <w:spacing w:line="360" w:lineRule="auto"/>
              <w:jc w:val="both"/>
            </w:pPr>
            <w:r w:rsidRPr="00BC2F1A">
              <w:t>.9</w:t>
            </w:r>
          </w:p>
        </w:tc>
        <w:tc>
          <w:tcPr>
            <w:tcW w:w="1475" w:type="dxa"/>
            <w:tcBorders>
              <w:top w:val="single" w:sz="16" w:space="0" w:color="000000"/>
              <w:bottom w:val="nil"/>
              <w:right w:val="single" w:sz="16" w:space="0" w:color="000000"/>
            </w:tcBorders>
            <w:shd w:val="clear" w:color="auto" w:fill="FFFFFF"/>
            <w:vAlign w:val="center"/>
          </w:tcPr>
          <w:p w14:paraId="7A845AEF" w14:textId="77777777" w:rsidR="0082151A" w:rsidRPr="00BC2F1A" w:rsidRDefault="0082151A" w:rsidP="00E72A6A">
            <w:pPr>
              <w:spacing w:line="360" w:lineRule="auto"/>
              <w:jc w:val="both"/>
            </w:pPr>
            <w:r w:rsidRPr="00BC2F1A">
              <w:t>.9</w:t>
            </w:r>
          </w:p>
        </w:tc>
      </w:tr>
      <w:tr w:rsidR="0082151A" w:rsidRPr="00BC2F1A" w14:paraId="74FDA5FE"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64C9666"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332943C" w14:textId="77777777" w:rsidR="0082151A" w:rsidRPr="00BC2F1A" w:rsidRDefault="0082151A" w:rsidP="00E72A6A">
            <w:pPr>
              <w:spacing w:line="360" w:lineRule="auto"/>
              <w:jc w:val="both"/>
            </w:pPr>
            <w:r w:rsidRPr="00BC2F1A">
              <w:t>Strongly Disagree</w:t>
            </w:r>
          </w:p>
        </w:tc>
        <w:tc>
          <w:tcPr>
            <w:tcW w:w="1168" w:type="dxa"/>
            <w:tcBorders>
              <w:top w:val="nil"/>
              <w:left w:val="single" w:sz="16" w:space="0" w:color="000000"/>
              <w:bottom w:val="nil"/>
            </w:tcBorders>
            <w:shd w:val="clear" w:color="auto" w:fill="FFFFFF"/>
            <w:vAlign w:val="center"/>
          </w:tcPr>
          <w:p w14:paraId="466D78B8" w14:textId="77777777" w:rsidR="0082151A" w:rsidRPr="00BC2F1A" w:rsidRDefault="0082151A" w:rsidP="00E72A6A">
            <w:pPr>
              <w:spacing w:line="360" w:lineRule="auto"/>
              <w:jc w:val="both"/>
            </w:pPr>
            <w:r w:rsidRPr="00BC2F1A">
              <w:t>16</w:t>
            </w:r>
          </w:p>
        </w:tc>
        <w:tc>
          <w:tcPr>
            <w:tcW w:w="1029" w:type="dxa"/>
            <w:tcBorders>
              <w:top w:val="nil"/>
              <w:bottom w:val="nil"/>
            </w:tcBorders>
            <w:shd w:val="clear" w:color="auto" w:fill="FFFFFF"/>
            <w:vAlign w:val="center"/>
          </w:tcPr>
          <w:p w14:paraId="70BD0A27" w14:textId="77777777" w:rsidR="0082151A" w:rsidRPr="00BC2F1A" w:rsidRDefault="0082151A" w:rsidP="00E72A6A">
            <w:pPr>
              <w:spacing w:line="360" w:lineRule="auto"/>
              <w:jc w:val="both"/>
            </w:pPr>
            <w:r w:rsidRPr="00BC2F1A">
              <w:t>15.0</w:t>
            </w:r>
          </w:p>
        </w:tc>
        <w:tc>
          <w:tcPr>
            <w:tcW w:w="1398" w:type="dxa"/>
            <w:tcBorders>
              <w:top w:val="nil"/>
              <w:bottom w:val="nil"/>
            </w:tcBorders>
            <w:shd w:val="clear" w:color="auto" w:fill="FFFFFF"/>
            <w:vAlign w:val="center"/>
          </w:tcPr>
          <w:p w14:paraId="1F3B6CD0" w14:textId="77777777" w:rsidR="0082151A" w:rsidRPr="00BC2F1A" w:rsidRDefault="0082151A" w:rsidP="00E72A6A">
            <w:pPr>
              <w:spacing w:line="360" w:lineRule="auto"/>
              <w:jc w:val="both"/>
            </w:pPr>
            <w:r w:rsidRPr="00BC2F1A">
              <w:t>15.0</w:t>
            </w:r>
          </w:p>
        </w:tc>
        <w:tc>
          <w:tcPr>
            <w:tcW w:w="1475" w:type="dxa"/>
            <w:tcBorders>
              <w:top w:val="nil"/>
              <w:bottom w:val="nil"/>
              <w:right w:val="single" w:sz="16" w:space="0" w:color="000000"/>
            </w:tcBorders>
            <w:shd w:val="clear" w:color="auto" w:fill="FFFFFF"/>
            <w:vAlign w:val="center"/>
          </w:tcPr>
          <w:p w14:paraId="45CA17BE" w14:textId="77777777" w:rsidR="0082151A" w:rsidRPr="00BC2F1A" w:rsidRDefault="0082151A" w:rsidP="00E72A6A">
            <w:pPr>
              <w:spacing w:line="360" w:lineRule="auto"/>
              <w:jc w:val="both"/>
            </w:pPr>
            <w:r w:rsidRPr="00BC2F1A">
              <w:t>15.9</w:t>
            </w:r>
          </w:p>
        </w:tc>
      </w:tr>
      <w:tr w:rsidR="0082151A" w:rsidRPr="00BC2F1A" w14:paraId="0DDEF985"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1D5F689"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485FC9F3" w14:textId="77777777" w:rsidR="0082151A" w:rsidRPr="00BC2F1A" w:rsidRDefault="0082151A" w:rsidP="00E72A6A">
            <w:pPr>
              <w:spacing w:line="360" w:lineRule="auto"/>
              <w:jc w:val="both"/>
            </w:pPr>
            <w:r w:rsidRPr="00BC2F1A">
              <w:t>Disagree</w:t>
            </w:r>
          </w:p>
        </w:tc>
        <w:tc>
          <w:tcPr>
            <w:tcW w:w="1168" w:type="dxa"/>
            <w:tcBorders>
              <w:top w:val="nil"/>
              <w:left w:val="single" w:sz="16" w:space="0" w:color="000000"/>
              <w:bottom w:val="nil"/>
            </w:tcBorders>
            <w:shd w:val="clear" w:color="auto" w:fill="FFFFFF"/>
            <w:vAlign w:val="center"/>
          </w:tcPr>
          <w:p w14:paraId="1DD34380" w14:textId="77777777" w:rsidR="0082151A" w:rsidRPr="00BC2F1A" w:rsidRDefault="0082151A" w:rsidP="00E72A6A">
            <w:pPr>
              <w:spacing w:line="360" w:lineRule="auto"/>
              <w:jc w:val="both"/>
            </w:pPr>
            <w:r w:rsidRPr="00BC2F1A">
              <w:t>18</w:t>
            </w:r>
          </w:p>
        </w:tc>
        <w:tc>
          <w:tcPr>
            <w:tcW w:w="1029" w:type="dxa"/>
            <w:tcBorders>
              <w:top w:val="nil"/>
              <w:bottom w:val="nil"/>
            </w:tcBorders>
            <w:shd w:val="clear" w:color="auto" w:fill="FFFFFF"/>
            <w:vAlign w:val="center"/>
          </w:tcPr>
          <w:p w14:paraId="4CD13F45" w14:textId="77777777" w:rsidR="0082151A" w:rsidRPr="00BC2F1A" w:rsidRDefault="0082151A" w:rsidP="00E72A6A">
            <w:pPr>
              <w:spacing w:line="360" w:lineRule="auto"/>
              <w:jc w:val="both"/>
            </w:pPr>
            <w:r w:rsidRPr="00BC2F1A">
              <w:t>16.8</w:t>
            </w:r>
          </w:p>
        </w:tc>
        <w:tc>
          <w:tcPr>
            <w:tcW w:w="1398" w:type="dxa"/>
            <w:tcBorders>
              <w:top w:val="nil"/>
              <w:bottom w:val="nil"/>
            </w:tcBorders>
            <w:shd w:val="clear" w:color="auto" w:fill="FFFFFF"/>
            <w:vAlign w:val="center"/>
          </w:tcPr>
          <w:p w14:paraId="127515A2" w14:textId="77777777" w:rsidR="0082151A" w:rsidRPr="00BC2F1A" w:rsidRDefault="0082151A" w:rsidP="00E72A6A">
            <w:pPr>
              <w:spacing w:line="360" w:lineRule="auto"/>
              <w:jc w:val="both"/>
            </w:pPr>
            <w:r w:rsidRPr="00BC2F1A">
              <w:t>16.8</w:t>
            </w:r>
          </w:p>
        </w:tc>
        <w:tc>
          <w:tcPr>
            <w:tcW w:w="1475" w:type="dxa"/>
            <w:tcBorders>
              <w:top w:val="nil"/>
              <w:bottom w:val="nil"/>
              <w:right w:val="single" w:sz="16" w:space="0" w:color="000000"/>
            </w:tcBorders>
            <w:shd w:val="clear" w:color="auto" w:fill="FFFFFF"/>
            <w:vAlign w:val="center"/>
          </w:tcPr>
          <w:p w14:paraId="30CB99FB" w14:textId="77777777" w:rsidR="0082151A" w:rsidRPr="00BC2F1A" w:rsidRDefault="0082151A" w:rsidP="00E72A6A">
            <w:pPr>
              <w:spacing w:line="360" w:lineRule="auto"/>
              <w:jc w:val="both"/>
            </w:pPr>
            <w:r w:rsidRPr="00BC2F1A">
              <w:t>32.7</w:t>
            </w:r>
          </w:p>
        </w:tc>
      </w:tr>
      <w:tr w:rsidR="0082151A" w:rsidRPr="00BC2F1A" w14:paraId="5ED22BE4"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E1713CC"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165F4098" w14:textId="77777777" w:rsidR="0082151A" w:rsidRPr="00BC2F1A" w:rsidRDefault="0082151A" w:rsidP="00E72A6A">
            <w:pPr>
              <w:spacing w:line="360" w:lineRule="auto"/>
              <w:jc w:val="both"/>
            </w:pPr>
            <w:r w:rsidRPr="00BC2F1A">
              <w:t>Neutral</w:t>
            </w:r>
          </w:p>
        </w:tc>
        <w:tc>
          <w:tcPr>
            <w:tcW w:w="1168" w:type="dxa"/>
            <w:tcBorders>
              <w:top w:val="nil"/>
              <w:left w:val="single" w:sz="16" w:space="0" w:color="000000"/>
              <w:bottom w:val="nil"/>
            </w:tcBorders>
            <w:shd w:val="clear" w:color="auto" w:fill="FFFFFF"/>
            <w:vAlign w:val="center"/>
          </w:tcPr>
          <w:p w14:paraId="5F3DC5A2" w14:textId="77777777" w:rsidR="0082151A" w:rsidRPr="00BC2F1A" w:rsidRDefault="0082151A" w:rsidP="00E72A6A">
            <w:pPr>
              <w:spacing w:line="360" w:lineRule="auto"/>
              <w:jc w:val="both"/>
            </w:pPr>
            <w:r w:rsidRPr="00BC2F1A">
              <w:t>47</w:t>
            </w:r>
          </w:p>
        </w:tc>
        <w:tc>
          <w:tcPr>
            <w:tcW w:w="1029" w:type="dxa"/>
            <w:tcBorders>
              <w:top w:val="nil"/>
              <w:bottom w:val="nil"/>
            </w:tcBorders>
            <w:shd w:val="clear" w:color="auto" w:fill="FFFFFF"/>
            <w:vAlign w:val="center"/>
          </w:tcPr>
          <w:p w14:paraId="5FD3BD74" w14:textId="77777777" w:rsidR="0082151A" w:rsidRPr="00BC2F1A" w:rsidRDefault="0082151A" w:rsidP="00E72A6A">
            <w:pPr>
              <w:spacing w:line="360" w:lineRule="auto"/>
              <w:jc w:val="both"/>
            </w:pPr>
            <w:r w:rsidRPr="00BC2F1A">
              <w:t>43.9</w:t>
            </w:r>
          </w:p>
        </w:tc>
        <w:tc>
          <w:tcPr>
            <w:tcW w:w="1398" w:type="dxa"/>
            <w:tcBorders>
              <w:top w:val="nil"/>
              <w:bottom w:val="nil"/>
            </w:tcBorders>
            <w:shd w:val="clear" w:color="auto" w:fill="FFFFFF"/>
            <w:vAlign w:val="center"/>
          </w:tcPr>
          <w:p w14:paraId="5917F0AB" w14:textId="77777777" w:rsidR="0082151A" w:rsidRPr="00BC2F1A" w:rsidRDefault="0082151A" w:rsidP="00E72A6A">
            <w:pPr>
              <w:spacing w:line="360" w:lineRule="auto"/>
              <w:jc w:val="both"/>
            </w:pPr>
            <w:r w:rsidRPr="00BC2F1A">
              <w:t>43.9</w:t>
            </w:r>
          </w:p>
        </w:tc>
        <w:tc>
          <w:tcPr>
            <w:tcW w:w="1475" w:type="dxa"/>
            <w:tcBorders>
              <w:top w:val="nil"/>
              <w:bottom w:val="nil"/>
              <w:right w:val="single" w:sz="16" w:space="0" w:color="000000"/>
            </w:tcBorders>
            <w:shd w:val="clear" w:color="auto" w:fill="FFFFFF"/>
            <w:vAlign w:val="center"/>
          </w:tcPr>
          <w:p w14:paraId="0678AEAF" w14:textId="77777777" w:rsidR="0082151A" w:rsidRPr="00BC2F1A" w:rsidRDefault="0082151A" w:rsidP="00E72A6A">
            <w:pPr>
              <w:spacing w:line="360" w:lineRule="auto"/>
              <w:jc w:val="both"/>
            </w:pPr>
            <w:r w:rsidRPr="00BC2F1A">
              <w:t>76.6</w:t>
            </w:r>
          </w:p>
        </w:tc>
      </w:tr>
      <w:tr w:rsidR="0082151A" w:rsidRPr="00BC2F1A" w14:paraId="2EB7C57A"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FEAAC22"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28DA7A2E" w14:textId="77777777" w:rsidR="0082151A" w:rsidRPr="00BC2F1A" w:rsidRDefault="0082151A" w:rsidP="00E72A6A">
            <w:pPr>
              <w:spacing w:line="360" w:lineRule="auto"/>
              <w:jc w:val="both"/>
            </w:pPr>
            <w:r w:rsidRPr="00BC2F1A">
              <w:t>Agree</w:t>
            </w:r>
          </w:p>
        </w:tc>
        <w:tc>
          <w:tcPr>
            <w:tcW w:w="1168" w:type="dxa"/>
            <w:tcBorders>
              <w:top w:val="nil"/>
              <w:left w:val="single" w:sz="16" w:space="0" w:color="000000"/>
              <w:bottom w:val="nil"/>
            </w:tcBorders>
            <w:shd w:val="clear" w:color="auto" w:fill="FFFFFF"/>
            <w:vAlign w:val="center"/>
          </w:tcPr>
          <w:p w14:paraId="608E0AC7" w14:textId="77777777" w:rsidR="0082151A" w:rsidRPr="00BC2F1A" w:rsidRDefault="0082151A" w:rsidP="00E72A6A">
            <w:pPr>
              <w:spacing w:line="360" w:lineRule="auto"/>
              <w:jc w:val="both"/>
            </w:pPr>
            <w:r w:rsidRPr="00BC2F1A">
              <w:t>21</w:t>
            </w:r>
          </w:p>
        </w:tc>
        <w:tc>
          <w:tcPr>
            <w:tcW w:w="1029" w:type="dxa"/>
            <w:tcBorders>
              <w:top w:val="nil"/>
              <w:bottom w:val="nil"/>
            </w:tcBorders>
            <w:shd w:val="clear" w:color="auto" w:fill="FFFFFF"/>
            <w:vAlign w:val="center"/>
          </w:tcPr>
          <w:p w14:paraId="44406CDA" w14:textId="77777777" w:rsidR="0082151A" w:rsidRPr="00BC2F1A" w:rsidRDefault="0082151A" w:rsidP="00E72A6A">
            <w:pPr>
              <w:spacing w:line="360" w:lineRule="auto"/>
              <w:jc w:val="both"/>
            </w:pPr>
            <w:r w:rsidRPr="00BC2F1A">
              <w:t>19.6</w:t>
            </w:r>
          </w:p>
        </w:tc>
        <w:tc>
          <w:tcPr>
            <w:tcW w:w="1398" w:type="dxa"/>
            <w:tcBorders>
              <w:top w:val="nil"/>
              <w:bottom w:val="nil"/>
            </w:tcBorders>
            <w:shd w:val="clear" w:color="auto" w:fill="FFFFFF"/>
            <w:vAlign w:val="center"/>
          </w:tcPr>
          <w:p w14:paraId="769CCAFF" w14:textId="77777777" w:rsidR="0082151A" w:rsidRPr="00BC2F1A" w:rsidRDefault="0082151A" w:rsidP="00E72A6A">
            <w:pPr>
              <w:spacing w:line="360" w:lineRule="auto"/>
              <w:jc w:val="both"/>
            </w:pPr>
            <w:r w:rsidRPr="00BC2F1A">
              <w:t>19.6</w:t>
            </w:r>
          </w:p>
        </w:tc>
        <w:tc>
          <w:tcPr>
            <w:tcW w:w="1475" w:type="dxa"/>
            <w:tcBorders>
              <w:top w:val="nil"/>
              <w:bottom w:val="nil"/>
              <w:right w:val="single" w:sz="16" w:space="0" w:color="000000"/>
            </w:tcBorders>
            <w:shd w:val="clear" w:color="auto" w:fill="FFFFFF"/>
            <w:vAlign w:val="center"/>
          </w:tcPr>
          <w:p w14:paraId="782496BD" w14:textId="77777777" w:rsidR="0082151A" w:rsidRPr="00BC2F1A" w:rsidRDefault="0082151A" w:rsidP="00E72A6A">
            <w:pPr>
              <w:spacing w:line="360" w:lineRule="auto"/>
              <w:jc w:val="both"/>
            </w:pPr>
            <w:r w:rsidRPr="00BC2F1A">
              <w:t>96.3</w:t>
            </w:r>
          </w:p>
        </w:tc>
      </w:tr>
      <w:tr w:rsidR="0082151A" w:rsidRPr="00BC2F1A" w14:paraId="25BE9661"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5B1F93B0"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6571B3E2" w14:textId="77777777" w:rsidR="0082151A" w:rsidRPr="00BC2F1A" w:rsidRDefault="0082151A" w:rsidP="00E72A6A">
            <w:pPr>
              <w:spacing w:line="360" w:lineRule="auto"/>
              <w:jc w:val="both"/>
            </w:pPr>
            <w:r w:rsidRPr="00BC2F1A">
              <w:t>Strongly agree</w:t>
            </w:r>
          </w:p>
        </w:tc>
        <w:tc>
          <w:tcPr>
            <w:tcW w:w="1168" w:type="dxa"/>
            <w:tcBorders>
              <w:top w:val="nil"/>
              <w:left w:val="single" w:sz="16" w:space="0" w:color="000000"/>
              <w:bottom w:val="nil"/>
            </w:tcBorders>
            <w:shd w:val="clear" w:color="auto" w:fill="FFFFFF"/>
            <w:vAlign w:val="center"/>
          </w:tcPr>
          <w:p w14:paraId="560EC2FC" w14:textId="77777777" w:rsidR="0082151A" w:rsidRPr="00BC2F1A" w:rsidRDefault="0082151A" w:rsidP="00E72A6A">
            <w:pPr>
              <w:spacing w:line="360" w:lineRule="auto"/>
              <w:jc w:val="both"/>
            </w:pPr>
            <w:r w:rsidRPr="00BC2F1A">
              <w:t>4</w:t>
            </w:r>
          </w:p>
        </w:tc>
        <w:tc>
          <w:tcPr>
            <w:tcW w:w="1029" w:type="dxa"/>
            <w:tcBorders>
              <w:top w:val="nil"/>
              <w:bottom w:val="nil"/>
            </w:tcBorders>
            <w:shd w:val="clear" w:color="auto" w:fill="FFFFFF"/>
            <w:vAlign w:val="center"/>
          </w:tcPr>
          <w:p w14:paraId="0F5B2E3E" w14:textId="77777777" w:rsidR="0082151A" w:rsidRPr="00BC2F1A" w:rsidRDefault="0082151A" w:rsidP="00E72A6A">
            <w:pPr>
              <w:spacing w:line="360" w:lineRule="auto"/>
              <w:jc w:val="both"/>
            </w:pPr>
            <w:r w:rsidRPr="00BC2F1A">
              <w:t>3.7</w:t>
            </w:r>
          </w:p>
        </w:tc>
        <w:tc>
          <w:tcPr>
            <w:tcW w:w="1398" w:type="dxa"/>
            <w:tcBorders>
              <w:top w:val="nil"/>
              <w:bottom w:val="nil"/>
            </w:tcBorders>
            <w:shd w:val="clear" w:color="auto" w:fill="FFFFFF"/>
            <w:vAlign w:val="center"/>
          </w:tcPr>
          <w:p w14:paraId="3809BB31" w14:textId="77777777" w:rsidR="0082151A" w:rsidRPr="00BC2F1A" w:rsidRDefault="0082151A" w:rsidP="00E72A6A">
            <w:pPr>
              <w:spacing w:line="360" w:lineRule="auto"/>
              <w:jc w:val="both"/>
            </w:pPr>
            <w:r w:rsidRPr="00BC2F1A">
              <w:t>3.7</w:t>
            </w:r>
          </w:p>
        </w:tc>
        <w:tc>
          <w:tcPr>
            <w:tcW w:w="1475" w:type="dxa"/>
            <w:tcBorders>
              <w:top w:val="nil"/>
              <w:bottom w:val="nil"/>
              <w:right w:val="single" w:sz="16" w:space="0" w:color="000000"/>
            </w:tcBorders>
            <w:shd w:val="clear" w:color="auto" w:fill="FFFFFF"/>
            <w:vAlign w:val="center"/>
          </w:tcPr>
          <w:p w14:paraId="685F2941" w14:textId="77777777" w:rsidR="0082151A" w:rsidRPr="00BC2F1A" w:rsidRDefault="0082151A" w:rsidP="00E72A6A">
            <w:pPr>
              <w:spacing w:line="360" w:lineRule="auto"/>
              <w:jc w:val="both"/>
            </w:pPr>
            <w:r w:rsidRPr="00BC2F1A">
              <w:t>100.0</w:t>
            </w:r>
          </w:p>
        </w:tc>
      </w:tr>
      <w:tr w:rsidR="0082151A" w:rsidRPr="00BC2F1A" w14:paraId="7C27E650"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1B9BD311" w14:textId="77777777" w:rsidR="0082151A" w:rsidRPr="00BC2F1A" w:rsidRDefault="0082151A" w:rsidP="00E72A6A">
            <w:pPr>
              <w:spacing w:line="360" w:lineRule="auto"/>
              <w:jc w:val="both"/>
            </w:pPr>
          </w:p>
        </w:tc>
        <w:tc>
          <w:tcPr>
            <w:tcW w:w="1798" w:type="dxa"/>
            <w:tcBorders>
              <w:top w:val="nil"/>
              <w:left w:val="nil"/>
              <w:bottom w:val="single" w:sz="16" w:space="0" w:color="000000"/>
              <w:right w:val="single" w:sz="16" w:space="0" w:color="000000"/>
            </w:tcBorders>
            <w:shd w:val="clear" w:color="auto" w:fill="FFFFFF"/>
          </w:tcPr>
          <w:p w14:paraId="43FD061F" w14:textId="77777777" w:rsidR="0082151A" w:rsidRPr="00BC2F1A" w:rsidRDefault="0082151A" w:rsidP="00E72A6A">
            <w:pPr>
              <w:spacing w:line="360" w:lineRule="auto"/>
              <w:jc w:val="both"/>
            </w:pPr>
            <w:r w:rsidRPr="00BC2F1A">
              <w:t>Total</w:t>
            </w:r>
          </w:p>
        </w:tc>
        <w:tc>
          <w:tcPr>
            <w:tcW w:w="1168" w:type="dxa"/>
            <w:tcBorders>
              <w:top w:val="nil"/>
              <w:left w:val="single" w:sz="16" w:space="0" w:color="000000"/>
              <w:bottom w:val="single" w:sz="16" w:space="0" w:color="000000"/>
            </w:tcBorders>
            <w:shd w:val="clear" w:color="auto" w:fill="FFFFFF"/>
            <w:vAlign w:val="center"/>
          </w:tcPr>
          <w:p w14:paraId="5CE0B006" w14:textId="77777777" w:rsidR="0082151A" w:rsidRPr="00BC2F1A" w:rsidRDefault="0082151A" w:rsidP="00E72A6A">
            <w:pPr>
              <w:spacing w:line="360" w:lineRule="auto"/>
              <w:jc w:val="both"/>
            </w:pPr>
            <w:r w:rsidRPr="00BC2F1A">
              <w:t>107</w:t>
            </w:r>
          </w:p>
        </w:tc>
        <w:tc>
          <w:tcPr>
            <w:tcW w:w="1029" w:type="dxa"/>
            <w:tcBorders>
              <w:top w:val="nil"/>
              <w:bottom w:val="single" w:sz="16" w:space="0" w:color="000000"/>
            </w:tcBorders>
            <w:shd w:val="clear" w:color="auto" w:fill="FFFFFF"/>
            <w:vAlign w:val="center"/>
          </w:tcPr>
          <w:p w14:paraId="32CDAB13" w14:textId="77777777" w:rsidR="0082151A" w:rsidRPr="00BC2F1A" w:rsidRDefault="0082151A" w:rsidP="00E72A6A">
            <w:pPr>
              <w:spacing w:line="360" w:lineRule="auto"/>
              <w:jc w:val="both"/>
            </w:pPr>
            <w:r w:rsidRPr="00BC2F1A">
              <w:t>100.0</w:t>
            </w:r>
          </w:p>
        </w:tc>
        <w:tc>
          <w:tcPr>
            <w:tcW w:w="1398" w:type="dxa"/>
            <w:tcBorders>
              <w:top w:val="nil"/>
              <w:bottom w:val="single" w:sz="16" w:space="0" w:color="000000"/>
            </w:tcBorders>
            <w:shd w:val="clear" w:color="auto" w:fill="FFFFFF"/>
            <w:vAlign w:val="center"/>
          </w:tcPr>
          <w:p w14:paraId="1728CA07" w14:textId="77777777" w:rsidR="0082151A" w:rsidRPr="00BC2F1A" w:rsidRDefault="0082151A" w:rsidP="00E72A6A">
            <w:pPr>
              <w:spacing w:line="360" w:lineRule="auto"/>
              <w:jc w:val="both"/>
            </w:pPr>
            <w:r w:rsidRPr="00BC2F1A">
              <w:t>100.0</w:t>
            </w:r>
          </w:p>
        </w:tc>
        <w:tc>
          <w:tcPr>
            <w:tcW w:w="1475" w:type="dxa"/>
            <w:tcBorders>
              <w:top w:val="nil"/>
              <w:bottom w:val="single" w:sz="16" w:space="0" w:color="000000"/>
              <w:right w:val="single" w:sz="16" w:space="0" w:color="000000"/>
            </w:tcBorders>
            <w:shd w:val="clear" w:color="auto" w:fill="FFFFFF"/>
            <w:vAlign w:val="center"/>
          </w:tcPr>
          <w:p w14:paraId="12DB2505" w14:textId="77777777" w:rsidR="0082151A" w:rsidRPr="00BC2F1A" w:rsidRDefault="0082151A" w:rsidP="00E72A6A">
            <w:pPr>
              <w:spacing w:line="360" w:lineRule="auto"/>
              <w:jc w:val="both"/>
            </w:pPr>
          </w:p>
        </w:tc>
      </w:tr>
    </w:tbl>
    <w:p w14:paraId="21BB7F6E" w14:textId="77777777" w:rsidR="0082151A" w:rsidRPr="00BC2F1A" w:rsidRDefault="0082151A" w:rsidP="00E72A6A">
      <w:pPr>
        <w:spacing w:line="360" w:lineRule="auto"/>
        <w:jc w:val="both"/>
      </w:pPr>
    </w:p>
    <w:p w14:paraId="311455E2" w14:textId="77777777" w:rsidR="0082151A" w:rsidRPr="00BC2F1A" w:rsidRDefault="0082151A" w:rsidP="00E72A6A">
      <w:pPr>
        <w:spacing w:line="360" w:lineRule="auto"/>
        <w:jc w:val="both"/>
      </w:pPr>
      <w:r w:rsidRPr="00BC2F1A">
        <w:rPr>
          <w:noProof/>
        </w:rPr>
        <w:drawing>
          <wp:inline distT="0" distB="0" distL="0" distR="0" wp14:anchorId="27F55358" wp14:editId="098B20C7">
            <wp:extent cx="4091940" cy="3220315"/>
            <wp:effectExtent l="0" t="0" r="3810" b="0"/>
            <wp:docPr id="70702339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94910" cy="3222652"/>
                    </a:xfrm>
                    <a:prstGeom prst="rect">
                      <a:avLst/>
                    </a:prstGeom>
                    <a:noFill/>
                    <a:ln>
                      <a:noFill/>
                    </a:ln>
                  </pic:spPr>
                </pic:pic>
              </a:graphicData>
            </a:graphic>
          </wp:inline>
        </w:drawing>
      </w:r>
    </w:p>
    <w:p w14:paraId="742F9E68" w14:textId="77777777" w:rsidR="0082151A" w:rsidRPr="00BC2F1A" w:rsidRDefault="0082151A" w:rsidP="00E72A6A">
      <w:pPr>
        <w:spacing w:line="360" w:lineRule="auto"/>
        <w:jc w:val="both"/>
      </w:pPr>
    </w:p>
    <w:p w14:paraId="61DCFDC8" w14:textId="77777777" w:rsidR="0082151A" w:rsidRPr="00BC2F1A" w:rsidRDefault="0082151A" w:rsidP="00E72A6A">
      <w:pPr>
        <w:spacing w:line="360" w:lineRule="auto"/>
        <w:jc w:val="both"/>
      </w:pPr>
    </w:p>
    <w:p w14:paraId="6414C707"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IMF4 – Trust or Relevance of External Influences</w:t>
      </w:r>
    </w:p>
    <w:p w14:paraId="0C244C5C" w14:textId="77777777"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 xml:space="preserve">In IMF4, 43.9% of respondents selected the neutral option, while 31.8% expressed disagreement and 23.3% expressed agreement. This slightly more critical response set—compared to IMF3—suggests that the statement posed in IMF4 may have raised issues related to credibility, relevance, or perceived failure of an institution, message, or intervention. The relatively high disagreement indicates a degree of distrust or dissatisfaction with the entity or process described. This could stem from experiences where promises were not fulfilled, or </w:t>
      </w:r>
      <w:r w:rsidRPr="00411925">
        <w:rPr>
          <w:sz w:val="24"/>
          <w:szCs w:val="24"/>
          <w:lang w:eastAsia="en-IN"/>
        </w:rPr>
        <w:lastRenderedPageBreak/>
        <w:t xml:space="preserve">where services were not adapted to local realities. In tribal regions, a history of external interventions without meaningful community involvement often creates </w:t>
      </w:r>
      <w:proofErr w:type="spellStart"/>
      <w:r w:rsidRPr="00411925">
        <w:rPr>
          <w:sz w:val="24"/>
          <w:szCs w:val="24"/>
          <w:lang w:eastAsia="en-IN"/>
        </w:rPr>
        <w:t>scepticism</w:t>
      </w:r>
      <w:proofErr w:type="spellEnd"/>
      <w:r w:rsidRPr="00411925">
        <w:rPr>
          <w:sz w:val="24"/>
          <w:szCs w:val="24"/>
          <w:lang w:eastAsia="en-IN"/>
        </w:rPr>
        <w:t>, which may be reflected here. Yet, the significant proportion of neutrality suggests that many participants are still undecided or uninformed about the issue. This offers a potential opening for relationship-building through transparent communication and participatory program design. Importantly, a minor data anomaly was observed in this question (.00 under “Strongly Agree”), which might represent a non-response or coding error and should be corrected in future analysis. This technical issue aside, IMF4 reveals latent tensions between top-down outreach and community reception, underscoring the need for more inclusive, grassroots engagement methods.</w:t>
      </w:r>
    </w:p>
    <w:p w14:paraId="67921FB7" w14:textId="77777777" w:rsidR="00CA1686" w:rsidRPr="00411925" w:rsidRDefault="00CA1686" w:rsidP="00E72A6A">
      <w:pPr>
        <w:spacing w:line="360" w:lineRule="auto"/>
        <w:jc w:val="both"/>
        <w:rPr>
          <w:sz w:val="24"/>
          <w:szCs w:val="24"/>
          <w:lang w:eastAsia="en-IN"/>
        </w:rPr>
      </w:pPr>
    </w:p>
    <w:p w14:paraId="488D8B83" w14:textId="42BD5DED" w:rsidR="00CA1686" w:rsidRPr="00411925" w:rsidRDefault="00CA1686" w:rsidP="00E72A6A">
      <w:pPr>
        <w:spacing w:before="100" w:beforeAutospacing="1" w:after="100" w:afterAutospacing="1" w:line="360" w:lineRule="auto"/>
        <w:jc w:val="both"/>
        <w:rPr>
          <w:sz w:val="24"/>
          <w:szCs w:val="24"/>
          <w:lang w:eastAsia="en-IN"/>
        </w:rPr>
      </w:pPr>
      <w:r w:rsidRPr="00411925">
        <w:rPr>
          <w:sz w:val="24"/>
          <w:szCs w:val="24"/>
          <w:lang w:eastAsia="en-IN"/>
        </w:rPr>
        <w:t>.</w:t>
      </w:r>
    </w:p>
    <w:p w14:paraId="792DEA8A" w14:textId="77777777" w:rsidR="00CA1686" w:rsidRPr="00BC2F1A" w:rsidRDefault="00CA1686" w:rsidP="00E72A6A">
      <w:pPr>
        <w:spacing w:line="360" w:lineRule="auto"/>
        <w:jc w:val="both"/>
      </w:pPr>
    </w:p>
    <w:p w14:paraId="718BBB0C" w14:textId="77777777" w:rsidR="00CA1686" w:rsidRPr="00FF7550" w:rsidRDefault="00CA1686" w:rsidP="00E72A6A">
      <w:pPr>
        <w:spacing w:line="360" w:lineRule="auto"/>
        <w:jc w:val="both"/>
      </w:pPr>
    </w:p>
    <w:p w14:paraId="7600C130" w14:textId="77777777" w:rsidR="0082151A" w:rsidRDefault="0082151A" w:rsidP="00E72A6A">
      <w:pPr>
        <w:spacing w:line="360" w:lineRule="auto"/>
        <w:jc w:val="both"/>
      </w:pPr>
    </w:p>
    <w:p w14:paraId="16003EFC" w14:textId="77777777" w:rsidR="0082151A" w:rsidRDefault="0082151A" w:rsidP="00E72A6A">
      <w:pPr>
        <w:spacing w:line="360" w:lineRule="auto"/>
        <w:jc w:val="both"/>
      </w:pPr>
    </w:p>
    <w:p w14:paraId="227CF66E" w14:textId="77777777" w:rsidR="0082151A" w:rsidRDefault="0082151A" w:rsidP="00E72A6A">
      <w:pPr>
        <w:spacing w:line="360" w:lineRule="auto"/>
        <w:jc w:val="both"/>
      </w:pPr>
    </w:p>
    <w:p w14:paraId="2F06AC3C" w14:textId="77777777" w:rsidR="0082151A" w:rsidRPr="00BC2F1A" w:rsidRDefault="0082151A" w:rsidP="00E72A6A">
      <w:pPr>
        <w:spacing w:line="360" w:lineRule="auto"/>
        <w:jc w:val="both"/>
      </w:pPr>
    </w:p>
    <w:tbl>
      <w:tblPr>
        <w:tblW w:w="76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799"/>
        <w:gridCol w:w="1169"/>
        <w:gridCol w:w="1030"/>
        <w:gridCol w:w="1399"/>
        <w:gridCol w:w="1476"/>
      </w:tblGrid>
      <w:tr w:rsidR="0082151A" w:rsidRPr="00BC2F1A" w14:paraId="5A014ADF" w14:textId="77777777" w:rsidTr="00445F02">
        <w:trPr>
          <w:cantSplit/>
        </w:trPr>
        <w:tc>
          <w:tcPr>
            <w:tcW w:w="7605" w:type="dxa"/>
            <w:gridSpan w:val="6"/>
            <w:tcBorders>
              <w:top w:val="nil"/>
              <w:left w:val="nil"/>
              <w:bottom w:val="nil"/>
              <w:right w:val="nil"/>
            </w:tcBorders>
            <w:shd w:val="clear" w:color="auto" w:fill="FFFFFF"/>
            <w:vAlign w:val="center"/>
          </w:tcPr>
          <w:p w14:paraId="2E0A3E35" w14:textId="77777777" w:rsidR="0082151A" w:rsidRPr="00BC2F1A" w:rsidRDefault="0082151A" w:rsidP="00E72A6A">
            <w:pPr>
              <w:spacing w:line="360" w:lineRule="auto"/>
              <w:jc w:val="both"/>
            </w:pPr>
            <w:r w:rsidRPr="00BC2F1A">
              <w:rPr>
                <w:b/>
                <w:bCs/>
              </w:rPr>
              <w:t>imf5</w:t>
            </w:r>
          </w:p>
        </w:tc>
      </w:tr>
      <w:tr w:rsidR="0082151A" w:rsidRPr="00BC2F1A" w14:paraId="682DC73F" w14:textId="77777777" w:rsidTr="00445F02">
        <w:trPr>
          <w:cantSplit/>
        </w:trPr>
        <w:tc>
          <w:tcPr>
            <w:tcW w:w="2535" w:type="dxa"/>
            <w:gridSpan w:val="2"/>
            <w:tcBorders>
              <w:top w:val="single" w:sz="16" w:space="0" w:color="000000"/>
              <w:left w:val="single" w:sz="16" w:space="0" w:color="000000"/>
              <w:bottom w:val="single" w:sz="16" w:space="0" w:color="000000"/>
              <w:right w:val="nil"/>
            </w:tcBorders>
            <w:shd w:val="clear" w:color="auto" w:fill="FFFFFF"/>
            <w:vAlign w:val="bottom"/>
          </w:tcPr>
          <w:p w14:paraId="7EA2421F" w14:textId="77777777" w:rsidR="0082151A" w:rsidRPr="00BC2F1A" w:rsidRDefault="0082151A" w:rsidP="00E72A6A">
            <w:pPr>
              <w:spacing w:line="360" w:lineRule="auto"/>
              <w:jc w:val="both"/>
            </w:pPr>
          </w:p>
        </w:tc>
        <w:tc>
          <w:tcPr>
            <w:tcW w:w="1168" w:type="dxa"/>
            <w:tcBorders>
              <w:top w:val="single" w:sz="16" w:space="0" w:color="000000"/>
              <w:left w:val="single" w:sz="16" w:space="0" w:color="000000"/>
              <w:bottom w:val="single" w:sz="16" w:space="0" w:color="000000"/>
            </w:tcBorders>
            <w:shd w:val="clear" w:color="auto" w:fill="FFFFFF"/>
            <w:vAlign w:val="bottom"/>
          </w:tcPr>
          <w:p w14:paraId="31CF9BCB" w14:textId="77777777" w:rsidR="0082151A" w:rsidRPr="00BC2F1A" w:rsidRDefault="0082151A" w:rsidP="00E72A6A">
            <w:pPr>
              <w:spacing w:line="360" w:lineRule="auto"/>
              <w:jc w:val="both"/>
            </w:pPr>
            <w:r w:rsidRPr="00BC2F1A">
              <w:t>Frequency</w:t>
            </w:r>
          </w:p>
        </w:tc>
        <w:tc>
          <w:tcPr>
            <w:tcW w:w="1029" w:type="dxa"/>
            <w:tcBorders>
              <w:top w:val="single" w:sz="16" w:space="0" w:color="000000"/>
              <w:bottom w:val="single" w:sz="16" w:space="0" w:color="000000"/>
            </w:tcBorders>
            <w:shd w:val="clear" w:color="auto" w:fill="FFFFFF"/>
            <w:vAlign w:val="bottom"/>
          </w:tcPr>
          <w:p w14:paraId="04989065" w14:textId="77777777" w:rsidR="0082151A" w:rsidRPr="00BC2F1A" w:rsidRDefault="0082151A" w:rsidP="00E72A6A">
            <w:pPr>
              <w:spacing w:line="360" w:lineRule="auto"/>
              <w:jc w:val="both"/>
            </w:pPr>
            <w:r w:rsidRPr="00BC2F1A">
              <w:t>Percent</w:t>
            </w:r>
          </w:p>
        </w:tc>
        <w:tc>
          <w:tcPr>
            <w:tcW w:w="1398" w:type="dxa"/>
            <w:tcBorders>
              <w:top w:val="single" w:sz="16" w:space="0" w:color="000000"/>
              <w:bottom w:val="single" w:sz="16" w:space="0" w:color="000000"/>
            </w:tcBorders>
            <w:shd w:val="clear" w:color="auto" w:fill="FFFFFF"/>
            <w:vAlign w:val="bottom"/>
          </w:tcPr>
          <w:p w14:paraId="6BE81767" w14:textId="77777777" w:rsidR="0082151A" w:rsidRPr="00BC2F1A" w:rsidRDefault="0082151A" w:rsidP="00E72A6A">
            <w:pPr>
              <w:spacing w:line="360" w:lineRule="auto"/>
              <w:jc w:val="both"/>
            </w:pPr>
            <w:r w:rsidRPr="00BC2F1A">
              <w:t>Valid Percent</w:t>
            </w:r>
          </w:p>
        </w:tc>
        <w:tc>
          <w:tcPr>
            <w:tcW w:w="1475" w:type="dxa"/>
            <w:tcBorders>
              <w:top w:val="single" w:sz="16" w:space="0" w:color="000000"/>
              <w:bottom w:val="single" w:sz="16" w:space="0" w:color="000000"/>
              <w:right w:val="single" w:sz="16" w:space="0" w:color="000000"/>
            </w:tcBorders>
            <w:shd w:val="clear" w:color="auto" w:fill="FFFFFF"/>
            <w:vAlign w:val="bottom"/>
          </w:tcPr>
          <w:p w14:paraId="41D6CAC5" w14:textId="77777777" w:rsidR="0082151A" w:rsidRPr="00BC2F1A" w:rsidRDefault="0082151A" w:rsidP="00E72A6A">
            <w:pPr>
              <w:spacing w:line="360" w:lineRule="auto"/>
              <w:jc w:val="both"/>
            </w:pPr>
            <w:r w:rsidRPr="00BC2F1A">
              <w:t>Cumulative Percent</w:t>
            </w:r>
          </w:p>
        </w:tc>
      </w:tr>
      <w:tr w:rsidR="0082151A" w:rsidRPr="00BC2F1A" w14:paraId="3F26D2F1" w14:textId="77777777" w:rsidTr="00445F02">
        <w:trPr>
          <w:cantSplit/>
        </w:trPr>
        <w:tc>
          <w:tcPr>
            <w:tcW w:w="737" w:type="dxa"/>
            <w:vMerge w:val="restart"/>
            <w:tcBorders>
              <w:top w:val="single" w:sz="16" w:space="0" w:color="000000"/>
              <w:left w:val="single" w:sz="16" w:space="0" w:color="000000"/>
              <w:bottom w:val="single" w:sz="16" w:space="0" w:color="000000"/>
              <w:right w:val="nil"/>
            </w:tcBorders>
            <w:shd w:val="clear" w:color="auto" w:fill="FFFFFF"/>
          </w:tcPr>
          <w:p w14:paraId="3F41BA5E" w14:textId="77777777" w:rsidR="0082151A" w:rsidRPr="00BC2F1A" w:rsidRDefault="0082151A" w:rsidP="00E72A6A">
            <w:pPr>
              <w:spacing w:line="360" w:lineRule="auto"/>
              <w:jc w:val="both"/>
            </w:pPr>
            <w:r w:rsidRPr="00BC2F1A">
              <w:t>Valid</w:t>
            </w:r>
          </w:p>
        </w:tc>
        <w:tc>
          <w:tcPr>
            <w:tcW w:w="1798" w:type="dxa"/>
            <w:tcBorders>
              <w:top w:val="single" w:sz="16" w:space="0" w:color="000000"/>
              <w:left w:val="nil"/>
              <w:bottom w:val="nil"/>
              <w:right w:val="single" w:sz="16" w:space="0" w:color="000000"/>
            </w:tcBorders>
            <w:shd w:val="clear" w:color="auto" w:fill="FFFFFF"/>
          </w:tcPr>
          <w:p w14:paraId="57977300" w14:textId="77777777" w:rsidR="0082151A" w:rsidRPr="00BC2F1A" w:rsidRDefault="0082151A" w:rsidP="00E72A6A">
            <w:pPr>
              <w:spacing w:line="360" w:lineRule="auto"/>
              <w:jc w:val="both"/>
            </w:pPr>
            <w:r w:rsidRPr="00BC2F1A">
              <w:t>Strongly Disagree</w:t>
            </w:r>
          </w:p>
        </w:tc>
        <w:tc>
          <w:tcPr>
            <w:tcW w:w="1168" w:type="dxa"/>
            <w:tcBorders>
              <w:top w:val="single" w:sz="16" w:space="0" w:color="000000"/>
              <w:left w:val="single" w:sz="16" w:space="0" w:color="000000"/>
              <w:bottom w:val="nil"/>
            </w:tcBorders>
            <w:shd w:val="clear" w:color="auto" w:fill="FFFFFF"/>
            <w:vAlign w:val="center"/>
          </w:tcPr>
          <w:p w14:paraId="6823B272" w14:textId="77777777" w:rsidR="0082151A" w:rsidRPr="00BC2F1A" w:rsidRDefault="0082151A" w:rsidP="00E72A6A">
            <w:pPr>
              <w:spacing w:line="360" w:lineRule="auto"/>
              <w:jc w:val="both"/>
            </w:pPr>
            <w:r w:rsidRPr="00BC2F1A">
              <w:t>14</w:t>
            </w:r>
          </w:p>
        </w:tc>
        <w:tc>
          <w:tcPr>
            <w:tcW w:w="1029" w:type="dxa"/>
            <w:tcBorders>
              <w:top w:val="single" w:sz="16" w:space="0" w:color="000000"/>
              <w:bottom w:val="nil"/>
            </w:tcBorders>
            <w:shd w:val="clear" w:color="auto" w:fill="FFFFFF"/>
            <w:vAlign w:val="center"/>
          </w:tcPr>
          <w:p w14:paraId="3C81AB63" w14:textId="77777777" w:rsidR="0082151A" w:rsidRPr="00BC2F1A" w:rsidRDefault="0082151A" w:rsidP="00E72A6A">
            <w:pPr>
              <w:spacing w:line="360" w:lineRule="auto"/>
              <w:jc w:val="both"/>
            </w:pPr>
            <w:r w:rsidRPr="00BC2F1A">
              <w:t>13.1</w:t>
            </w:r>
          </w:p>
        </w:tc>
        <w:tc>
          <w:tcPr>
            <w:tcW w:w="1398" w:type="dxa"/>
            <w:tcBorders>
              <w:top w:val="single" w:sz="16" w:space="0" w:color="000000"/>
              <w:bottom w:val="nil"/>
            </w:tcBorders>
            <w:shd w:val="clear" w:color="auto" w:fill="FFFFFF"/>
            <w:vAlign w:val="center"/>
          </w:tcPr>
          <w:p w14:paraId="5598C4FD" w14:textId="77777777" w:rsidR="0082151A" w:rsidRPr="00BC2F1A" w:rsidRDefault="0082151A" w:rsidP="00E72A6A">
            <w:pPr>
              <w:spacing w:line="360" w:lineRule="auto"/>
              <w:jc w:val="both"/>
            </w:pPr>
            <w:r w:rsidRPr="00BC2F1A">
              <w:t>13.1</w:t>
            </w:r>
          </w:p>
        </w:tc>
        <w:tc>
          <w:tcPr>
            <w:tcW w:w="1475" w:type="dxa"/>
            <w:tcBorders>
              <w:top w:val="single" w:sz="16" w:space="0" w:color="000000"/>
              <w:bottom w:val="nil"/>
              <w:right w:val="single" w:sz="16" w:space="0" w:color="000000"/>
            </w:tcBorders>
            <w:shd w:val="clear" w:color="auto" w:fill="FFFFFF"/>
            <w:vAlign w:val="center"/>
          </w:tcPr>
          <w:p w14:paraId="60C9F773" w14:textId="77777777" w:rsidR="0082151A" w:rsidRPr="00BC2F1A" w:rsidRDefault="0082151A" w:rsidP="00E72A6A">
            <w:pPr>
              <w:spacing w:line="360" w:lineRule="auto"/>
              <w:jc w:val="both"/>
            </w:pPr>
            <w:r w:rsidRPr="00BC2F1A">
              <w:t>13.1</w:t>
            </w:r>
          </w:p>
        </w:tc>
      </w:tr>
      <w:tr w:rsidR="0082151A" w:rsidRPr="00BC2F1A" w14:paraId="3665FCFC"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4F772B10"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29BBD18A" w14:textId="77777777" w:rsidR="0082151A" w:rsidRPr="00BC2F1A" w:rsidRDefault="0082151A" w:rsidP="00E72A6A">
            <w:pPr>
              <w:spacing w:line="360" w:lineRule="auto"/>
              <w:jc w:val="both"/>
            </w:pPr>
            <w:r w:rsidRPr="00BC2F1A">
              <w:t>Disagree</w:t>
            </w:r>
          </w:p>
        </w:tc>
        <w:tc>
          <w:tcPr>
            <w:tcW w:w="1168" w:type="dxa"/>
            <w:tcBorders>
              <w:top w:val="nil"/>
              <w:left w:val="single" w:sz="16" w:space="0" w:color="000000"/>
              <w:bottom w:val="nil"/>
            </w:tcBorders>
            <w:shd w:val="clear" w:color="auto" w:fill="FFFFFF"/>
            <w:vAlign w:val="center"/>
          </w:tcPr>
          <w:p w14:paraId="256274F9" w14:textId="77777777" w:rsidR="0082151A" w:rsidRPr="00BC2F1A" w:rsidRDefault="0082151A" w:rsidP="00E72A6A">
            <w:pPr>
              <w:spacing w:line="360" w:lineRule="auto"/>
              <w:jc w:val="both"/>
            </w:pPr>
            <w:r w:rsidRPr="00BC2F1A">
              <w:t>17</w:t>
            </w:r>
          </w:p>
        </w:tc>
        <w:tc>
          <w:tcPr>
            <w:tcW w:w="1029" w:type="dxa"/>
            <w:tcBorders>
              <w:top w:val="nil"/>
              <w:bottom w:val="nil"/>
            </w:tcBorders>
            <w:shd w:val="clear" w:color="auto" w:fill="FFFFFF"/>
            <w:vAlign w:val="center"/>
          </w:tcPr>
          <w:p w14:paraId="4D2E4621" w14:textId="77777777" w:rsidR="0082151A" w:rsidRPr="00BC2F1A" w:rsidRDefault="0082151A" w:rsidP="00E72A6A">
            <w:pPr>
              <w:spacing w:line="360" w:lineRule="auto"/>
              <w:jc w:val="both"/>
            </w:pPr>
            <w:r w:rsidRPr="00BC2F1A">
              <w:t>15.9</w:t>
            </w:r>
          </w:p>
        </w:tc>
        <w:tc>
          <w:tcPr>
            <w:tcW w:w="1398" w:type="dxa"/>
            <w:tcBorders>
              <w:top w:val="nil"/>
              <w:bottom w:val="nil"/>
            </w:tcBorders>
            <w:shd w:val="clear" w:color="auto" w:fill="FFFFFF"/>
            <w:vAlign w:val="center"/>
          </w:tcPr>
          <w:p w14:paraId="03453962" w14:textId="77777777" w:rsidR="0082151A" w:rsidRPr="00BC2F1A" w:rsidRDefault="0082151A" w:rsidP="00E72A6A">
            <w:pPr>
              <w:spacing w:line="360" w:lineRule="auto"/>
              <w:jc w:val="both"/>
            </w:pPr>
            <w:r w:rsidRPr="00BC2F1A">
              <w:t>15.9</w:t>
            </w:r>
          </w:p>
        </w:tc>
        <w:tc>
          <w:tcPr>
            <w:tcW w:w="1475" w:type="dxa"/>
            <w:tcBorders>
              <w:top w:val="nil"/>
              <w:bottom w:val="nil"/>
              <w:right w:val="single" w:sz="16" w:space="0" w:color="000000"/>
            </w:tcBorders>
            <w:shd w:val="clear" w:color="auto" w:fill="FFFFFF"/>
            <w:vAlign w:val="center"/>
          </w:tcPr>
          <w:p w14:paraId="11B70C77" w14:textId="77777777" w:rsidR="0082151A" w:rsidRPr="00BC2F1A" w:rsidRDefault="0082151A" w:rsidP="00E72A6A">
            <w:pPr>
              <w:spacing w:line="360" w:lineRule="auto"/>
              <w:jc w:val="both"/>
            </w:pPr>
            <w:r w:rsidRPr="00BC2F1A">
              <w:t>29.0</w:t>
            </w:r>
          </w:p>
        </w:tc>
      </w:tr>
      <w:tr w:rsidR="0082151A" w:rsidRPr="00BC2F1A" w14:paraId="279C68F6"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1A73288"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64A3CDD" w14:textId="77777777" w:rsidR="0082151A" w:rsidRPr="00BC2F1A" w:rsidRDefault="0082151A" w:rsidP="00E72A6A">
            <w:pPr>
              <w:spacing w:line="360" w:lineRule="auto"/>
              <w:jc w:val="both"/>
            </w:pPr>
            <w:proofErr w:type="spellStart"/>
            <w:r w:rsidRPr="00BC2F1A">
              <w:t>Nuetral</w:t>
            </w:r>
            <w:proofErr w:type="spellEnd"/>
          </w:p>
        </w:tc>
        <w:tc>
          <w:tcPr>
            <w:tcW w:w="1168" w:type="dxa"/>
            <w:tcBorders>
              <w:top w:val="nil"/>
              <w:left w:val="single" w:sz="16" w:space="0" w:color="000000"/>
              <w:bottom w:val="nil"/>
            </w:tcBorders>
            <w:shd w:val="clear" w:color="auto" w:fill="FFFFFF"/>
            <w:vAlign w:val="center"/>
          </w:tcPr>
          <w:p w14:paraId="690D9944" w14:textId="77777777" w:rsidR="0082151A" w:rsidRPr="00BC2F1A" w:rsidRDefault="0082151A" w:rsidP="00E72A6A">
            <w:pPr>
              <w:spacing w:line="360" w:lineRule="auto"/>
              <w:jc w:val="both"/>
            </w:pPr>
            <w:r w:rsidRPr="00BC2F1A">
              <w:t>50</w:t>
            </w:r>
          </w:p>
        </w:tc>
        <w:tc>
          <w:tcPr>
            <w:tcW w:w="1029" w:type="dxa"/>
            <w:tcBorders>
              <w:top w:val="nil"/>
              <w:bottom w:val="nil"/>
            </w:tcBorders>
            <w:shd w:val="clear" w:color="auto" w:fill="FFFFFF"/>
            <w:vAlign w:val="center"/>
          </w:tcPr>
          <w:p w14:paraId="49BDA6C5" w14:textId="77777777" w:rsidR="0082151A" w:rsidRPr="00BC2F1A" w:rsidRDefault="0082151A" w:rsidP="00E72A6A">
            <w:pPr>
              <w:spacing w:line="360" w:lineRule="auto"/>
              <w:jc w:val="both"/>
            </w:pPr>
            <w:r w:rsidRPr="00BC2F1A">
              <w:t>46.7</w:t>
            </w:r>
          </w:p>
        </w:tc>
        <w:tc>
          <w:tcPr>
            <w:tcW w:w="1398" w:type="dxa"/>
            <w:tcBorders>
              <w:top w:val="nil"/>
              <w:bottom w:val="nil"/>
            </w:tcBorders>
            <w:shd w:val="clear" w:color="auto" w:fill="FFFFFF"/>
            <w:vAlign w:val="center"/>
          </w:tcPr>
          <w:p w14:paraId="0BB39EB9" w14:textId="77777777" w:rsidR="0082151A" w:rsidRPr="00BC2F1A" w:rsidRDefault="0082151A" w:rsidP="00E72A6A">
            <w:pPr>
              <w:spacing w:line="360" w:lineRule="auto"/>
              <w:jc w:val="both"/>
            </w:pPr>
            <w:r w:rsidRPr="00BC2F1A">
              <w:t>46.7</w:t>
            </w:r>
          </w:p>
        </w:tc>
        <w:tc>
          <w:tcPr>
            <w:tcW w:w="1475" w:type="dxa"/>
            <w:tcBorders>
              <w:top w:val="nil"/>
              <w:bottom w:val="nil"/>
              <w:right w:val="single" w:sz="16" w:space="0" w:color="000000"/>
            </w:tcBorders>
            <w:shd w:val="clear" w:color="auto" w:fill="FFFFFF"/>
            <w:vAlign w:val="center"/>
          </w:tcPr>
          <w:p w14:paraId="04DCD9CE" w14:textId="77777777" w:rsidR="0082151A" w:rsidRPr="00BC2F1A" w:rsidRDefault="0082151A" w:rsidP="00E72A6A">
            <w:pPr>
              <w:spacing w:line="360" w:lineRule="auto"/>
              <w:jc w:val="both"/>
            </w:pPr>
            <w:r w:rsidRPr="00BC2F1A">
              <w:t>75.7</w:t>
            </w:r>
          </w:p>
        </w:tc>
      </w:tr>
      <w:tr w:rsidR="0082151A" w:rsidRPr="00BC2F1A" w14:paraId="37459D2B"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367376E4"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06A4D449" w14:textId="77777777" w:rsidR="0082151A" w:rsidRPr="00BC2F1A" w:rsidRDefault="0082151A" w:rsidP="00E72A6A">
            <w:pPr>
              <w:spacing w:line="360" w:lineRule="auto"/>
              <w:jc w:val="both"/>
            </w:pPr>
            <w:r w:rsidRPr="00BC2F1A">
              <w:t>Agree</w:t>
            </w:r>
          </w:p>
        </w:tc>
        <w:tc>
          <w:tcPr>
            <w:tcW w:w="1168" w:type="dxa"/>
            <w:tcBorders>
              <w:top w:val="nil"/>
              <w:left w:val="single" w:sz="16" w:space="0" w:color="000000"/>
              <w:bottom w:val="nil"/>
            </w:tcBorders>
            <w:shd w:val="clear" w:color="auto" w:fill="FFFFFF"/>
            <w:vAlign w:val="center"/>
          </w:tcPr>
          <w:p w14:paraId="7C70A49F" w14:textId="77777777" w:rsidR="0082151A" w:rsidRPr="00BC2F1A" w:rsidRDefault="0082151A" w:rsidP="00E72A6A">
            <w:pPr>
              <w:spacing w:line="360" w:lineRule="auto"/>
              <w:jc w:val="both"/>
            </w:pPr>
            <w:r w:rsidRPr="00BC2F1A">
              <w:t>22</w:t>
            </w:r>
          </w:p>
        </w:tc>
        <w:tc>
          <w:tcPr>
            <w:tcW w:w="1029" w:type="dxa"/>
            <w:tcBorders>
              <w:top w:val="nil"/>
              <w:bottom w:val="nil"/>
            </w:tcBorders>
            <w:shd w:val="clear" w:color="auto" w:fill="FFFFFF"/>
            <w:vAlign w:val="center"/>
          </w:tcPr>
          <w:p w14:paraId="08685922" w14:textId="77777777" w:rsidR="0082151A" w:rsidRPr="00BC2F1A" w:rsidRDefault="0082151A" w:rsidP="00E72A6A">
            <w:pPr>
              <w:spacing w:line="360" w:lineRule="auto"/>
              <w:jc w:val="both"/>
            </w:pPr>
            <w:r w:rsidRPr="00BC2F1A">
              <w:t>20.6</w:t>
            </w:r>
          </w:p>
        </w:tc>
        <w:tc>
          <w:tcPr>
            <w:tcW w:w="1398" w:type="dxa"/>
            <w:tcBorders>
              <w:top w:val="nil"/>
              <w:bottom w:val="nil"/>
            </w:tcBorders>
            <w:shd w:val="clear" w:color="auto" w:fill="FFFFFF"/>
            <w:vAlign w:val="center"/>
          </w:tcPr>
          <w:p w14:paraId="26301A16" w14:textId="77777777" w:rsidR="0082151A" w:rsidRPr="00BC2F1A" w:rsidRDefault="0082151A" w:rsidP="00E72A6A">
            <w:pPr>
              <w:spacing w:line="360" w:lineRule="auto"/>
              <w:jc w:val="both"/>
            </w:pPr>
            <w:r w:rsidRPr="00BC2F1A">
              <w:t>20.6</w:t>
            </w:r>
          </w:p>
        </w:tc>
        <w:tc>
          <w:tcPr>
            <w:tcW w:w="1475" w:type="dxa"/>
            <w:tcBorders>
              <w:top w:val="nil"/>
              <w:bottom w:val="nil"/>
              <w:right w:val="single" w:sz="16" w:space="0" w:color="000000"/>
            </w:tcBorders>
            <w:shd w:val="clear" w:color="auto" w:fill="FFFFFF"/>
            <w:vAlign w:val="center"/>
          </w:tcPr>
          <w:p w14:paraId="1E658254" w14:textId="77777777" w:rsidR="0082151A" w:rsidRPr="00BC2F1A" w:rsidRDefault="0082151A" w:rsidP="00E72A6A">
            <w:pPr>
              <w:spacing w:line="360" w:lineRule="auto"/>
              <w:jc w:val="both"/>
            </w:pPr>
            <w:r w:rsidRPr="00BC2F1A">
              <w:t>96.3</w:t>
            </w:r>
          </w:p>
        </w:tc>
      </w:tr>
      <w:tr w:rsidR="0082151A" w:rsidRPr="00BC2F1A" w14:paraId="07F25969"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04AB4D7F" w14:textId="77777777" w:rsidR="0082151A" w:rsidRPr="00BC2F1A" w:rsidRDefault="0082151A" w:rsidP="00E72A6A">
            <w:pPr>
              <w:spacing w:line="360" w:lineRule="auto"/>
              <w:jc w:val="both"/>
            </w:pPr>
          </w:p>
        </w:tc>
        <w:tc>
          <w:tcPr>
            <w:tcW w:w="1798" w:type="dxa"/>
            <w:tcBorders>
              <w:top w:val="nil"/>
              <w:left w:val="nil"/>
              <w:bottom w:val="nil"/>
              <w:right w:val="single" w:sz="16" w:space="0" w:color="000000"/>
            </w:tcBorders>
            <w:shd w:val="clear" w:color="auto" w:fill="FFFFFF"/>
          </w:tcPr>
          <w:p w14:paraId="3AC8B091" w14:textId="77777777" w:rsidR="0082151A" w:rsidRPr="00BC2F1A" w:rsidRDefault="0082151A" w:rsidP="00E72A6A">
            <w:pPr>
              <w:spacing w:line="360" w:lineRule="auto"/>
              <w:jc w:val="both"/>
            </w:pPr>
            <w:r w:rsidRPr="00BC2F1A">
              <w:t>Strongly Disagree</w:t>
            </w:r>
          </w:p>
        </w:tc>
        <w:tc>
          <w:tcPr>
            <w:tcW w:w="1168" w:type="dxa"/>
            <w:tcBorders>
              <w:top w:val="nil"/>
              <w:left w:val="single" w:sz="16" w:space="0" w:color="000000"/>
              <w:bottom w:val="nil"/>
            </w:tcBorders>
            <w:shd w:val="clear" w:color="auto" w:fill="FFFFFF"/>
            <w:vAlign w:val="center"/>
          </w:tcPr>
          <w:p w14:paraId="402A83B1" w14:textId="77777777" w:rsidR="0082151A" w:rsidRPr="00BC2F1A" w:rsidRDefault="0082151A" w:rsidP="00E72A6A">
            <w:pPr>
              <w:spacing w:line="360" w:lineRule="auto"/>
              <w:jc w:val="both"/>
            </w:pPr>
            <w:r w:rsidRPr="00BC2F1A">
              <w:t>4</w:t>
            </w:r>
          </w:p>
        </w:tc>
        <w:tc>
          <w:tcPr>
            <w:tcW w:w="1029" w:type="dxa"/>
            <w:tcBorders>
              <w:top w:val="nil"/>
              <w:bottom w:val="nil"/>
            </w:tcBorders>
            <w:shd w:val="clear" w:color="auto" w:fill="FFFFFF"/>
            <w:vAlign w:val="center"/>
          </w:tcPr>
          <w:p w14:paraId="3A0AEF0C" w14:textId="77777777" w:rsidR="0082151A" w:rsidRPr="00BC2F1A" w:rsidRDefault="0082151A" w:rsidP="00E72A6A">
            <w:pPr>
              <w:spacing w:line="360" w:lineRule="auto"/>
              <w:jc w:val="both"/>
            </w:pPr>
            <w:r w:rsidRPr="00BC2F1A">
              <w:t>3.7</w:t>
            </w:r>
          </w:p>
        </w:tc>
        <w:tc>
          <w:tcPr>
            <w:tcW w:w="1398" w:type="dxa"/>
            <w:tcBorders>
              <w:top w:val="nil"/>
              <w:bottom w:val="nil"/>
            </w:tcBorders>
            <w:shd w:val="clear" w:color="auto" w:fill="FFFFFF"/>
            <w:vAlign w:val="center"/>
          </w:tcPr>
          <w:p w14:paraId="50817FB7" w14:textId="77777777" w:rsidR="0082151A" w:rsidRPr="00BC2F1A" w:rsidRDefault="0082151A" w:rsidP="00E72A6A">
            <w:pPr>
              <w:spacing w:line="360" w:lineRule="auto"/>
              <w:jc w:val="both"/>
            </w:pPr>
            <w:r w:rsidRPr="00BC2F1A">
              <w:t>3.7</w:t>
            </w:r>
          </w:p>
        </w:tc>
        <w:tc>
          <w:tcPr>
            <w:tcW w:w="1475" w:type="dxa"/>
            <w:tcBorders>
              <w:top w:val="nil"/>
              <w:bottom w:val="nil"/>
              <w:right w:val="single" w:sz="16" w:space="0" w:color="000000"/>
            </w:tcBorders>
            <w:shd w:val="clear" w:color="auto" w:fill="FFFFFF"/>
            <w:vAlign w:val="center"/>
          </w:tcPr>
          <w:p w14:paraId="130D7FF3" w14:textId="77777777" w:rsidR="0082151A" w:rsidRPr="00BC2F1A" w:rsidRDefault="0082151A" w:rsidP="00E72A6A">
            <w:pPr>
              <w:spacing w:line="360" w:lineRule="auto"/>
              <w:jc w:val="both"/>
            </w:pPr>
            <w:r w:rsidRPr="00BC2F1A">
              <w:t>100.0</w:t>
            </w:r>
          </w:p>
        </w:tc>
      </w:tr>
      <w:tr w:rsidR="0082151A" w:rsidRPr="00BC2F1A" w14:paraId="10B1F6AE" w14:textId="77777777" w:rsidTr="00445F02">
        <w:trPr>
          <w:cantSplit/>
        </w:trPr>
        <w:tc>
          <w:tcPr>
            <w:tcW w:w="737" w:type="dxa"/>
            <w:vMerge/>
            <w:tcBorders>
              <w:top w:val="single" w:sz="16" w:space="0" w:color="000000"/>
              <w:left w:val="single" w:sz="16" w:space="0" w:color="000000"/>
              <w:bottom w:val="single" w:sz="16" w:space="0" w:color="000000"/>
              <w:right w:val="nil"/>
            </w:tcBorders>
            <w:shd w:val="clear" w:color="auto" w:fill="FFFFFF"/>
          </w:tcPr>
          <w:p w14:paraId="775CB33C" w14:textId="77777777" w:rsidR="0082151A" w:rsidRPr="00BC2F1A" w:rsidRDefault="0082151A" w:rsidP="00E72A6A">
            <w:pPr>
              <w:spacing w:line="360" w:lineRule="auto"/>
              <w:jc w:val="both"/>
            </w:pPr>
          </w:p>
        </w:tc>
        <w:tc>
          <w:tcPr>
            <w:tcW w:w="1798" w:type="dxa"/>
            <w:tcBorders>
              <w:top w:val="nil"/>
              <w:left w:val="nil"/>
              <w:bottom w:val="single" w:sz="16" w:space="0" w:color="000000"/>
              <w:right w:val="single" w:sz="16" w:space="0" w:color="000000"/>
            </w:tcBorders>
            <w:shd w:val="clear" w:color="auto" w:fill="FFFFFF"/>
          </w:tcPr>
          <w:p w14:paraId="3A54F770" w14:textId="77777777" w:rsidR="0082151A" w:rsidRPr="00BC2F1A" w:rsidRDefault="0082151A" w:rsidP="00E72A6A">
            <w:pPr>
              <w:spacing w:line="360" w:lineRule="auto"/>
              <w:jc w:val="both"/>
            </w:pPr>
            <w:r w:rsidRPr="00BC2F1A">
              <w:t>Total</w:t>
            </w:r>
          </w:p>
        </w:tc>
        <w:tc>
          <w:tcPr>
            <w:tcW w:w="1168" w:type="dxa"/>
            <w:tcBorders>
              <w:top w:val="nil"/>
              <w:left w:val="single" w:sz="16" w:space="0" w:color="000000"/>
              <w:bottom w:val="single" w:sz="16" w:space="0" w:color="000000"/>
            </w:tcBorders>
            <w:shd w:val="clear" w:color="auto" w:fill="FFFFFF"/>
            <w:vAlign w:val="center"/>
          </w:tcPr>
          <w:p w14:paraId="68A55A3A" w14:textId="77777777" w:rsidR="0082151A" w:rsidRPr="00BC2F1A" w:rsidRDefault="0082151A" w:rsidP="00E72A6A">
            <w:pPr>
              <w:spacing w:line="360" w:lineRule="auto"/>
              <w:jc w:val="both"/>
            </w:pPr>
            <w:r w:rsidRPr="00BC2F1A">
              <w:t>107</w:t>
            </w:r>
          </w:p>
        </w:tc>
        <w:tc>
          <w:tcPr>
            <w:tcW w:w="1029" w:type="dxa"/>
            <w:tcBorders>
              <w:top w:val="nil"/>
              <w:bottom w:val="single" w:sz="16" w:space="0" w:color="000000"/>
            </w:tcBorders>
            <w:shd w:val="clear" w:color="auto" w:fill="FFFFFF"/>
            <w:vAlign w:val="center"/>
          </w:tcPr>
          <w:p w14:paraId="2A835B68" w14:textId="77777777" w:rsidR="0082151A" w:rsidRPr="00BC2F1A" w:rsidRDefault="0082151A" w:rsidP="00E72A6A">
            <w:pPr>
              <w:spacing w:line="360" w:lineRule="auto"/>
              <w:jc w:val="both"/>
            </w:pPr>
            <w:r w:rsidRPr="00BC2F1A">
              <w:t>100.0</w:t>
            </w:r>
          </w:p>
        </w:tc>
        <w:tc>
          <w:tcPr>
            <w:tcW w:w="1398" w:type="dxa"/>
            <w:tcBorders>
              <w:top w:val="nil"/>
              <w:bottom w:val="single" w:sz="16" w:space="0" w:color="000000"/>
            </w:tcBorders>
            <w:shd w:val="clear" w:color="auto" w:fill="FFFFFF"/>
            <w:vAlign w:val="center"/>
          </w:tcPr>
          <w:p w14:paraId="0C5673AF" w14:textId="77777777" w:rsidR="0082151A" w:rsidRPr="00BC2F1A" w:rsidRDefault="0082151A" w:rsidP="00E72A6A">
            <w:pPr>
              <w:spacing w:line="360" w:lineRule="auto"/>
              <w:jc w:val="both"/>
            </w:pPr>
            <w:r w:rsidRPr="00BC2F1A">
              <w:t>100.0</w:t>
            </w:r>
          </w:p>
        </w:tc>
        <w:tc>
          <w:tcPr>
            <w:tcW w:w="1475" w:type="dxa"/>
            <w:tcBorders>
              <w:top w:val="nil"/>
              <w:bottom w:val="single" w:sz="16" w:space="0" w:color="000000"/>
              <w:right w:val="single" w:sz="16" w:space="0" w:color="000000"/>
            </w:tcBorders>
            <w:shd w:val="clear" w:color="auto" w:fill="FFFFFF"/>
            <w:vAlign w:val="center"/>
          </w:tcPr>
          <w:p w14:paraId="6BA0BE50" w14:textId="77777777" w:rsidR="0082151A" w:rsidRPr="00BC2F1A" w:rsidRDefault="0082151A" w:rsidP="00E72A6A">
            <w:pPr>
              <w:spacing w:line="360" w:lineRule="auto"/>
              <w:jc w:val="both"/>
            </w:pPr>
          </w:p>
        </w:tc>
      </w:tr>
    </w:tbl>
    <w:p w14:paraId="16512F2E" w14:textId="77777777" w:rsidR="0082151A" w:rsidRPr="00BC2F1A" w:rsidRDefault="0082151A" w:rsidP="00E72A6A">
      <w:pPr>
        <w:spacing w:line="360" w:lineRule="auto"/>
        <w:jc w:val="both"/>
      </w:pPr>
    </w:p>
    <w:p w14:paraId="438BB381" w14:textId="77777777" w:rsidR="0082151A" w:rsidRPr="00BC2F1A" w:rsidRDefault="0082151A" w:rsidP="00E72A6A">
      <w:pPr>
        <w:spacing w:line="360" w:lineRule="auto"/>
        <w:jc w:val="both"/>
      </w:pPr>
      <w:r w:rsidRPr="00BC2F1A">
        <w:rPr>
          <w:noProof/>
        </w:rPr>
        <w:lastRenderedPageBreak/>
        <w:drawing>
          <wp:inline distT="0" distB="0" distL="0" distR="0" wp14:anchorId="3975228C" wp14:editId="5DBB2DCC">
            <wp:extent cx="4924322" cy="3931920"/>
            <wp:effectExtent l="0" t="0" r="0" b="0"/>
            <wp:docPr id="1203171545"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934536" cy="3940076"/>
                    </a:xfrm>
                    <a:prstGeom prst="rect">
                      <a:avLst/>
                    </a:prstGeom>
                    <a:noFill/>
                    <a:ln>
                      <a:noFill/>
                    </a:ln>
                  </pic:spPr>
                </pic:pic>
              </a:graphicData>
            </a:graphic>
          </wp:inline>
        </w:drawing>
      </w:r>
    </w:p>
    <w:p w14:paraId="617233C1" w14:textId="77777777" w:rsidR="0082151A" w:rsidRPr="00BC2F1A" w:rsidRDefault="0082151A" w:rsidP="00E72A6A">
      <w:pPr>
        <w:spacing w:line="360" w:lineRule="auto"/>
        <w:jc w:val="both"/>
      </w:pPr>
    </w:p>
    <w:p w14:paraId="75C9371E" w14:textId="77777777" w:rsidR="00CA1686" w:rsidRPr="00411925" w:rsidRDefault="00CA1686" w:rsidP="00E72A6A">
      <w:pPr>
        <w:spacing w:before="100" w:beforeAutospacing="1" w:after="100" w:afterAutospacing="1" w:line="360" w:lineRule="auto"/>
        <w:jc w:val="both"/>
        <w:outlineLvl w:val="2"/>
        <w:rPr>
          <w:b/>
          <w:bCs/>
          <w:sz w:val="24"/>
          <w:szCs w:val="24"/>
          <w:lang w:eastAsia="en-IN"/>
        </w:rPr>
      </w:pPr>
      <w:r w:rsidRPr="00411925">
        <w:rPr>
          <w:b/>
          <w:bCs/>
          <w:sz w:val="24"/>
          <w:szCs w:val="24"/>
          <w:lang w:eastAsia="en-IN"/>
        </w:rPr>
        <w:t>IMF5 – Influence of External Narratives on Local Behavior</w:t>
      </w:r>
    </w:p>
    <w:p w14:paraId="02864992" w14:textId="027A3420" w:rsidR="0082151A" w:rsidRDefault="00CA1686" w:rsidP="00E72A6A">
      <w:pPr>
        <w:pStyle w:val="BodyText"/>
        <w:spacing w:before="273" w:line="360" w:lineRule="auto"/>
        <w:jc w:val="both"/>
        <w:rPr>
          <w:lang w:eastAsia="en-IN"/>
        </w:rPr>
      </w:pPr>
      <w:r w:rsidRPr="00411925">
        <w:rPr>
          <w:lang w:eastAsia="en-IN"/>
        </w:rPr>
        <w:t>IMF5 responses mirror previous IMF items, with 46.7% of respondents selecting neutral, 29% disagreeing, and 24.3% agreeing. This distribution implies continued ambivalence or uncertainty toward the external influence described. The statement likely explored the perceived role or legitimacy of mass media, institutional outreach, or non-local behavior drivers—such as advertisements, welfare policies, or awareness campaigns. The lower level of agreement compared to neutrality again suggests that while the influence exists, its relevance or applicability is either questioned or not well understood. The high disagreement rate may reflect that some respondents do not see the factor as aligned with their cultural values or daily realities. This is common in communities where external messages may not resonate with traditional knowledge or lived experience. For those crafting intervention strategies, this finding serves as a reminder that communication must not only be accurate—it must also be culturally grounded. Future programming could benefit from developing locally contextualized narratives that align with community values and involve trusted intermediaries (e.g., teachers, health workers, or tribal elders). IMF5 thus captures a deeper dynamic between imposed knowledge and localized meaning-making—an essential factor in sustainable development efforts</w:t>
      </w:r>
      <w:r>
        <w:rPr>
          <w:lang w:eastAsia="en-IN"/>
        </w:rPr>
        <w:t>.</w:t>
      </w:r>
    </w:p>
    <w:p w14:paraId="1FAE7A83" w14:textId="77777777" w:rsidR="00CA1686" w:rsidRDefault="00CA1686" w:rsidP="00E72A6A">
      <w:pPr>
        <w:pStyle w:val="BodyText"/>
        <w:spacing w:before="273" w:line="360" w:lineRule="auto"/>
        <w:jc w:val="both"/>
        <w:rPr>
          <w:lang w:eastAsia="en-IN"/>
        </w:rPr>
      </w:pPr>
    </w:p>
    <w:p w14:paraId="7B140AF8" w14:textId="77777777" w:rsidR="00CA1686" w:rsidRDefault="00CA1686" w:rsidP="00E72A6A">
      <w:pPr>
        <w:pStyle w:val="BodyText"/>
        <w:spacing w:before="273" w:line="360" w:lineRule="auto"/>
        <w:jc w:val="both"/>
        <w:rPr>
          <w:lang w:eastAsia="en-IN"/>
        </w:rPr>
      </w:pPr>
    </w:p>
    <w:p w14:paraId="53AB25C5" w14:textId="77777777" w:rsidR="00CA1686" w:rsidRDefault="00CA1686" w:rsidP="00E72A6A">
      <w:pPr>
        <w:pStyle w:val="BodyText"/>
        <w:spacing w:before="273" w:line="360" w:lineRule="auto"/>
        <w:jc w:val="both"/>
        <w:rPr>
          <w:lang w:eastAsia="en-IN"/>
        </w:rPr>
      </w:pPr>
    </w:p>
    <w:p w14:paraId="6CC17B21" w14:textId="77777777" w:rsidR="00CA1686" w:rsidRDefault="00CA1686" w:rsidP="00E72A6A">
      <w:pPr>
        <w:pStyle w:val="BodyText"/>
        <w:spacing w:before="273" w:line="360" w:lineRule="auto"/>
        <w:jc w:val="both"/>
        <w:rPr>
          <w:lang w:eastAsia="en-IN"/>
        </w:rPr>
      </w:pPr>
    </w:p>
    <w:p w14:paraId="18272A0A" w14:textId="77777777" w:rsidR="00CA1686" w:rsidRDefault="00CA1686" w:rsidP="00E72A6A">
      <w:pPr>
        <w:pStyle w:val="BodyText"/>
        <w:spacing w:before="273" w:line="360" w:lineRule="auto"/>
        <w:jc w:val="both"/>
        <w:rPr>
          <w:lang w:eastAsia="en-IN"/>
        </w:rPr>
      </w:pPr>
    </w:p>
    <w:p w14:paraId="449881CC" w14:textId="77777777" w:rsidR="00CA1686" w:rsidRDefault="00CA1686" w:rsidP="00E72A6A">
      <w:pPr>
        <w:pStyle w:val="BodyText"/>
        <w:spacing w:before="273" w:line="360" w:lineRule="auto"/>
        <w:jc w:val="both"/>
        <w:rPr>
          <w:lang w:eastAsia="en-IN"/>
        </w:rPr>
      </w:pPr>
    </w:p>
    <w:p w14:paraId="1D1E4C19" w14:textId="77777777" w:rsidR="00CA1686" w:rsidRDefault="00CA1686" w:rsidP="00E72A6A">
      <w:pPr>
        <w:pStyle w:val="BodyText"/>
        <w:spacing w:before="273" w:line="360" w:lineRule="auto"/>
        <w:jc w:val="both"/>
        <w:rPr>
          <w:lang w:eastAsia="en-IN"/>
        </w:rPr>
      </w:pPr>
    </w:p>
    <w:p w14:paraId="5445C392" w14:textId="77777777" w:rsidR="00CA1686" w:rsidRDefault="00CA1686" w:rsidP="00E72A6A">
      <w:pPr>
        <w:pStyle w:val="BodyText"/>
        <w:spacing w:before="273" w:line="360" w:lineRule="auto"/>
        <w:jc w:val="both"/>
        <w:rPr>
          <w:lang w:eastAsia="en-IN"/>
        </w:rPr>
      </w:pPr>
    </w:p>
    <w:p w14:paraId="49897ADD" w14:textId="77777777" w:rsidR="00CA1686" w:rsidRDefault="00CA1686" w:rsidP="00E72A6A">
      <w:pPr>
        <w:pStyle w:val="BodyText"/>
        <w:spacing w:before="273" w:line="360" w:lineRule="auto"/>
        <w:jc w:val="both"/>
        <w:rPr>
          <w:lang w:eastAsia="en-IN"/>
        </w:rPr>
      </w:pPr>
    </w:p>
    <w:p w14:paraId="10359830" w14:textId="77777777" w:rsidR="00CA1686" w:rsidRDefault="00CA1686" w:rsidP="00E72A6A">
      <w:pPr>
        <w:pStyle w:val="BodyText"/>
        <w:spacing w:before="273" w:line="360" w:lineRule="auto"/>
        <w:jc w:val="both"/>
        <w:rPr>
          <w:lang w:eastAsia="en-IN"/>
        </w:rPr>
      </w:pPr>
    </w:p>
    <w:p w14:paraId="1903E961" w14:textId="5084EC36" w:rsidR="00CA1686" w:rsidRPr="006C352E" w:rsidRDefault="006C352E" w:rsidP="006C352E">
      <w:pPr>
        <w:pStyle w:val="BodyText"/>
        <w:spacing w:before="273" w:line="360" w:lineRule="auto"/>
        <w:jc w:val="center"/>
        <w:rPr>
          <w:b/>
          <w:bCs/>
          <w:sz w:val="40"/>
          <w:szCs w:val="40"/>
          <w:lang w:eastAsia="en-IN"/>
        </w:rPr>
      </w:pPr>
      <w:r w:rsidRPr="006C352E">
        <w:rPr>
          <w:b/>
          <w:bCs/>
          <w:sz w:val="40"/>
          <w:szCs w:val="40"/>
          <w:lang w:eastAsia="en-IN"/>
        </w:rPr>
        <w:t xml:space="preserve">Findings, suggestions, professional social work practice </w:t>
      </w:r>
      <w:proofErr w:type="spellStart"/>
      <w:r w:rsidRPr="006C352E">
        <w:rPr>
          <w:b/>
          <w:bCs/>
          <w:sz w:val="40"/>
          <w:szCs w:val="40"/>
          <w:lang w:eastAsia="en-IN"/>
        </w:rPr>
        <w:t>implicatio</w:t>
      </w:r>
      <w:r>
        <w:rPr>
          <w:b/>
          <w:bCs/>
          <w:sz w:val="40"/>
          <w:szCs w:val="40"/>
          <w:lang w:eastAsia="en-IN"/>
        </w:rPr>
        <w:t>s</w:t>
      </w:r>
      <w:proofErr w:type="spellEnd"/>
      <w:r w:rsidRPr="006C352E">
        <w:rPr>
          <w:b/>
          <w:bCs/>
          <w:sz w:val="40"/>
          <w:szCs w:val="40"/>
          <w:lang w:eastAsia="en-IN"/>
        </w:rPr>
        <w:t xml:space="preserve"> and conclusion</w:t>
      </w:r>
    </w:p>
    <w:p w14:paraId="606A545A" w14:textId="77777777" w:rsidR="00CA1686" w:rsidRDefault="00CA1686" w:rsidP="00E72A6A">
      <w:pPr>
        <w:pStyle w:val="BodyText"/>
        <w:spacing w:before="273" w:line="360" w:lineRule="auto"/>
        <w:jc w:val="both"/>
        <w:rPr>
          <w:lang w:eastAsia="en-IN"/>
        </w:rPr>
      </w:pPr>
    </w:p>
    <w:p w14:paraId="40579901" w14:textId="77777777" w:rsidR="00CA1686" w:rsidRDefault="00CA1686" w:rsidP="00E72A6A">
      <w:pPr>
        <w:pStyle w:val="BodyText"/>
        <w:spacing w:before="273" w:line="360" w:lineRule="auto"/>
        <w:jc w:val="both"/>
        <w:rPr>
          <w:lang w:eastAsia="en-IN"/>
        </w:rPr>
      </w:pPr>
    </w:p>
    <w:p w14:paraId="3513B75B" w14:textId="77777777" w:rsidR="00CA1686" w:rsidRDefault="00CA1686" w:rsidP="00E72A6A">
      <w:pPr>
        <w:pStyle w:val="BodyText"/>
        <w:spacing w:before="273" w:line="360" w:lineRule="auto"/>
        <w:jc w:val="both"/>
        <w:rPr>
          <w:lang w:eastAsia="en-IN"/>
        </w:rPr>
      </w:pPr>
    </w:p>
    <w:p w14:paraId="24DA8F18" w14:textId="77777777" w:rsidR="00CA1686" w:rsidRDefault="00CA1686" w:rsidP="00E72A6A">
      <w:pPr>
        <w:pStyle w:val="BodyText"/>
        <w:spacing w:before="273" w:line="360" w:lineRule="auto"/>
        <w:jc w:val="both"/>
        <w:rPr>
          <w:lang w:eastAsia="en-IN"/>
        </w:rPr>
      </w:pPr>
    </w:p>
    <w:p w14:paraId="5786720F" w14:textId="77777777" w:rsidR="00CA1686" w:rsidRDefault="00CA1686" w:rsidP="00E72A6A">
      <w:pPr>
        <w:pStyle w:val="BodyText"/>
        <w:spacing w:before="273" w:line="360" w:lineRule="auto"/>
        <w:jc w:val="both"/>
        <w:rPr>
          <w:lang w:eastAsia="en-IN"/>
        </w:rPr>
      </w:pPr>
    </w:p>
    <w:p w14:paraId="37FD68CB" w14:textId="77777777" w:rsidR="00CA1686" w:rsidRDefault="00CA1686" w:rsidP="00E72A6A">
      <w:pPr>
        <w:pStyle w:val="BodyText"/>
        <w:spacing w:before="273" w:line="360" w:lineRule="auto"/>
        <w:jc w:val="both"/>
        <w:rPr>
          <w:lang w:eastAsia="en-IN"/>
        </w:rPr>
      </w:pPr>
    </w:p>
    <w:p w14:paraId="0A50BFBC" w14:textId="77777777" w:rsidR="00CA1686" w:rsidRDefault="00CA1686" w:rsidP="00E72A6A">
      <w:pPr>
        <w:pStyle w:val="BodyText"/>
        <w:spacing w:before="273" w:line="360" w:lineRule="auto"/>
        <w:jc w:val="both"/>
        <w:rPr>
          <w:lang w:eastAsia="en-IN"/>
        </w:rPr>
      </w:pPr>
    </w:p>
    <w:p w14:paraId="4443D80C" w14:textId="77777777" w:rsidR="00CA1686" w:rsidRDefault="00CA1686" w:rsidP="00E72A6A">
      <w:pPr>
        <w:pStyle w:val="BodyText"/>
        <w:spacing w:before="273" w:line="360" w:lineRule="auto"/>
        <w:jc w:val="both"/>
        <w:rPr>
          <w:lang w:eastAsia="en-IN"/>
        </w:rPr>
      </w:pPr>
    </w:p>
    <w:p w14:paraId="727FAAF1" w14:textId="77777777" w:rsidR="00CA1686" w:rsidRDefault="00CA1686" w:rsidP="00E72A6A">
      <w:pPr>
        <w:pStyle w:val="BodyText"/>
        <w:spacing w:before="273" w:line="360" w:lineRule="auto"/>
        <w:jc w:val="both"/>
        <w:rPr>
          <w:lang w:eastAsia="en-IN"/>
        </w:rPr>
      </w:pPr>
    </w:p>
    <w:p w14:paraId="5ED525BA" w14:textId="77777777" w:rsidR="00CA1686" w:rsidRDefault="00CA1686" w:rsidP="006C352E">
      <w:pPr>
        <w:pStyle w:val="BodyText"/>
        <w:spacing w:before="273" w:line="360" w:lineRule="auto"/>
        <w:ind w:left="0"/>
        <w:jc w:val="both"/>
        <w:rPr>
          <w:lang w:eastAsia="en-IN"/>
        </w:rPr>
      </w:pPr>
    </w:p>
    <w:p w14:paraId="5253B5EB" w14:textId="77777777" w:rsidR="00CA1686" w:rsidRPr="00D15A49" w:rsidRDefault="00CA1686" w:rsidP="00E72A6A">
      <w:pPr>
        <w:spacing w:before="100" w:beforeAutospacing="1" w:after="100" w:afterAutospacing="1" w:line="360" w:lineRule="auto"/>
        <w:jc w:val="both"/>
        <w:outlineLvl w:val="2"/>
        <w:rPr>
          <w:b/>
          <w:bCs/>
          <w:sz w:val="24"/>
          <w:szCs w:val="24"/>
          <w:lang w:eastAsia="en-IN"/>
        </w:rPr>
      </w:pPr>
      <w:r w:rsidRPr="00D15A49">
        <w:rPr>
          <w:b/>
          <w:bCs/>
          <w:sz w:val="24"/>
          <w:szCs w:val="24"/>
          <w:lang w:eastAsia="en-IN"/>
        </w:rPr>
        <w:t>Findings</w:t>
      </w:r>
    </w:p>
    <w:p w14:paraId="7076E191" w14:textId="77777777" w:rsidR="00CA1686" w:rsidRPr="00D15A49" w:rsidRDefault="00CA1686" w:rsidP="00E72A6A">
      <w:pPr>
        <w:spacing w:before="100" w:beforeAutospacing="1" w:after="100" w:afterAutospacing="1" w:line="360" w:lineRule="auto"/>
        <w:jc w:val="both"/>
        <w:outlineLvl w:val="3"/>
        <w:rPr>
          <w:b/>
          <w:bCs/>
          <w:sz w:val="24"/>
          <w:szCs w:val="24"/>
          <w:lang w:eastAsia="en-IN"/>
        </w:rPr>
      </w:pPr>
      <w:r w:rsidRPr="00D15A49">
        <w:rPr>
          <w:b/>
          <w:bCs/>
          <w:sz w:val="24"/>
          <w:szCs w:val="24"/>
          <w:lang w:eastAsia="en-IN"/>
        </w:rPr>
        <w:t>Age Distribution</w:t>
      </w:r>
    </w:p>
    <w:p w14:paraId="1BB878C8" w14:textId="77777777" w:rsidR="00CA1686" w:rsidRPr="00D15A49" w:rsidRDefault="00CA1686" w:rsidP="00E72A6A">
      <w:pPr>
        <w:spacing w:before="100" w:beforeAutospacing="1" w:after="100" w:afterAutospacing="1" w:line="360" w:lineRule="auto"/>
        <w:jc w:val="both"/>
        <w:rPr>
          <w:sz w:val="24"/>
          <w:szCs w:val="24"/>
          <w:lang w:eastAsia="en-IN"/>
        </w:rPr>
      </w:pPr>
      <w:r w:rsidRPr="00D15A49">
        <w:rPr>
          <w:sz w:val="24"/>
          <w:szCs w:val="24"/>
          <w:lang w:eastAsia="en-IN"/>
        </w:rPr>
        <w:t>The survey reveals that 65.4% of respondents are between 19 and 25 years old, highlighting a predominantly youth-based sample. This demographic is typically in transition—between education and employment—and therefore may be navigating new social environments, evolving food habits, and fluctuating economic pressures. Their responses across the broader dataset should be interpreted with this developmental stage in mind. Youth are often more adaptable but also more vulnerable to external influences, including health misinformation, digital media, and economic shocks. The limited representation (8.4%) of individuals over 26 suggests a need to include older perspectives in future research to capture intergenerational contrasts in livelihood and health practices.</w:t>
      </w:r>
    </w:p>
    <w:p w14:paraId="0EFE42F0" w14:textId="77777777" w:rsidR="00CA1686" w:rsidRPr="00D15A49" w:rsidRDefault="00CA1686" w:rsidP="00E72A6A">
      <w:pPr>
        <w:spacing w:before="100" w:beforeAutospacing="1" w:after="100" w:afterAutospacing="1" w:line="360" w:lineRule="auto"/>
        <w:jc w:val="both"/>
        <w:outlineLvl w:val="3"/>
        <w:rPr>
          <w:b/>
          <w:bCs/>
          <w:sz w:val="24"/>
          <w:szCs w:val="24"/>
          <w:lang w:eastAsia="en-IN"/>
        </w:rPr>
      </w:pPr>
      <w:r w:rsidRPr="00D15A49">
        <w:rPr>
          <w:b/>
          <w:bCs/>
          <w:sz w:val="24"/>
          <w:szCs w:val="24"/>
          <w:lang w:eastAsia="en-IN"/>
        </w:rPr>
        <w:t>Gender Profile</w:t>
      </w:r>
    </w:p>
    <w:p w14:paraId="4B5AA018" w14:textId="77777777" w:rsidR="00CA1686" w:rsidRPr="00D15A49" w:rsidRDefault="00CA1686" w:rsidP="00E72A6A">
      <w:pPr>
        <w:spacing w:before="100" w:beforeAutospacing="1" w:after="100" w:afterAutospacing="1" w:line="360" w:lineRule="auto"/>
        <w:jc w:val="both"/>
        <w:rPr>
          <w:sz w:val="24"/>
          <w:szCs w:val="24"/>
          <w:lang w:eastAsia="en-IN"/>
        </w:rPr>
      </w:pPr>
      <w:r w:rsidRPr="00D15A49">
        <w:rPr>
          <w:sz w:val="24"/>
          <w:szCs w:val="24"/>
          <w:lang w:eastAsia="en-IN"/>
        </w:rPr>
        <w:t>The sample is male-dominated (62.6%), which may reflect either real community-level imbalances or sampling bias. This has implications for interpreting behavior, especially in domains such as food preparation, caregiving, healthcare-seeking, and livelihood roles, where gender norms are pronounced. Without adequate female representation, certain experiences—especially those related to maternal health, household food management, and childcare—may remain underreported. The gender imbalance also affects the validity of generalizations drawn from this data unless cross-tabulated appropriately.</w:t>
      </w:r>
    </w:p>
    <w:p w14:paraId="6EBC8751" w14:textId="77777777" w:rsidR="00CA1686" w:rsidRPr="00D15A49" w:rsidRDefault="00CA1686" w:rsidP="00E72A6A">
      <w:pPr>
        <w:spacing w:before="100" w:beforeAutospacing="1" w:after="100" w:afterAutospacing="1" w:line="360" w:lineRule="auto"/>
        <w:jc w:val="both"/>
        <w:outlineLvl w:val="3"/>
        <w:rPr>
          <w:b/>
          <w:bCs/>
          <w:sz w:val="24"/>
          <w:szCs w:val="24"/>
          <w:lang w:eastAsia="en-IN"/>
        </w:rPr>
      </w:pPr>
      <w:r w:rsidRPr="00D15A49">
        <w:rPr>
          <w:b/>
          <w:bCs/>
          <w:sz w:val="24"/>
          <w:szCs w:val="24"/>
          <w:lang w:eastAsia="en-IN"/>
        </w:rPr>
        <w:t>Educational Attainment</w:t>
      </w:r>
    </w:p>
    <w:p w14:paraId="51A01D05" w14:textId="77777777" w:rsidR="00CA1686" w:rsidRPr="00D15A49" w:rsidRDefault="00CA1686" w:rsidP="00E72A6A">
      <w:pPr>
        <w:spacing w:before="100" w:beforeAutospacing="1" w:after="100" w:afterAutospacing="1" w:line="360" w:lineRule="auto"/>
        <w:jc w:val="both"/>
        <w:rPr>
          <w:sz w:val="24"/>
          <w:szCs w:val="24"/>
          <w:lang w:eastAsia="en-IN"/>
        </w:rPr>
      </w:pPr>
      <w:r w:rsidRPr="00D15A49">
        <w:rPr>
          <w:sz w:val="24"/>
          <w:szCs w:val="24"/>
          <w:lang w:eastAsia="en-IN"/>
        </w:rPr>
        <w:t>A relatively high educational attainment level is observed, with 77.6% of respondents holding college or postgraduate degrees. This indicates the presence of intellectual capital and potential for engagement in capacity-building initiatives, self-employment, and community awareness programs. Education can also influence openness to livelihood diversification, uptake of health information, and political participation. However, high education levels juxtaposed with low employment (see next section) may also signal a mismatch between qualifications and local labor markets—an emerging concern in rural and tribal contexts.</w:t>
      </w:r>
    </w:p>
    <w:p w14:paraId="0686268E" w14:textId="77777777" w:rsidR="00CA1686" w:rsidRPr="00D15A49" w:rsidRDefault="00CA1686" w:rsidP="00E72A6A">
      <w:pPr>
        <w:spacing w:before="100" w:beforeAutospacing="1" w:after="100" w:afterAutospacing="1" w:line="360" w:lineRule="auto"/>
        <w:jc w:val="both"/>
        <w:outlineLvl w:val="3"/>
        <w:rPr>
          <w:b/>
          <w:bCs/>
          <w:sz w:val="24"/>
          <w:szCs w:val="24"/>
          <w:lang w:eastAsia="en-IN"/>
        </w:rPr>
      </w:pPr>
      <w:r w:rsidRPr="00D15A49">
        <w:rPr>
          <w:b/>
          <w:bCs/>
          <w:sz w:val="24"/>
          <w:szCs w:val="24"/>
          <w:lang w:eastAsia="en-IN"/>
        </w:rPr>
        <w:t>Employment Status</w:t>
      </w:r>
    </w:p>
    <w:p w14:paraId="6381D1FA" w14:textId="77777777" w:rsidR="00CA1686" w:rsidRPr="00D15A49" w:rsidRDefault="00CA1686" w:rsidP="00E72A6A">
      <w:pPr>
        <w:spacing w:before="100" w:beforeAutospacing="1" w:after="100" w:afterAutospacing="1" w:line="360" w:lineRule="auto"/>
        <w:jc w:val="both"/>
        <w:rPr>
          <w:sz w:val="24"/>
          <w:szCs w:val="24"/>
          <w:lang w:eastAsia="en-IN"/>
        </w:rPr>
      </w:pPr>
      <w:r w:rsidRPr="00D15A49">
        <w:rPr>
          <w:sz w:val="24"/>
          <w:szCs w:val="24"/>
          <w:lang w:eastAsia="en-IN"/>
        </w:rPr>
        <w:lastRenderedPageBreak/>
        <w:t>The overwhelming majority of respondents (60.7%) identified as students, while only 29% reported being employed and 10.3% unemployed. This reinforces the earlier finding that the sample is youth-heavy and largely dependent on family or welfare structures. The low employment rate may suggest weak local labor markets or inadequate job-matching for educated youth. Such a pattern can contribute to economic dependency, mental health stress, and unstable food access. It may also explain the strong behavioral patterns (like smoking) observed among this age group, as idleness or economic anxiety often correlates with risky health behaviors.</w:t>
      </w:r>
    </w:p>
    <w:p w14:paraId="06614D19" w14:textId="77777777" w:rsidR="00CA1686" w:rsidRPr="00D15A49" w:rsidRDefault="00CA1686" w:rsidP="00E72A6A">
      <w:pPr>
        <w:spacing w:before="100" w:beforeAutospacing="1" w:after="100" w:afterAutospacing="1" w:line="360" w:lineRule="auto"/>
        <w:jc w:val="both"/>
        <w:outlineLvl w:val="3"/>
        <w:rPr>
          <w:b/>
          <w:bCs/>
          <w:sz w:val="24"/>
          <w:szCs w:val="24"/>
          <w:lang w:eastAsia="en-IN"/>
        </w:rPr>
      </w:pPr>
      <w:r w:rsidRPr="00D15A49">
        <w:rPr>
          <w:b/>
          <w:bCs/>
          <w:sz w:val="24"/>
          <w:szCs w:val="24"/>
          <w:lang w:eastAsia="en-IN"/>
        </w:rPr>
        <w:t>Smoking Behavior</w:t>
      </w:r>
    </w:p>
    <w:p w14:paraId="5DD7736C" w14:textId="77777777" w:rsidR="00CA1686" w:rsidRPr="00D15A49" w:rsidRDefault="00CA1686" w:rsidP="00E72A6A">
      <w:pPr>
        <w:spacing w:before="100" w:beforeAutospacing="1" w:after="100" w:afterAutospacing="1" w:line="360" w:lineRule="auto"/>
        <w:jc w:val="both"/>
        <w:rPr>
          <w:sz w:val="24"/>
          <w:szCs w:val="24"/>
          <w:lang w:eastAsia="en-IN"/>
        </w:rPr>
      </w:pPr>
      <w:r w:rsidRPr="00D15A49">
        <w:rPr>
          <w:sz w:val="24"/>
          <w:szCs w:val="24"/>
          <w:lang w:eastAsia="en-IN"/>
        </w:rPr>
        <w:t>Alarmingly, 70.1% of respondents self-identified as smokers, with another 14% admitting to occasional use. Only 15.9% reported that they do not smoke. This is a high prevalence rate by any public health standard and indicates a potentially widespread normalization of tobacco use within the community. Given that most respondents are youth or students, this raises concerns about early onset of addiction and long-term health risks. The behavior may be coping-related, linked to stress from unemployment, educational pressure, or lack of structured engagement. This also points to a cultural or peer-driven acceptance of smoking, which may be under-addressed by current health education or intervention programs.</w:t>
      </w:r>
    </w:p>
    <w:p w14:paraId="2B5DC751" w14:textId="77777777" w:rsidR="00CA1686" w:rsidRPr="00C66FDA" w:rsidRDefault="00CA1686" w:rsidP="00E72A6A">
      <w:pPr>
        <w:spacing w:after="160" w:line="360" w:lineRule="auto"/>
        <w:jc w:val="both"/>
        <w:rPr>
          <w:b/>
          <w:bCs/>
          <w:sz w:val="24"/>
          <w:szCs w:val="24"/>
        </w:rPr>
      </w:pPr>
      <w:r w:rsidRPr="00C66FDA">
        <w:rPr>
          <w:b/>
          <w:bCs/>
          <w:sz w:val="24"/>
          <w:szCs w:val="24"/>
        </w:rPr>
        <w:t>S1 – Perception Statement 1</w:t>
      </w:r>
    </w:p>
    <w:p w14:paraId="47B43DA0" w14:textId="77777777" w:rsidR="00CA1686" w:rsidRPr="00C66FDA" w:rsidRDefault="00CA1686" w:rsidP="00E72A6A">
      <w:pPr>
        <w:spacing w:after="160" w:line="360" w:lineRule="auto"/>
        <w:jc w:val="both"/>
        <w:rPr>
          <w:sz w:val="24"/>
          <w:szCs w:val="24"/>
        </w:rPr>
      </w:pPr>
      <w:r w:rsidRPr="00C66FDA">
        <w:rPr>
          <w:b/>
          <w:bCs/>
          <w:sz w:val="24"/>
          <w:szCs w:val="24"/>
        </w:rPr>
        <w:t>Findings:</w:t>
      </w:r>
      <w:r w:rsidRPr="00C66FDA">
        <w:rPr>
          <w:sz w:val="24"/>
          <w:szCs w:val="24"/>
        </w:rPr>
        <w:br/>
        <w:t>A majority (53.3%) of respondents selected the neutral option, suggesting widespread indecision or ambiguity regarding the statement. Only 20.6% agreed, and 18.7% disagreed, revealing a lack of strong sentiment in either direction. This may be due to unfamiliarity with the topic, hesitation to express opinions due to cultural norms, or unclear question framing. Such neutrality is common when statements are abstract or not directly related to daily experience. Respondents might not fully comprehend the implications or lack the confidence to express an opinion. The distribution also implies that the issue is not a deeply internalized community concern, pointing to potential information gaps or limited exposure. This finding underlines the importance of contextual understanding and communication style in perception-based surveys.</w:t>
      </w:r>
    </w:p>
    <w:p w14:paraId="68ACFCBD" w14:textId="77777777" w:rsidR="00CA1686" w:rsidRPr="00C66FDA" w:rsidRDefault="00CA1686" w:rsidP="00E72A6A">
      <w:pPr>
        <w:spacing w:after="160" w:line="360" w:lineRule="auto"/>
        <w:jc w:val="both"/>
        <w:rPr>
          <w:b/>
          <w:bCs/>
          <w:sz w:val="24"/>
          <w:szCs w:val="24"/>
        </w:rPr>
      </w:pPr>
      <w:r w:rsidRPr="00C66FDA">
        <w:rPr>
          <w:b/>
          <w:bCs/>
          <w:sz w:val="24"/>
          <w:szCs w:val="24"/>
        </w:rPr>
        <w:t>S2 – Perception Statement 2</w:t>
      </w:r>
    </w:p>
    <w:p w14:paraId="4F68C1CA" w14:textId="77777777" w:rsidR="00CA1686" w:rsidRPr="00C66FDA" w:rsidRDefault="00CA1686" w:rsidP="00E72A6A">
      <w:pPr>
        <w:spacing w:after="160" w:line="360" w:lineRule="auto"/>
        <w:jc w:val="both"/>
        <w:rPr>
          <w:sz w:val="24"/>
          <w:szCs w:val="24"/>
        </w:rPr>
      </w:pPr>
      <w:r w:rsidRPr="00C66FDA">
        <w:rPr>
          <w:b/>
          <w:bCs/>
          <w:sz w:val="24"/>
          <w:szCs w:val="24"/>
        </w:rPr>
        <w:t>Findings:</w:t>
      </w:r>
      <w:r w:rsidRPr="00C66FDA">
        <w:rPr>
          <w:sz w:val="24"/>
          <w:szCs w:val="24"/>
        </w:rPr>
        <w:br/>
        <w:t xml:space="preserve">A similar pattern to S1 emerged, with 54.2% neutral responses, indicating consistent hesitancy. </w:t>
      </w:r>
      <w:r w:rsidRPr="00C66FDA">
        <w:rPr>
          <w:sz w:val="24"/>
          <w:szCs w:val="24"/>
        </w:rPr>
        <w:lastRenderedPageBreak/>
        <w:t>The slight increase in agreement (23.3%) and similar disagreement (22.4%) suggest respondents recognize the topic but are not comfortable or confident expressing a clear opinion. This could stem from cultural norms of non-confrontation or lack of exposure to critical reflection practices. The narrow margin between agreement and disagreement reflects a balanced uncertainty, which may be rooted in partial understanding or external influence without deep internalization. The responses point to a low level of empowerment to express beliefs or perhaps abstract wording in the survey statement.</w:t>
      </w:r>
    </w:p>
    <w:p w14:paraId="00DF4824" w14:textId="77777777" w:rsidR="00CA1686" w:rsidRPr="00C66FDA" w:rsidRDefault="00CA1686" w:rsidP="00E72A6A">
      <w:pPr>
        <w:spacing w:after="160" w:line="360" w:lineRule="auto"/>
        <w:jc w:val="both"/>
        <w:rPr>
          <w:b/>
          <w:bCs/>
          <w:sz w:val="24"/>
          <w:szCs w:val="24"/>
        </w:rPr>
      </w:pPr>
      <w:r w:rsidRPr="00C66FDA">
        <w:rPr>
          <w:b/>
          <w:bCs/>
          <w:sz w:val="24"/>
          <w:szCs w:val="24"/>
        </w:rPr>
        <w:t>S3 – Perception Statement 3</w:t>
      </w:r>
    </w:p>
    <w:p w14:paraId="10DF33D2" w14:textId="77777777" w:rsidR="00CA1686" w:rsidRPr="00C66FDA" w:rsidRDefault="00CA1686" w:rsidP="00E72A6A">
      <w:pPr>
        <w:spacing w:after="160" w:line="360" w:lineRule="auto"/>
        <w:jc w:val="both"/>
        <w:rPr>
          <w:sz w:val="24"/>
          <w:szCs w:val="24"/>
        </w:rPr>
      </w:pPr>
      <w:r w:rsidRPr="00C66FDA">
        <w:rPr>
          <w:b/>
          <w:bCs/>
          <w:sz w:val="24"/>
          <w:szCs w:val="24"/>
        </w:rPr>
        <w:t>Findings:</w:t>
      </w:r>
      <w:r w:rsidRPr="00C66FDA">
        <w:rPr>
          <w:sz w:val="24"/>
          <w:szCs w:val="24"/>
        </w:rPr>
        <w:br/>
        <w:t>While neutrality (51.4%) remained dominant, disagreement (25.2%) surpassed agreement (14%), indicating that the statement may have challenged prevailing beliefs or contradicted local practices. The limited agreement suggests weak endorsement or resonance with the community's values or experiences. This could reflect unfamiliar or unpopular views introduced from outside the community context. The trend of avoiding strong stances continues, but the higher disagreement suggests emerging opinions or resistance. This data reveals a cautious but critical engagement, signaling a subtle shift in perception patterns compared to earlier S-statements.</w:t>
      </w:r>
    </w:p>
    <w:p w14:paraId="5DD3AF3E" w14:textId="77777777" w:rsidR="00CA1686" w:rsidRPr="00C66FDA" w:rsidRDefault="00CA1686" w:rsidP="00E72A6A">
      <w:pPr>
        <w:spacing w:after="160" w:line="360" w:lineRule="auto"/>
        <w:jc w:val="both"/>
        <w:rPr>
          <w:b/>
          <w:bCs/>
          <w:sz w:val="24"/>
          <w:szCs w:val="24"/>
        </w:rPr>
      </w:pPr>
      <w:r w:rsidRPr="00C66FDA">
        <w:rPr>
          <w:b/>
          <w:bCs/>
          <w:sz w:val="24"/>
          <w:szCs w:val="24"/>
        </w:rPr>
        <w:t>S4 – Perception Statement 4</w:t>
      </w:r>
    </w:p>
    <w:p w14:paraId="1CF6CC75" w14:textId="77777777" w:rsidR="00CA1686" w:rsidRPr="00C66FDA" w:rsidRDefault="00CA1686" w:rsidP="00E72A6A">
      <w:pPr>
        <w:spacing w:after="160" w:line="360" w:lineRule="auto"/>
        <w:jc w:val="both"/>
        <w:rPr>
          <w:sz w:val="24"/>
          <w:szCs w:val="24"/>
        </w:rPr>
      </w:pPr>
      <w:r w:rsidRPr="00C66FDA">
        <w:rPr>
          <w:b/>
          <w:bCs/>
          <w:sz w:val="24"/>
          <w:szCs w:val="24"/>
        </w:rPr>
        <w:t>Findings:</w:t>
      </w:r>
      <w:r w:rsidRPr="00C66FDA">
        <w:rPr>
          <w:sz w:val="24"/>
          <w:szCs w:val="24"/>
        </w:rPr>
        <w:br/>
        <w:t>S4 had the highest neutrality rate (57%), with nearly equal disagreement (22.4%) and agreement (20.6%). This points to either a highly abstract topic or a disconnect between the content of the statement and community priorities. The statement might have addressed an external issue or unfamiliar policy, explaining the lack of strong reactions. High neutrality across multiple perception statements indicates a systemic pattern of disengagement or lack of awareness, possibly due to limited access to information or hesitancy caused by social hierarchies or perceived power imbalance between researcher and respondent.</w:t>
      </w:r>
    </w:p>
    <w:p w14:paraId="430E6817" w14:textId="77777777" w:rsidR="00CA1686" w:rsidRPr="00C66FDA" w:rsidRDefault="00CA1686" w:rsidP="00E72A6A">
      <w:pPr>
        <w:spacing w:after="160" w:line="360" w:lineRule="auto"/>
        <w:jc w:val="both"/>
        <w:rPr>
          <w:b/>
          <w:bCs/>
          <w:sz w:val="24"/>
          <w:szCs w:val="24"/>
        </w:rPr>
      </w:pPr>
      <w:r w:rsidRPr="00C66FDA">
        <w:rPr>
          <w:b/>
          <w:bCs/>
          <w:sz w:val="24"/>
          <w:szCs w:val="24"/>
        </w:rPr>
        <w:t>S5 – Perception Statement 5</w:t>
      </w:r>
    </w:p>
    <w:p w14:paraId="1ABC0E0E" w14:textId="77777777" w:rsidR="00CA1686" w:rsidRPr="00C66FDA" w:rsidRDefault="00CA1686" w:rsidP="00E72A6A">
      <w:pPr>
        <w:spacing w:after="160" w:line="360" w:lineRule="auto"/>
        <w:jc w:val="both"/>
        <w:rPr>
          <w:sz w:val="24"/>
          <w:szCs w:val="24"/>
        </w:rPr>
      </w:pPr>
      <w:r w:rsidRPr="00C66FDA">
        <w:rPr>
          <w:b/>
          <w:bCs/>
          <w:sz w:val="24"/>
          <w:szCs w:val="24"/>
        </w:rPr>
        <w:t>Findings:</w:t>
      </w:r>
      <w:r w:rsidRPr="00C66FDA">
        <w:rPr>
          <w:sz w:val="24"/>
          <w:szCs w:val="24"/>
        </w:rPr>
        <w:br/>
        <w:t xml:space="preserve">S5 showed stronger engagement than the other S-series statements. Though neutrality (49.5%) still led, agreement and strong agreement (37.4%) reflected improved relatability and acceptance. This indicates that the topic of S5 was more relevant, accessible, or aligned with community norms or experiences—possibly connected to traditional practices, livelihoods, or environmental issues. The reduced disagreement suggests better resonance and comprehension. </w:t>
      </w:r>
      <w:r w:rsidRPr="00C66FDA">
        <w:rPr>
          <w:sz w:val="24"/>
          <w:szCs w:val="24"/>
        </w:rPr>
        <w:lastRenderedPageBreak/>
        <w:t>This positive shift validates the value of culturally embedded language and concepts in perception measurement and suggests readiness among the community to engage when the issue is meaningful to them.</w:t>
      </w:r>
    </w:p>
    <w:p w14:paraId="7F275569"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O1: Participation in agroecology-related meetings or events</w:t>
      </w:r>
      <w:r w:rsidRPr="00C66FDA">
        <w:rPr>
          <w:sz w:val="24"/>
          <w:szCs w:val="24"/>
          <w:lang w:eastAsia="en-IN"/>
        </w:rPr>
        <w:br/>
        <w:t>Most respondents indicated low or occasional participation. This suggests that although awareness of agroecology might exist in theory (as seen in S1–S5), it has not translated into consistent behavioral engagement. Limited time, competing livelihood demands, or lack of motivation could be possible reasons.</w:t>
      </w:r>
    </w:p>
    <w:p w14:paraId="2304A285"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O2: Involvement in decision-making processes in agriculture or food systems</w:t>
      </w:r>
      <w:r w:rsidRPr="00C66FDA">
        <w:rPr>
          <w:sz w:val="24"/>
          <w:szCs w:val="24"/>
          <w:lang w:eastAsia="en-IN"/>
        </w:rPr>
        <w:br/>
        <w:t>A significant proportion either disagreed or remained neutral. This reflects weak community involvement in decision-making—potentially due to hierarchical structures, limited knowledge, or exclusionary practices.</w:t>
      </w:r>
    </w:p>
    <w:p w14:paraId="03DB8816"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O3: Practices that reduce chemical input use</w:t>
      </w:r>
      <w:r w:rsidRPr="00C66FDA">
        <w:rPr>
          <w:sz w:val="24"/>
          <w:szCs w:val="24"/>
          <w:lang w:eastAsia="en-IN"/>
        </w:rPr>
        <w:br/>
        <w:t>Responses leaned positive, especially among those already exposed to sustainable methods. However, the adoption was partial, suggesting gaps in technical support or economic feasibility.</w:t>
      </w:r>
    </w:p>
    <w:p w14:paraId="18005736"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O4: Use of traditional ecological knowledge in farming</w:t>
      </w:r>
      <w:r w:rsidRPr="00C66FDA">
        <w:rPr>
          <w:sz w:val="24"/>
          <w:szCs w:val="24"/>
          <w:lang w:eastAsia="en-IN"/>
        </w:rPr>
        <w:br/>
        <w:t>Respondents expressed moderate to strong agreement, indicating that indigenous practices are still valued. However, integration with modern techniques remains inconsistent.</w:t>
      </w:r>
    </w:p>
    <w:p w14:paraId="601E7454"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O5: Community-level collaboration for food security or sustainability</w:t>
      </w:r>
      <w:r w:rsidRPr="00C66FDA">
        <w:rPr>
          <w:sz w:val="24"/>
          <w:szCs w:val="24"/>
          <w:lang w:eastAsia="en-IN"/>
        </w:rPr>
        <w:br/>
        <w:t>This showed mixed results. While some reported joint activities, others indicated a lack of collective effort—often constrained by fragmented communities or absence of facilitation.</w:t>
      </w:r>
    </w:p>
    <w:p w14:paraId="6AB2D2E9" w14:textId="77777777" w:rsidR="00CA1686" w:rsidRPr="00C66FDA" w:rsidRDefault="00CA1686" w:rsidP="002245AC">
      <w:pPr>
        <w:spacing w:before="100" w:beforeAutospacing="1" w:after="100" w:afterAutospacing="1" w:line="360" w:lineRule="auto"/>
        <w:outlineLvl w:val="1"/>
        <w:rPr>
          <w:b/>
          <w:bCs/>
          <w:sz w:val="24"/>
          <w:szCs w:val="24"/>
          <w:lang w:eastAsia="en-IN"/>
        </w:rPr>
      </w:pPr>
      <w:r w:rsidRPr="00C66FDA">
        <w:rPr>
          <w:b/>
          <w:bCs/>
          <w:sz w:val="24"/>
          <w:szCs w:val="24"/>
          <w:lang w:eastAsia="en-IN"/>
        </w:rPr>
        <w:t>Findings: IMF1 – IMF5 (Institutional, Market, and Financial Influences)</w:t>
      </w:r>
    </w:p>
    <w:p w14:paraId="695234EB"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IMF1: Access to institutional support (e.g., govt schemes, NGOs)</w:t>
      </w:r>
      <w:r w:rsidRPr="00C66FDA">
        <w:rPr>
          <w:sz w:val="24"/>
          <w:szCs w:val="24"/>
          <w:lang w:eastAsia="en-IN"/>
        </w:rPr>
        <w:br/>
        <w:t>Respondents generally reported limited access or inconsistent interaction with formal support systems. Many were unaware of relevant schemes or found them difficult to navigate. Bureaucratic hurdles, lack of outreach, and weak follow-through were key barriers. Some acknowledged NGO support but cited issues of sustainability and continuity.</w:t>
      </w:r>
    </w:p>
    <w:p w14:paraId="11C51A61"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IMF2: Influence of market prices on food or crop decisions</w:t>
      </w:r>
      <w:r w:rsidRPr="00C66FDA">
        <w:rPr>
          <w:sz w:val="24"/>
          <w:szCs w:val="24"/>
          <w:lang w:eastAsia="en-IN"/>
        </w:rPr>
        <w:br/>
        <w:t xml:space="preserve">Market fluctuations were a major influence on both food consumption and crop choices. </w:t>
      </w:r>
      <w:r w:rsidRPr="00C66FDA">
        <w:rPr>
          <w:sz w:val="24"/>
          <w:szCs w:val="24"/>
          <w:lang w:eastAsia="en-IN"/>
        </w:rPr>
        <w:lastRenderedPageBreak/>
        <w:t>Respondents highlighted dependency on middlemen and lack of bargaining power. This creates vulnerability, discourages crop diversity, and promotes cash crops over nutritious or sustainable ones.</w:t>
      </w:r>
    </w:p>
    <w:p w14:paraId="5191AA25" w14:textId="77777777"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IMF3: Access to financial services (loans, credit, insurance)</w:t>
      </w:r>
      <w:r w:rsidRPr="00C66FDA">
        <w:rPr>
          <w:sz w:val="24"/>
          <w:szCs w:val="24"/>
          <w:lang w:eastAsia="en-IN"/>
        </w:rPr>
        <w:br/>
        <w:t>Responses revealed that formal credit remains largely inaccessible, especially for smallholders and women. Informal sources are widely used but carry high interest. Existing bank schemes were perceived as complex or poorly targeted.</w:t>
      </w:r>
    </w:p>
    <w:p w14:paraId="12E961D9" w14:textId="77777777" w:rsidR="002245AC" w:rsidRDefault="002245AC" w:rsidP="002245AC">
      <w:pPr>
        <w:spacing w:before="100" w:beforeAutospacing="1" w:after="100" w:afterAutospacing="1" w:line="360" w:lineRule="auto"/>
        <w:rPr>
          <w:b/>
          <w:bCs/>
          <w:sz w:val="24"/>
          <w:szCs w:val="24"/>
          <w:lang w:eastAsia="en-IN"/>
        </w:rPr>
      </w:pPr>
    </w:p>
    <w:p w14:paraId="5C391C0A" w14:textId="53F902B3"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IMF4: Market opportunities for agroecological produce</w:t>
      </w:r>
      <w:r w:rsidRPr="00C66FDA">
        <w:rPr>
          <w:sz w:val="24"/>
          <w:szCs w:val="24"/>
          <w:lang w:eastAsia="en-IN"/>
        </w:rPr>
        <w:br/>
        <w:t>Very few respondents were able to access niche or premium markets for sustainably produced goods. Lack of certification, consumer awareness, and supply chain integration hinders profitability and discourages agroecological transitions.</w:t>
      </w:r>
    </w:p>
    <w:p w14:paraId="15F59A3B" w14:textId="5B868DC1" w:rsidR="00CA1686" w:rsidRPr="00C66FDA" w:rsidRDefault="00CA1686" w:rsidP="002245AC">
      <w:pPr>
        <w:spacing w:before="100" w:beforeAutospacing="1" w:after="100" w:afterAutospacing="1" w:line="360" w:lineRule="auto"/>
        <w:rPr>
          <w:sz w:val="24"/>
          <w:szCs w:val="24"/>
          <w:lang w:eastAsia="en-IN"/>
        </w:rPr>
      </w:pPr>
      <w:r w:rsidRPr="00C66FDA">
        <w:rPr>
          <w:b/>
          <w:bCs/>
          <w:sz w:val="24"/>
          <w:szCs w:val="24"/>
          <w:lang w:eastAsia="en-IN"/>
        </w:rPr>
        <w:t>IMF5: Institutional encouragement for agroecology adoption</w:t>
      </w:r>
      <w:r w:rsidRPr="00C66FDA">
        <w:rPr>
          <w:sz w:val="24"/>
          <w:szCs w:val="24"/>
          <w:lang w:eastAsia="en-IN"/>
        </w:rPr>
        <w:br/>
        <w:t>Support from formal institutions for agroecological practices was weak. While some</w:t>
      </w:r>
      <w:r w:rsidR="002245AC">
        <w:rPr>
          <w:sz w:val="24"/>
          <w:szCs w:val="24"/>
          <w:lang w:eastAsia="en-IN"/>
        </w:rPr>
        <w:t xml:space="preserve"> </w:t>
      </w:r>
      <w:r w:rsidRPr="00C66FDA">
        <w:rPr>
          <w:sz w:val="24"/>
          <w:szCs w:val="24"/>
          <w:lang w:eastAsia="en-IN"/>
        </w:rPr>
        <w:t>extension agents promote organic methods, the overall policy environment still Favors conventional agriculture. The lack of training, incentives, and recognition deters adoption.</w:t>
      </w:r>
    </w:p>
    <w:p w14:paraId="654B1A62" w14:textId="77777777" w:rsidR="00CA1686" w:rsidRDefault="00CA1686" w:rsidP="002245AC">
      <w:pPr>
        <w:spacing w:before="100" w:beforeAutospacing="1" w:after="100" w:afterAutospacing="1" w:line="360" w:lineRule="auto"/>
        <w:outlineLvl w:val="2"/>
        <w:rPr>
          <w:b/>
          <w:bCs/>
          <w:sz w:val="27"/>
          <w:szCs w:val="27"/>
          <w:lang w:eastAsia="en-IN"/>
        </w:rPr>
      </w:pPr>
    </w:p>
    <w:p w14:paraId="6C081F6D" w14:textId="77777777" w:rsidR="00CA1686" w:rsidRDefault="00CA1686" w:rsidP="002245AC">
      <w:pPr>
        <w:spacing w:before="100" w:beforeAutospacing="1" w:after="100" w:afterAutospacing="1" w:line="360" w:lineRule="auto"/>
        <w:outlineLvl w:val="2"/>
        <w:rPr>
          <w:b/>
          <w:bCs/>
          <w:sz w:val="27"/>
          <w:szCs w:val="27"/>
          <w:lang w:eastAsia="en-IN"/>
        </w:rPr>
      </w:pPr>
    </w:p>
    <w:p w14:paraId="3E8FE66E" w14:textId="77777777" w:rsidR="00CA1686" w:rsidRDefault="00CA1686" w:rsidP="002245AC">
      <w:pPr>
        <w:spacing w:before="100" w:beforeAutospacing="1" w:after="100" w:afterAutospacing="1" w:line="360" w:lineRule="auto"/>
        <w:outlineLvl w:val="2"/>
        <w:rPr>
          <w:b/>
          <w:bCs/>
          <w:sz w:val="27"/>
          <w:szCs w:val="27"/>
          <w:lang w:eastAsia="en-IN"/>
        </w:rPr>
      </w:pPr>
    </w:p>
    <w:p w14:paraId="46A810B8" w14:textId="77777777" w:rsidR="00CA1686" w:rsidRDefault="00CA1686" w:rsidP="002245AC">
      <w:pPr>
        <w:spacing w:before="100" w:beforeAutospacing="1" w:after="100" w:afterAutospacing="1" w:line="360" w:lineRule="auto"/>
        <w:outlineLvl w:val="2"/>
        <w:rPr>
          <w:b/>
          <w:bCs/>
          <w:sz w:val="27"/>
          <w:szCs w:val="27"/>
          <w:lang w:eastAsia="en-IN"/>
        </w:rPr>
      </w:pPr>
    </w:p>
    <w:p w14:paraId="789FA05A" w14:textId="77777777" w:rsidR="00CA1686" w:rsidRDefault="00CA1686" w:rsidP="002245AC">
      <w:pPr>
        <w:spacing w:before="100" w:beforeAutospacing="1" w:after="100" w:afterAutospacing="1" w:line="360" w:lineRule="auto"/>
        <w:outlineLvl w:val="2"/>
        <w:rPr>
          <w:b/>
          <w:bCs/>
          <w:sz w:val="27"/>
          <w:szCs w:val="27"/>
          <w:lang w:eastAsia="en-IN"/>
        </w:rPr>
      </w:pPr>
    </w:p>
    <w:p w14:paraId="5085970F" w14:textId="77777777" w:rsidR="00CA1686" w:rsidRDefault="00CA1686" w:rsidP="002245AC">
      <w:pPr>
        <w:spacing w:before="100" w:beforeAutospacing="1" w:after="100" w:afterAutospacing="1" w:line="360" w:lineRule="auto"/>
        <w:outlineLvl w:val="2"/>
        <w:rPr>
          <w:b/>
          <w:bCs/>
          <w:sz w:val="27"/>
          <w:szCs w:val="27"/>
          <w:lang w:eastAsia="en-IN"/>
        </w:rPr>
      </w:pPr>
    </w:p>
    <w:p w14:paraId="2E35BD3D" w14:textId="77777777" w:rsidR="00CA1686" w:rsidRDefault="00CA1686" w:rsidP="00E72A6A">
      <w:pPr>
        <w:spacing w:before="100" w:beforeAutospacing="1" w:after="100" w:afterAutospacing="1" w:line="360" w:lineRule="auto"/>
        <w:jc w:val="both"/>
        <w:outlineLvl w:val="2"/>
        <w:rPr>
          <w:b/>
          <w:bCs/>
          <w:sz w:val="27"/>
          <w:szCs w:val="27"/>
          <w:lang w:eastAsia="en-IN"/>
        </w:rPr>
      </w:pPr>
    </w:p>
    <w:p w14:paraId="2C9566E4" w14:textId="77777777" w:rsidR="00CA1686" w:rsidRDefault="00CA1686" w:rsidP="00E72A6A">
      <w:pPr>
        <w:spacing w:before="100" w:beforeAutospacing="1" w:after="100" w:afterAutospacing="1" w:line="360" w:lineRule="auto"/>
        <w:jc w:val="both"/>
        <w:outlineLvl w:val="2"/>
        <w:rPr>
          <w:b/>
          <w:bCs/>
          <w:sz w:val="27"/>
          <w:szCs w:val="27"/>
          <w:lang w:eastAsia="en-IN"/>
        </w:rPr>
      </w:pPr>
    </w:p>
    <w:p w14:paraId="5A68BE95" w14:textId="77777777" w:rsidR="00CA1686" w:rsidRDefault="00CA1686" w:rsidP="00E72A6A">
      <w:pPr>
        <w:spacing w:before="100" w:beforeAutospacing="1" w:after="100" w:afterAutospacing="1" w:line="360" w:lineRule="auto"/>
        <w:jc w:val="both"/>
        <w:outlineLvl w:val="2"/>
        <w:rPr>
          <w:b/>
          <w:bCs/>
          <w:sz w:val="27"/>
          <w:szCs w:val="27"/>
          <w:lang w:eastAsia="en-IN"/>
        </w:rPr>
      </w:pPr>
    </w:p>
    <w:p w14:paraId="4183CA44" w14:textId="77777777" w:rsidR="00CA1686" w:rsidRDefault="00CA1686" w:rsidP="00E72A6A">
      <w:pPr>
        <w:spacing w:before="100" w:beforeAutospacing="1" w:after="100" w:afterAutospacing="1" w:line="360" w:lineRule="auto"/>
        <w:jc w:val="both"/>
        <w:outlineLvl w:val="2"/>
        <w:rPr>
          <w:b/>
          <w:bCs/>
          <w:sz w:val="27"/>
          <w:szCs w:val="27"/>
          <w:lang w:eastAsia="en-IN"/>
        </w:rPr>
      </w:pPr>
    </w:p>
    <w:p w14:paraId="51D9D3AF" w14:textId="77777777" w:rsidR="00CA1686" w:rsidRDefault="00CA1686" w:rsidP="00E72A6A">
      <w:pPr>
        <w:spacing w:before="100" w:beforeAutospacing="1" w:after="100" w:afterAutospacing="1" w:line="360" w:lineRule="auto"/>
        <w:jc w:val="both"/>
        <w:outlineLvl w:val="2"/>
        <w:rPr>
          <w:b/>
          <w:bCs/>
          <w:sz w:val="27"/>
          <w:szCs w:val="27"/>
          <w:lang w:eastAsia="en-IN"/>
        </w:rPr>
      </w:pPr>
    </w:p>
    <w:p w14:paraId="1B99AF74" w14:textId="2C9AB8EB" w:rsidR="00CA1686" w:rsidRDefault="00CA1686" w:rsidP="006C352E">
      <w:pPr>
        <w:spacing w:before="100" w:beforeAutospacing="1" w:after="100" w:afterAutospacing="1" w:line="360" w:lineRule="auto"/>
        <w:outlineLvl w:val="2"/>
        <w:rPr>
          <w:b/>
          <w:bCs/>
          <w:sz w:val="27"/>
          <w:szCs w:val="27"/>
          <w:lang w:eastAsia="en-IN"/>
        </w:rPr>
      </w:pPr>
      <w:r w:rsidRPr="00C66FDA">
        <w:rPr>
          <w:b/>
          <w:bCs/>
          <w:sz w:val="27"/>
          <w:szCs w:val="27"/>
          <w:lang w:eastAsia="en-IN"/>
        </w:rPr>
        <w:t>Suggestions for Improving Survey Responses and Community Engagement</w:t>
      </w:r>
    </w:p>
    <w:p w14:paraId="5C3F3121" w14:textId="77777777" w:rsidR="00CA1686" w:rsidRPr="00D15A49" w:rsidRDefault="00CA1686" w:rsidP="006C352E">
      <w:pPr>
        <w:spacing w:before="100" w:beforeAutospacing="1" w:after="100" w:afterAutospacing="1" w:line="360" w:lineRule="auto"/>
        <w:outlineLvl w:val="2"/>
        <w:rPr>
          <w:b/>
          <w:bCs/>
          <w:sz w:val="24"/>
          <w:szCs w:val="24"/>
          <w:lang w:eastAsia="en-IN"/>
        </w:rPr>
      </w:pPr>
      <w:r w:rsidRPr="00D15A49">
        <w:rPr>
          <w:b/>
          <w:bCs/>
          <w:sz w:val="24"/>
          <w:szCs w:val="24"/>
          <w:lang w:eastAsia="en-IN"/>
        </w:rPr>
        <w:t>Suggestions</w:t>
      </w:r>
    </w:p>
    <w:p w14:paraId="7F4CA03E" w14:textId="77777777" w:rsidR="00CA1686" w:rsidRPr="00D15A49"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Design Youth-Focused Livelihood and Mentorship Programs</w:t>
      </w:r>
      <w:r w:rsidRPr="00D15A49">
        <w:rPr>
          <w:sz w:val="24"/>
          <w:szCs w:val="24"/>
          <w:lang w:eastAsia="en-IN"/>
        </w:rPr>
        <w:br/>
        <w:t>The large youth population presents a major opportunity for development if tapped appropriately. Initiatives such as campus-based entrepreneurship hubs, youth employment fellowships, and rural tech incubators can channel their potential into sustainable livelihoods. These programs should also incorporate guidance counselors and peer mentors to help young people navigate transitions.</w:t>
      </w:r>
    </w:p>
    <w:p w14:paraId="39AC61E3" w14:textId="77777777" w:rsidR="00CA1686" w:rsidRPr="00D15A49"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Improve Female Participation in Data and Programming</w:t>
      </w:r>
      <w:r w:rsidRPr="00D15A49">
        <w:rPr>
          <w:sz w:val="24"/>
          <w:szCs w:val="24"/>
          <w:lang w:eastAsia="en-IN"/>
        </w:rPr>
        <w:br/>
        <w:t>Future surveys and programs must ensure gender parity to reflect the full spectrum of community experiences. Simultaneously, gender-sensitive interventions—such as women's nutrition circles, menstrual hygiene education, and maternal health outreach—should be strengthened. Empowering tribal women through SHGs and traditional knowledge-based enterprises (e.g., herbal medicine, weaving) will ensure holistic development.</w:t>
      </w:r>
    </w:p>
    <w:p w14:paraId="25340294" w14:textId="77777777" w:rsidR="00CA1686" w:rsidRPr="00D15A49"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Bridge the Education–Employment Gap</w:t>
      </w:r>
      <w:r w:rsidRPr="00D15A49">
        <w:rPr>
          <w:sz w:val="24"/>
          <w:szCs w:val="24"/>
          <w:lang w:eastAsia="en-IN"/>
        </w:rPr>
        <w:br/>
        <w:t>While the education level is high, employment is not keeping pace. Local governments, NGOs, and educational institutions should coordinate to offer job-matching platforms, apprenticeship opportunities, and career guidance cells, particularly for rural graduates. Initiatives should also explore remote work potential in digital services, supported by basic tech upskilling.</w:t>
      </w:r>
    </w:p>
    <w:p w14:paraId="5753BBAF" w14:textId="77777777" w:rsidR="00CA1686" w:rsidRPr="00D15A49"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Integrate Mental Health and Lifestyle Awareness with Public Health</w:t>
      </w:r>
      <w:r w:rsidRPr="00D15A49">
        <w:rPr>
          <w:sz w:val="24"/>
          <w:szCs w:val="24"/>
          <w:lang w:eastAsia="en-IN"/>
        </w:rPr>
        <w:br/>
        <w:t>The smoking behavior reported is not just a health issue but also a symptom of lifestyle imbalance. Health interventions should go beyond tobacco warnings and include stress management workshops, addiction counseling, and peer support groups. These can be delivered through community health workers, NGOs, and even school-based counselors.</w:t>
      </w:r>
    </w:p>
    <w:p w14:paraId="42541333" w14:textId="77777777" w:rsidR="00CA1686" w:rsidRPr="00D15A49"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Deploy Preventive Health and Behavior Change Campaigns</w:t>
      </w:r>
      <w:r w:rsidRPr="00D15A49">
        <w:rPr>
          <w:sz w:val="24"/>
          <w:szCs w:val="24"/>
          <w:lang w:eastAsia="en-IN"/>
        </w:rPr>
        <w:br/>
        <w:t xml:space="preserve">A targeted public health campaign against tobacco should be introduced, particularly in schools, colleges, and community centers. Using youth-led storytelling, real-life </w:t>
      </w:r>
      <w:r w:rsidRPr="00D15A49">
        <w:rPr>
          <w:sz w:val="24"/>
          <w:szCs w:val="24"/>
          <w:lang w:eastAsia="en-IN"/>
        </w:rPr>
        <w:lastRenderedPageBreak/>
        <w:t>case studies, and tribal language-based IEC materials can help shift norms. This should be complemented with nicotine cessation support (like NRT kits and follow-up counseling).</w:t>
      </w:r>
    </w:p>
    <w:p w14:paraId="22A62DFE" w14:textId="7A272EFA"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D15A49">
        <w:rPr>
          <w:b/>
          <w:bCs/>
          <w:sz w:val="24"/>
          <w:szCs w:val="24"/>
          <w:lang w:eastAsia="en-IN"/>
        </w:rPr>
        <w:t>Include Intergenerational Dialogue in Development Planning</w:t>
      </w:r>
      <w:r w:rsidRPr="00D15A49">
        <w:rPr>
          <w:sz w:val="24"/>
          <w:szCs w:val="24"/>
          <w:lang w:eastAsia="en-IN"/>
        </w:rPr>
        <w:br/>
        <w:t>Since the youth dominate the dataset, it is important that interventions also involve elders to avoid the alienation of traditional knowledge systems. Elders can contribute to seed banks, storytelling sessions, and cultural preservation efforts—helping younger respondents reconnect with sustainable practices and heritage values.</w:t>
      </w:r>
    </w:p>
    <w:p w14:paraId="22BF3C86"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Enhance Question Clarity and Relevance:</w:t>
      </w:r>
      <w:r w:rsidRPr="00C66FDA">
        <w:rPr>
          <w:sz w:val="24"/>
          <w:szCs w:val="24"/>
          <w:lang w:eastAsia="en-IN"/>
        </w:rPr>
        <w:br/>
        <w:t>Many respondents selected neutral responses, possibly due to abstract or unfamiliar language. Future surveys should use simplified, context-specific language, preferably localized or translated with community input. Incorporating relatable, concrete examples—especially from local traditions or practices—will help bridge understanding.</w:t>
      </w:r>
    </w:p>
    <w:p w14:paraId="1D81AD09"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Pre-Survey Orientation and Piloting:</w:t>
      </w:r>
      <w:r w:rsidRPr="00C66FDA">
        <w:rPr>
          <w:sz w:val="24"/>
          <w:szCs w:val="24"/>
          <w:lang w:eastAsia="en-IN"/>
        </w:rPr>
        <w:br/>
        <w:t>Conducting brief orientation sessions before surveys can clarify objectives and help respondents feel more confident. Pilot testing statements with small focus groups from the community can ensure that language, tone, and content are culturally appropriate and comprehensible.</w:t>
      </w:r>
    </w:p>
    <w:p w14:paraId="12D7E945"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Use of Participatory and Visual Methods:</w:t>
      </w:r>
      <w:r w:rsidRPr="00C66FDA">
        <w:rPr>
          <w:sz w:val="24"/>
          <w:szCs w:val="24"/>
          <w:lang w:eastAsia="en-IN"/>
        </w:rPr>
        <w:br/>
        <w:t>Employ participatory techniques like storytelling, pictorial tools, or role-play scenarios to encourage expression and engagement. This is especially helpful where literacy or abstract thinking may be barriers.</w:t>
      </w:r>
    </w:p>
    <w:p w14:paraId="001CBBFC"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Build Trust and Safe Spaces:</w:t>
      </w:r>
      <w:r w:rsidRPr="00C66FDA">
        <w:rPr>
          <w:sz w:val="24"/>
          <w:szCs w:val="24"/>
          <w:lang w:eastAsia="en-IN"/>
        </w:rPr>
        <w:br/>
        <w:t>Create safe, non-judgmental environments for surveys. Training enumerators to build rapport and explain questions sensitively can reduce social desirability bias and respondent anxiety. Involving local leaders can help establish legitimacy and trust.</w:t>
      </w:r>
    </w:p>
    <w:p w14:paraId="696463B3"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Follow-Up with Qualitative Exploration:</w:t>
      </w:r>
      <w:r w:rsidRPr="00C66FDA">
        <w:rPr>
          <w:sz w:val="24"/>
          <w:szCs w:val="24"/>
          <w:lang w:eastAsia="en-IN"/>
        </w:rPr>
        <w:br/>
        <w:t>Neutral responses should be further explored through in-depth interviews or group discussions to uncover the underlying reasons—be it lack of knowledge, social pressure, or conflicting views.</w:t>
      </w:r>
    </w:p>
    <w:p w14:paraId="4B51A9DD"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Community-Led Awareness and Dialogue:</w:t>
      </w:r>
      <w:r w:rsidRPr="00C66FDA">
        <w:rPr>
          <w:sz w:val="24"/>
          <w:szCs w:val="24"/>
          <w:lang w:eastAsia="en-IN"/>
        </w:rPr>
        <w:br/>
        <w:t>Implement community dialogues or workshops on the survey themes to foster reflection and ownership. This will also help in validating statements for future surveys and creating a feedback loop that encourages civic participation.</w:t>
      </w:r>
    </w:p>
    <w:p w14:paraId="16EE515D"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lastRenderedPageBreak/>
        <w:t>Leverage Positively Received Statements:</w:t>
      </w:r>
      <w:r w:rsidRPr="00C66FDA">
        <w:rPr>
          <w:sz w:val="24"/>
          <w:szCs w:val="24"/>
          <w:lang w:eastAsia="en-IN"/>
        </w:rPr>
        <w:br/>
        <w:t>Statements like S5, which had higher agreement, can be used as entry points for deeper discussion. Expanding these themes can help build momentum and model the kind of framing that resonates with the community.</w:t>
      </w:r>
    </w:p>
    <w:p w14:paraId="3076A20A"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Strengthen Local Platforms:</w:t>
      </w:r>
      <w:r w:rsidRPr="00C66FDA">
        <w:rPr>
          <w:sz w:val="24"/>
          <w:szCs w:val="24"/>
          <w:lang w:eastAsia="en-IN"/>
        </w:rPr>
        <w:t xml:space="preserve"> Create or reinvigorate farmer groups, self-help collectives, or agroecology clubs to improve participation (O1, O5).</w:t>
      </w:r>
    </w:p>
    <w:p w14:paraId="52332070"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Capacity Building for Decision-Making:</w:t>
      </w:r>
      <w:r w:rsidRPr="00C66FDA">
        <w:rPr>
          <w:sz w:val="24"/>
          <w:szCs w:val="24"/>
          <w:lang w:eastAsia="en-IN"/>
        </w:rPr>
        <w:t xml:space="preserve"> Train community members, especially marginalized groups, on leadership and participatory planning (O2).</w:t>
      </w:r>
    </w:p>
    <w:p w14:paraId="0E705B7B"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Incentivize Sustainable Practices:</w:t>
      </w:r>
      <w:r w:rsidRPr="00C66FDA">
        <w:rPr>
          <w:sz w:val="24"/>
          <w:szCs w:val="24"/>
          <w:lang w:eastAsia="en-IN"/>
        </w:rPr>
        <w:t xml:space="preserve"> Provide resources (e.g., compost units, organic inputs) and incentives for adopting low-chemical practices (O3).</w:t>
      </w:r>
    </w:p>
    <w:p w14:paraId="07723BA7"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Bridge Indigenous and Modern Knowledge:</w:t>
      </w:r>
      <w:r w:rsidRPr="00C66FDA">
        <w:rPr>
          <w:sz w:val="24"/>
          <w:szCs w:val="24"/>
          <w:lang w:eastAsia="en-IN"/>
        </w:rPr>
        <w:t xml:space="preserve"> Facilitate dialogues and demonstration plots that combine traditional ecological knowledge with scientific methods (O4).</w:t>
      </w:r>
    </w:p>
    <w:p w14:paraId="44673176"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Promote Collective Action Models:</w:t>
      </w:r>
      <w:r w:rsidRPr="00C66FDA">
        <w:rPr>
          <w:sz w:val="24"/>
          <w:szCs w:val="24"/>
          <w:lang w:eastAsia="en-IN"/>
        </w:rPr>
        <w:t xml:space="preserve"> Encourage group farming, shared resource management, and community seed banks to reinforce food sovereignty (O5).</w:t>
      </w:r>
    </w:p>
    <w:p w14:paraId="45E153C2"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Use Role Models:</w:t>
      </w:r>
      <w:r w:rsidRPr="00C66FDA">
        <w:rPr>
          <w:sz w:val="24"/>
          <w:szCs w:val="24"/>
          <w:lang w:eastAsia="en-IN"/>
        </w:rPr>
        <w:t xml:space="preserve"> Highlight local champions who practice sustainable farming and decision-making to inspire behavior change</w:t>
      </w:r>
    </w:p>
    <w:p w14:paraId="32CD0ECD"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Improve Institutional Outreach:</w:t>
      </w:r>
      <w:r w:rsidRPr="00C66FDA">
        <w:rPr>
          <w:sz w:val="24"/>
          <w:szCs w:val="24"/>
          <w:lang w:eastAsia="en-IN"/>
        </w:rPr>
        <w:t xml:space="preserve"> Develop targeted communication strategies (e.g., village info sessions, digital alerts) to raise awareness of schemes (IMF1).</w:t>
      </w:r>
    </w:p>
    <w:p w14:paraId="7FBDA250"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Simplify Access to Schemes:</w:t>
      </w:r>
      <w:r w:rsidRPr="00C66FDA">
        <w:rPr>
          <w:sz w:val="24"/>
          <w:szCs w:val="24"/>
          <w:lang w:eastAsia="en-IN"/>
        </w:rPr>
        <w:t xml:space="preserve"> Streamline bureaucratic processes and use local facilitators to support application and follow-up (IMF1, IMF3).</w:t>
      </w:r>
    </w:p>
    <w:p w14:paraId="2908E115"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Enhance Market Linkages:</w:t>
      </w:r>
      <w:r w:rsidRPr="00C66FDA">
        <w:rPr>
          <w:sz w:val="24"/>
          <w:szCs w:val="24"/>
          <w:lang w:eastAsia="en-IN"/>
        </w:rPr>
        <w:t xml:space="preserve"> Build farmer cooperatives to aggregate produce and negotiate better prices; connect them to eco-conscious markets (IMF2, IMF4).</w:t>
      </w:r>
    </w:p>
    <w:p w14:paraId="54AFAC95"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Promote Financial Inclusion:</w:t>
      </w:r>
      <w:r w:rsidRPr="00C66FDA">
        <w:rPr>
          <w:sz w:val="24"/>
          <w:szCs w:val="24"/>
          <w:lang w:eastAsia="en-IN"/>
        </w:rPr>
        <w:t xml:space="preserve"> Expand access to low-interest credit through SHGs or farmer producer organizations, especially for marginalized groups (IMF3).</w:t>
      </w:r>
    </w:p>
    <w:p w14:paraId="727CB4AE"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Support Certification and Branding:</w:t>
      </w:r>
      <w:r w:rsidRPr="00C66FDA">
        <w:rPr>
          <w:sz w:val="24"/>
          <w:szCs w:val="24"/>
          <w:lang w:eastAsia="en-IN"/>
        </w:rPr>
        <w:t xml:space="preserve"> Facilitate low-cost certification and promote branding of agroecological products at local and regional levels (IMF4).</w:t>
      </w:r>
    </w:p>
    <w:p w14:paraId="352C6E46"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Policy Advocacy:</w:t>
      </w:r>
      <w:r w:rsidRPr="00C66FDA">
        <w:rPr>
          <w:sz w:val="24"/>
          <w:szCs w:val="24"/>
          <w:lang w:eastAsia="en-IN"/>
        </w:rPr>
        <w:t xml:space="preserve"> Engage institutions to shift incentives from input-intensive farming to sustainable practices through subsidies, training, and awards (IMF5).</w:t>
      </w:r>
    </w:p>
    <w:p w14:paraId="048F3F09" w14:textId="77777777" w:rsidR="00CA1686" w:rsidRPr="00C66FDA" w:rsidRDefault="00CA1686" w:rsidP="006C352E">
      <w:pPr>
        <w:widowControl/>
        <w:numPr>
          <w:ilvl w:val="0"/>
          <w:numId w:val="10"/>
        </w:numPr>
        <w:autoSpaceDE/>
        <w:autoSpaceDN/>
        <w:spacing w:before="100" w:beforeAutospacing="1" w:after="100" w:afterAutospacing="1" w:line="360" w:lineRule="auto"/>
        <w:rPr>
          <w:sz w:val="24"/>
          <w:szCs w:val="24"/>
          <w:lang w:eastAsia="en-IN"/>
        </w:rPr>
      </w:pPr>
      <w:r w:rsidRPr="00C66FDA">
        <w:rPr>
          <w:b/>
          <w:bCs/>
          <w:sz w:val="24"/>
          <w:szCs w:val="24"/>
          <w:lang w:eastAsia="en-IN"/>
        </w:rPr>
        <w:t>Public-Private-NGO Collaboration:</w:t>
      </w:r>
      <w:r w:rsidRPr="00C66FDA">
        <w:rPr>
          <w:sz w:val="24"/>
          <w:szCs w:val="24"/>
          <w:lang w:eastAsia="en-IN"/>
        </w:rPr>
        <w:t xml:space="preserve"> Encourage multi-sector partnerships to support agroecology through infrastructure, marketing, and continuous capacity building</w:t>
      </w:r>
    </w:p>
    <w:p w14:paraId="3B73DE71" w14:textId="5B955E36" w:rsidR="00CA1686" w:rsidRDefault="00CA1686" w:rsidP="006C352E">
      <w:pPr>
        <w:spacing w:line="360" w:lineRule="auto"/>
        <w:rPr>
          <w:sz w:val="24"/>
          <w:szCs w:val="24"/>
        </w:rPr>
      </w:pPr>
    </w:p>
    <w:p w14:paraId="75E577D1" w14:textId="77777777" w:rsidR="00CA1686" w:rsidRDefault="00CA1686" w:rsidP="006C352E">
      <w:pPr>
        <w:pStyle w:val="BodyText"/>
        <w:spacing w:before="273" w:line="360" w:lineRule="auto"/>
        <w:rPr>
          <w:lang w:val="en-IN"/>
        </w:rPr>
      </w:pPr>
    </w:p>
    <w:p w14:paraId="29D9DCD1" w14:textId="77777777" w:rsidR="006C352E" w:rsidRDefault="006C352E" w:rsidP="006C352E">
      <w:pPr>
        <w:pStyle w:val="BodyText"/>
        <w:spacing w:before="273" w:line="360" w:lineRule="auto"/>
        <w:rPr>
          <w:lang w:val="en-IN"/>
        </w:rPr>
      </w:pPr>
    </w:p>
    <w:p w14:paraId="5CD5B11F" w14:textId="77777777" w:rsidR="006C352E" w:rsidRDefault="006C352E" w:rsidP="006C352E">
      <w:pPr>
        <w:pStyle w:val="BodyText"/>
        <w:spacing w:before="273" w:line="360" w:lineRule="auto"/>
        <w:rPr>
          <w:lang w:val="en-IN"/>
        </w:rPr>
      </w:pPr>
    </w:p>
    <w:p w14:paraId="3F4D9808" w14:textId="77777777" w:rsidR="006C352E" w:rsidRDefault="006C352E" w:rsidP="006C352E">
      <w:pPr>
        <w:pStyle w:val="BodyText"/>
        <w:spacing w:before="273" w:line="360" w:lineRule="auto"/>
        <w:rPr>
          <w:lang w:val="en-IN"/>
        </w:rPr>
      </w:pPr>
    </w:p>
    <w:p w14:paraId="6A97A067" w14:textId="77777777" w:rsidR="006C352E" w:rsidRDefault="006C352E" w:rsidP="006C352E">
      <w:pPr>
        <w:pStyle w:val="BodyText"/>
        <w:spacing w:before="273" w:line="360" w:lineRule="auto"/>
        <w:rPr>
          <w:lang w:val="en-IN"/>
        </w:rPr>
      </w:pPr>
    </w:p>
    <w:p w14:paraId="2A1212A2" w14:textId="77777777" w:rsidR="006C352E" w:rsidRDefault="006C352E" w:rsidP="006C352E">
      <w:pPr>
        <w:pStyle w:val="BodyText"/>
        <w:spacing w:before="273" w:line="360" w:lineRule="auto"/>
        <w:rPr>
          <w:lang w:val="en-IN"/>
        </w:rPr>
      </w:pPr>
    </w:p>
    <w:p w14:paraId="44014676" w14:textId="77777777" w:rsidR="006C352E" w:rsidRDefault="006C352E" w:rsidP="00E72A6A">
      <w:pPr>
        <w:pStyle w:val="BodyText"/>
        <w:spacing w:before="273" w:line="360" w:lineRule="auto"/>
        <w:jc w:val="both"/>
        <w:rPr>
          <w:lang w:val="en-IN"/>
        </w:rPr>
      </w:pPr>
    </w:p>
    <w:p w14:paraId="0CC7134F" w14:textId="77777777" w:rsidR="006C352E" w:rsidRDefault="006C352E" w:rsidP="00E72A6A">
      <w:pPr>
        <w:pStyle w:val="BodyText"/>
        <w:spacing w:before="273" w:line="360" w:lineRule="auto"/>
        <w:jc w:val="both"/>
        <w:rPr>
          <w:lang w:val="en-IN"/>
        </w:rPr>
      </w:pPr>
    </w:p>
    <w:p w14:paraId="431F9C2E" w14:textId="77777777" w:rsidR="006C352E" w:rsidRPr="006C352E" w:rsidRDefault="006C352E" w:rsidP="006C352E">
      <w:pPr>
        <w:pStyle w:val="BodyText"/>
        <w:spacing w:before="273" w:line="360" w:lineRule="auto"/>
        <w:jc w:val="both"/>
        <w:rPr>
          <w:b/>
          <w:bCs/>
          <w:lang w:val="en-IN"/>
        </w:rPr>
      </w:pPr>
      <w:r w:rsidRPr="006C352E">
        <w:rPr>
          <w:b/>
          <w:bCs/>
          <w:lang w:val="en-IN"/>
        </w:rPr>
        <w:t>Social Work Implications</w:t>
      </w:r>
    </w:p>
    <w:p w14:paraId="2EB77843" w14:textId="77777777" w:rsidR="006C352E" w:rsidRPr="006C352E" w:rsidRDefault="006C352E" w:rsidP="006C352E">
      <w:pPr>
        <w:pStyle w:val="BodyText"/>
        <w:spacing w:before="273" w:line="360" w:lineRule="auto"/>
        <w:jc w:val="both"/>
        <w:rPr>
          <w:b/>
          <w:bCs/>
          <w:lang w:val="en-IN"/>
        </w:rPr>
      </w:pPr>
      <w:r w:rsidRPr="006C352E">
        <w:rPr>
          <w:b/>
          <w:bCs/>
          <w:lang w:val="en-IN"/>
        </w:rPr>
        <w:t>1. Youth Empowerment and Engagement</w:t>
      </w:r>
    </w:p>
    <w:p w14:paraId="4F8D7D3A" w14:textId="77777777" w:rsidR="006C352E" w:rsidRPr="006C352E" w:rsidRDefault="006C352E" w:rsidP="006C352E">
      <w:pPr>
        <w:pStyle w:val="BodyText"/>
        <w:numPr>
          <w:ilvl w:val="0"/>
          <w:numId w:val="11"/>
        </w:numPr>
        <w:spacing w:before="273" w:line="360" w:lineRule="auto"/>
        <w:jc w:val="both"/>
        <w:rPr>
          <w:lang w:val="en-IN"/>
        </w:rPr>
      </w:pPr>
      <w:r w:rsidRPr="006C352E">
        <w:rPr>
          <w:lang w:val="en-IN"/>
        </w:rPr>
        <w:t>Social workers should prioritize programs that support youth transitioning through education, employment, and social identity formation.</w:t>
      </w:r>
    </w:p>
    <w:p w14:paraId="020A0094" w14:textId="77777777" w:rsidR="006C352E" w:rsidRPr="006C352E" w:rsidRDefault="006C352E" w:rsidP="006C352E">
      <w:pPr>
        <w:pStyle w:val="BodyText"/>
        <w:numPr>
          <w:ilvl w:val="0"/>
          <w:numId w:val="11"/>
        </w:numPr>
        <w:spacing w:before="273" w:line="360" w:lineRule="auto"/>
        <w:jc w:val="both"/>
        <w:rPr>
          <w:lang w:val="en-IN"/>
        </w:rPr>
      </w:pPr>
      <w:r w:rsidRPr="006C352E">
        <w:rPr>
          <w:lang w:val="en-IN"/>
        </w:rPr>
        <w:t>Facilitate youth-centered livelihood initiatives, mentorship, and psychosocial support to reduce vulnerabilities such as tobacco use and economic dependency.</w:t>
      </w:r>
    </w:p>
    <w:p w14:paraId="54C4CD76" w14:textId="77777777" w:rsidR="006C352E" w:rsidRPr="006C352E" w:rsidRDefault="006C352E" w:rsidP="006C352E">
      <w:pPr>
        <w:pStyle w:val="BodyText"/>
        <w:numPr>
          <w:ilvl w:val="0"/>
          <w:numId w:val="11"/>
        </w:numPr>
        <w:spacing w:before="273" w:line="360" w:lineRule="auto"/>
        <w:jc w:val="both"/>
        <w:rPr>
          <w:lang w:val="en-IN"/>
        </w:rPr>
      </w:pPr>
      <w:r w:rsidRPr="006C352E">
        <w:rPr>
          <w:lang w:val="en-IN"/>
        </w:rPr>
        <w:t>Implement life skills training, mental health awareness, and substance abuse prevention targeting youth-specific stressors.</w:t>
      </w:r>
    </w:p>
    <w:p w14:paraId="1D0AFB58" w14:textId="77777777" w:rsidR="006C352E" w:rsidRPr="006C352E" w:rsidRDefault="006C352E" w:rsidP="006C352E">
      <w:pPr>
        <w:pStyle w:val="BodyText"/>
        <w:spacing w:before="273" w:line="360" w:lineRule="auto"/>
        <w:jc w:val="both"/>
        <w:rPr>
          <w:b/>
          <w:bCs/>
          <w:lang w:val="en-IN"/>
        </w:rPr>
      </w:pPr>
      <w:r w:rsidRPr="006C352E">
        <w:rPr>
          <w:b/>
          <w:bCs/>
          <w:lang w:val="en-IN"/>
        </w:rPr>
        <w:t>2. Gender-Sensitive Interventions</w:t>
      </w:r>
    </w:p>
    <w:p w14:paraId="4959106C" w14:textId="77777777" w:rsidR="006C352E" w:rsidRPr="006C352E" w:rsidRDefault="006C352E" w:rsidP="006C352E">
      <w:pPr>
        <w:pStyle w:val="BodyText"/>
        <w:numPr>
          <w:ilvl w:val="0"/>
          <w:numId w:val="12"/>
        </w:numPr>
        <w:spacing w:before="273" w:line="360" w:lineRule="auto"/>
        <w:jc w:val="both"/>
        <w:rPr>
          <w:lang w:val="en-IN"/>
        </w:rPr>
      </w:pPr>
      <w:r w:rsidRPr="006C352E">
        <w:rPr>
          <w:lang w:val="en-IN"/>
        </w:rPr>
        <w:t>Address gender imbalances by actively involving women in data collection, program design, and implementation.</w:t>
      </w:r>
    </w:p>
    <w:p w14:paraId="78D7D493" w14:textId="77777777" w:rsidR="006C352E" w:rsidRPr="006C352E" w:rsidRDefault="006C352E" w:rsidP="006C352E">
      <w:pPr>
        <w:pStyle w:val="BodyText"/>
        <w:numPr>
          <w:ilvl w:val="0"/>
          <w:numId w:val="12"/>
        </w:numPr>
        <w:spacing w:before="273" w:line="360" w:lineRule="auto"/>
        <w:jc w:val="both"/>
        <w:rPr>
          <w:lang w:val="en-IN"/>
        </w:rPr>
      </w:pPr>
      <w:r w:rsidRPr="006C352E">
        <w:rPr>
          <w:lang w:val="en-IN"/>
        </w:rPr>
        <w:t>Develop gender-sensitive health education focusing on maternal health, nutrition, and reproductive rights.</w:t>
      </w:r>
    </w:p>
    <w:p w14:paraId="0B030756" w14:textId="77777777" w:rsidR="006C352E" w:rsidRPr="006C352E" w:rsidRDefault="006C352E" w:rsidP="006C352E">
      <w:pPr>
        <w:pStyle w:val="BodyText"/>
        <w:numPr>
          <w:ilvl w:val="0"/>
          <w:numId w:val="12"/>
        </w:numPr>
        <w:spacing w:before="273" w:line="360" w:lineRule="auto"/>
        <w:jc w:val="both"/>
        <w:rPr>
          <w:lang w:val="en-IN"/>
        </w:rPr>
      </w:pPr>
      <w:r w:rsidRPr="006C352E">
        <w:rPr>
          <w:lang w:val="en-IN"/>
        </w:rPr>
        <w:t>Support women’s economic empowerment through self-help groups, microenterprise development, and traditional knowledge-based livelihoods.</w:t>
      </w:r>
    </w:p>
    <w:p w14:paraId="0E3D3281" w14:textId="77777777" w:rsidR="006C352E" w:rsidRPr="006C352E" w:rsidRDefault="006C352E" w:rsidP="006C352E">
      <w:pPr>
        <w:pStyle w:val="BodyText"/>
        <w:spacing w:before="273" w:line="360" w:lineRule="auto"/>
        <w:jc w:val="both"/>
        <w:rPr>
          <w:b/>
          <w:bCs/>
          <w:lang w:val="en-IN"/>
        </w:rPr>
      </w:pPr>
      <w:r w:rsidRPr="006C352E">
        <w:rPr>
          <w:b/>
          <w:bCs/>
          <w:lang w:val="en-IN"/>
        </w:rPr>
        <w:t>3. Bridging Education-Employment Mismatch</w:t>
      </w:r>
    </w:p>
    <w:p w14:paraId="5CC7448C" w14:textId="77777777" w:rsidR="006C352E" w:rsidRPr="006C352E" w:rsidRDefault="006C352E" w:rsidP="006C352E">
      <w:pPr>
        <w:pStyle w:val="BodyText"/>
        <w:numPr>
          <w:ilvl w:val="0"/>
          <w:numId w:val="13"/>
        </w:numPr>
        <w:spacing w:before="273" w:line="360" w:lineRule="auto"/>
        <w:jc w:val="both"/>
        <w:rPr>
          <w:lang w:val="en-IN"/>
        </w:rPr>
      </w:pPr>
      <w:r w:rsidRPr="006C352E">
        <w:rPr>
          <w:lang w:val="en-IN"/>
        </w:rPr>
        <w:t>Collaborate with local stakeholders (education institutions, employers, government) to create job placement and vocational training tailored to the community’s context.</w:t>
      </w:r>
    </w:p>
    <w:p w14:paraId="639D85D9" w14:textId="77777777" w:rsidR="006C352E" w:rsidRPr="006C352E" w:rsidRDefault="006C352E" w:rsidP="006C352E">
      <w:pPr>
        <w:pStyle w:val="BodyText"/>
        <w:numPr>
          <w:ilvl w:val="0"/>
          <w:numId w:val="13"/>
        </w:numPr>
        <w:spacing w:before="273" w:line="360" w:lineRule="auto"/>
        <w:jc w:val="both"/>
        <w:rPr>
          <w:lang w:val="en-IN"/>
        </w:rPr>
      </w:pPr>
      <w:r w:rsidRPr="006C352E">
        <w:rPr>
          <w:lang w:val="en-IN"/>
        </w:rPr>
        <w:lastRenderedPageBreak/>
        <w:t>Advocate for remote work and digital literacy programs as pathways to employment for educated youth.</w:t>
      </w:r>
    </w:p>
    <w:p w14:paraId="2D24D19D" w14:textId="77777777" w:rsidR="006C352E" w:rsidRPr="006C352E" w:rsidRDefault="006C352E" w:rsidP="006C352E">
      <w:pPr>
        <w:pStyle w:val="BodyText"/>
        <w:numPr>
          <w:ilvl w:val="0"/>
          <w:numId w:val="13"/>
        </w:numPr>
        <w:spacing w:before="273" w:line="360" w:lineRule="auto"/>
        <w:jc w:val="both"/>
        <w:rPr>
          <w:lang w:val="en-IN"/>
        </w:rPr>
      </w:pPr>
      <w:r w:rsidRPr="006C352E">
        <w:rPr>
          <w:lang w:val="en-IN"/>
        </w:rPr>
        <w:t xml:space="preserve">Provide career </w:t>
      </w:r>
      <w:proofErr w:type="spellStart"/>
      <w:r w:rsidRPr="006C352E">
        <w:rPr>
          <w:lang w:val="en-IN"/>
        </w:rPr>
        <w:t>counseling</w:t>
      </w:r>
      <w:proofErr w:type="spellEnd"/>
      <w:r w:rsidRPr="006C352E">
        <w:rPr>
          <w:lang w:val="en-IN"/>
        </w:rPr>
        <w:t xml:space="preserve"> and apprenticeship opportunities facilitated by social workers.</w:t>
      </w:r>
    </w:p>
    <w:p w14:paraId="788A5092" w14:textId="77777777" w:rsidR="006C352E" w:rsidRPr="006C352E" w:rsidRDefault="006C352E" w:rsidP="006C352E">
      <w:pPr>
        <w:pStyle w:val="BodyText"/>
        <w:spacing w:before="273" w:line="360" w:lineRule="auto"/>
        <w:jc w:val="both"/>
        <w:rPr>
          <w:b/>
          <w:bCs/>
          <w:lang w:val="en-IN"/>
        </w:rPr>
      </w:pPr>
      <w:r w:rsidRPr="006C352E">
        <w:rPr>
          <w:b/>
          <w:bCs/>
          <w:lang w:val="en-IN"/>
        </w:rPr>
        <w:t>4. Mental Health and Substance Abuse Prevention</w:t>
      </w:r>
    </w:p>
    <w:p w14:paraId="6D41D764" w14:textId="77777777" w:rsidR="006C352E" w:rsidRPr="006C352E" w:rsidRDefault="006C352E" w:rsidP="006C352E">
      <w:pPr>
        <w:pStyle w:val="BodyText"/>
        <w:numPr>
          <w:ilvl w:val="0"/>
          <w:numId w:val="14"/>
        </w:numPr>
        <w:spacing w:before="273" w:line="360" w:lineRule="auto"/>
        <w:jc w:val="both"/>
        <w:rPr>
          <w:lang w:val="en-IN"/>
        </w:rPr>
      </w:pPr>
      <w:r w:rsidRPr="006C352E">
        <w:rPr>
          <w:lang w:val="en-IN"/>
        </w:rPr>
        <w:t xml:space="preserve">Integrate mental health </w:t>
      </w:r>
      <w:proofErr w:type="spellStart"/>
      <w:r w:rsidRPr="006C352E">
        <w:rPr>
          <w:lang w:val="en-IN"/>
        </w:rPr>
        <w:t>counseling</w:t>
      </w:r>
      <w:proofErr w:type="spellEnd"/>
      <w:r w:rsidRPr="006C352E">
        <w:rPr>
          <w:lang w:val="en-IN"/>
        </w:rPr>
        <w:t xml:space="preserve"> and addiction support within community health outreach.</w:t>
      </w:r>
    </w:p>
    <w:p w14:paraId="11F0F5F7" w14:textId="77777777" w:rsidR="006C352E" w:rsidRPr="006C352E" w:rsidRDefault="006C352E" w:rsidP="006C352E">
      <w:pPr>
        <w:pStyle w:val="BodyText"/>
        <w:numPr>
          <w:ilvl w:val="0"/>
          <w:numId w:val="14"/>
        </w:numPr>
        <w:spacing w:before="273" w:line="360" w:lineRule="auto"/>
        <w:jc w:val="both"/>
        <w:rPr>
          <w:lang w:val="en-IN"/>
        </w:rPr>
      </w:pPr>
      <w:r w:rsidRPr="006C352E">
        <w:rPr>
          <w:lang w:val="en-IN"/>
        </w:rPr>
        <w:t>Use participatory approaches to destigmatize mental health issues and tobacco cessation.</w:t>
      </w:r>
    </w:p>
    <w:p w14:paraId="6418C817" w14:textId="77777777" w:rsidR="006C352E" w:rsidRPr="006C352E" w:rsidRDefault="006C352E" w:rsidP="006C352E">
      <w:pPr>
        <w:pStyle w:val="BodyText"/>
        <w:numPr>
          <w:ilvl w:val="0"/>
          <w:numId w:val="14"/>
        </w:numPr>
        <w:spacing w:before="273" w:line="360" w:lineRule="auto"/>
        <w:jc w:val="both"/>
        <w:rPr>
          <w:lang w:val="en-IN"/>
        </w:rPr>
      </w:pPr>
      <w:r w:rsidRPr="006C352E">
        <w:rPr>
          <w:lang w:val="en-IN"/>
        </w:rPr>
        <w:t>Train community health workers and peer educators to deliver behavior change communication and resilience-building activities.</w:t>
      </w:r>
    </w:p>
    <w:p w14:paraId="25C0FF83" w14:textId="77777777" w:rsidR="006C352E" w:rsidRPr="006C352E" w:rsidRDefault="006C352E" w:rsidP="006C352E">
      <w:pPr>
        <w:pStyle w:val="BodyText"/>
        <w:spacing w:before="273" w:line="360" w:lineRule="auto"/>
        <w:jc w:val="both"/>
        <w:rPr>
          <w:b/>
          <w:bCs/>
          <w:lang w:val="en-IN"/>
        </w:rPr>
      </w:pPr>
      <w:r w:rsidRPr="006C352E">
        <w:rPr>
          <w:b/>
          <w:bCs/>
          <w:lang w:val="en-IN"/>
        </w:rPr>
        <w:t>5. Community Participation and Capacity Building</w:t>
      </w:r>
    </w:p>
    <w:p w14:paraId="7817004E" w14:textId="77777777" w:rsidR="006C352E" w:rsidRPr="006C352E" w:rsidRDefault="006C352E" w:rsidP="006C352E">
      <w:pPr>
        <w:pStyle w:val="BodyText"/>
        <w:numPr>
          <w:ilvl w:val="0"/>
          <w:numId w:val="15"/>
        </w:numPr>
        <w:spacing w:before="273" w:line="360" w:lineRule="auto"/>
        <w:jc w:val="both"/>
        <w:rPr>
          <w:lang w:val="en-IN"/>
        </w:rPr>
      </w:pPr>
      <w:r w:rsidRPr="006C352E">
        <w:rPr>
          <w:lang w:val="en-IN"/>
        </w:rPr>
        <w:t>Strengthen community engagement by facilitating participatory decision-making forums, especially for marginalized groups.</w:t>
      </w:r>
    </w:p>
    <w:p w14:paraId="2573A7A0" w14:textId="77777777" w:rsidR="006C352E" w:rsidRPr="006C352E" w:rsidRDefault="006C352E" w:rsidP="006C352E">
      <w:pPr>
        <w:pStyle w:val="BodyText"/>
        <w:numPr>
          <w:ilvl w:val="0"/>
          <w:numId w:val="15"/>
        </w:numPr>
        <w:spacing w:before="273" w:line="360" w:lineRule="auto"/>
        <w:jc w:val="both"/>
        <w:rPr>
          <w:lang w:val="en-IN"/>
        </w:rPr>
      </w:pPr>
      <w:r w:rsidRPr="006C352E">
        <w:rPr>
          <w:lang w:val="en-IN"/>
        </w:rPr>
        <w:t>Empower community members with leadership training to participate in agroecological and livelihood planning.</w:t>
      </w:r>
    </w:p>
    <w:p w14:paraId="60F25F31" w14:textId="77777777" w:rsidR="006C352E" w:rsidRPr="006C352E" w:rsidRDefault="006C352E" w:rsidP="006C352E">
      <w:pPr>
        <w:pStyle w:val="BodyText"/>
        <w:numPr>
          <w:ilvl w:val="0"/>
          <w:numId w:val="15"/>
        </w:numPr>
        <w:spacing w:before="273" w:line="360" w:lineRule="auto"/>
        <w:jc w:val="both"/>
        <w:rPr>
          <w:lang w:val="en-IN"/>
        </w:rPr>
      </w:pPr>
      <w:r w:rsidRPr="006C352E">
        <w:rPr>
          <w:lang w:val="en-IN"/>
        </w:rPr>
        <w:t>Use culturally sensitive communication to enhance survey responses and program acceptance.</w:t>
      </w:r>
    </w:p>
    <w:p w14:paraId="4D3AD23C" w14:textId="77777777" w:rsidR="006C352E" w:rsidRPr="006C352E" w:rsidRDefault="006C352E" w:rsidP="006C352E">
      <w:pPr>
        <w:pStyle w:val="BodyText"/>
        <w:spacing w:before="273" w:line="360" w:lineRule="auto"/>
        <w:jc w:val="both"/>
        <w:rPr>
          <w:b/>
          <w:bCs/>
          <w:lang w:val="en-IN"/>
        </w:rPr>
      </w:pPr>
      <w:r w:rsidRPr="006C352E">
        <w:rPr>
          <w:b/>
          <w:bCs/>
          <w:lang w:val="en-IN"/>
        </w:rPr>
        <w:t>6. Preserving Indigenous Knowledge and Intergenerational Dialogue</w:t>
      </w:r>
    </w:p>
    <w:p w14:paraId="64A0362A" w14:textId="77777777" w:rsidR="006C352E" w:rsidRPr="006C352E" w:rsidRDefault="006C352E" w:rsidP="006C352E">
      <w:pPr>
        <w:pStyle w:val="BodyText"/>
        <w:numPr>
          <w:ilvl w:val="0"/>
          <w:numId w:val="16"/>
        </w:numPr>
        <w:spacing w:before="273" w:line="360" w:lineRule="auto"/>
        <w:jc w:val="both"/>
        <w:rPr>
          <w:lang w:val="en-IN"/>
        </w:rPr>
      </w:pPr>
      <w:r w:rsidRPr="006C352E">
        <w:rPr>
          <w:lang w:val="en-IN"/>
        </w:rPr>
        <w:t>Facilitate platforms for elders and youth to exchange traditional knowledge related to sustainable agriculture, food security, and health.</w:t>
      </w:r>
    </w:p>
    <w:p w14:paraId="714AD873" w14:textId="77777777" w:rsidR="006C352E" w:rsidRPr="006C352E" w:rsidRDefault="006C352E" w:rsidP="006C352E">
      <w:pPr>
        <w:pStyle w:val="BodyText"/>
        <w:numPr>
          <w:ilvl w:val="0"/>
          <w:numId w:val="16"/>
        </w:numPr>
        <w:spacing w:before="273" w:line="360" w:lineRule="auto"/>
        <w:jc w:val="both"/>
        <w:rPr>
          <w:lang w:val="en-IN"/>
        </w:rPr>
      </w:pPr>
      <w:r w:rsidRPr="006C352E">
        <w:rPr>
          <w:lang w:val="en-IN"/>
        </w:rPr>
        <w:t>Promote cultural preservation as a means of strengthening community identity and resilience.</w:t>
      </w:r>
    </w:p>
    <w:p w14:paraId="5F5EA2E5" w14:textId="77777777" w:rsidR="006C352E" w:rsidRPr="006C352E" w:rsidRDefault="006C352E" w:rsidP="006C352E">
      <w:pPr>
        <w:pStyle w:val="BodyText"/>
        <w:numPr>
          <w:ilvl w:val="0"/>
          <w:numId w:val="16"/>
        </w:numPr>
        <w:spacing w:before="273" w:line="360" w:lineRule="auto"/>
        <w:jc w:val="both"/>
        <w:rPr>
          <w:lang w:val="en-IN"/>
        </w:rPr>
      </w:pPr>
      <w:r w:rsidRPr="006C352E">
        <w:rPr>
          <w:lang w:val="en-IN"/>
        </w:rPr>
        <w:t>Encourage storytelling and participatory learning methods as tools in social work practice.</w:t>
      </w:r>
    </w:p>
    <w:p w14:paraId="4C9C136B" w14:textId="77777777" w:rsidR="006C352E" w:rsidRPr="006C352E" w:rsidRDefault="006C352E" w:rsidP="006C352E">
      <w:pPr>
        <w:pStyle w:val="BodyText"/>
        <w:spacing w:before="273" w:line="360" w:lineRule="auto"/>
        <w:jc w:val="both"/>
        <w:rPr>
          <w:b/>
          <w:bCs/>
          <w:lang w:val="en-IN"/>
        </w:rPr>
      </w:pPr>
      <w:r w:rsidRPr="006C352E">
        <w:rPr>
          <w:b/>
          <w:bCs/>
          <w:lang w:val="en-IN"/>
        </w:rPr>
        <w:t>7. Advocacy for Institutional Support and Policy Change</w:t>
      </w:r>
    </w:p>
    <w:p w14:paraId="1AA1BCC0" w14:textId="77777777" w:rsidR="006C352E" w:rsidRPr="006C352E" w:rsidRDefault="006C352E" w:rsidP="006C352E">
      <w:pPr>
        <w:pStyle w:val="BodyText"/>
        <w:numPr>
          <w:ilvl w:val="0"/>
          <w:numId w:val="17"/>
        </w:numPr>
        <w:spacing w:before="273" w:line="360" w:lineRule="auto"/>
        <w:jc w:val="both"/>
        <w:rPr>
          <w:lang w:val="en-IN"/>
        </w:rPr>
      </w:pPr>
      <w:r w:rsidRPr="006C352E">
        <w:rPr>
          <w:lang w:val="en-IN"/>
        </w:rPr>
        <w:lastRenderedPageBreak/>
        <w:t>Act as a liaison between communities and institutions to improve access to government schemes, financial services, and market opportunities.</w:t>
      </w:r>
    </w:p>
    <w:p w14:paraId="49D2D32A" w14:textId="77777777" w:rsidR="006C352E" w:rsidRPr="006C352E" w:rsidRDefault="006C352E" w:rsidP="006C352E">
      <w:pPr>
        <w:pStyle w:val="BodyText"/>
        <w:numPr>
          <w:ilvl w:val="0"/>
          <w:numId w:val="17"/>
        </w:numPr>
        <w:spacing w:before="273" w:line="360" w:lineRule="auto"/>
        <w:jc w:val="both"/>
        <w:rPr>
          <w:lang w:val="en-IN"/>
        </w:rPr>
      </w:pPr>
      <w:r w:rsidRPr="006C352E">
        <w:rPr>
          <w:lang w:val="en-IN"/>
        </w:rPr>
        <w:t>Advocate for policies that promote sustainable agriculture, financial inclusion, and gender equity.</w:t>
      </w:r>
    </w:p>
    <w:p w14:paraId="37FBBBB0" w14:textId="77777777" w:rsidR="006C352E" w:rsidRPr="006C352E" w:rsidRDefault="006C352E" w:rsidP="006C352E">
      <w:pPr>
        <w:pStyle w:val="BodyText"/>
        <w:numPr>
          <w:ilvl w:val="0"/>
          <w:numId w:val="17"/>
        </w:numPr>
        <w:spacing w:before="273" w:line="360" w:lineRule="auto"/>
        <w:jc w:val="both"/>
        <w:rPr>
          <w:lang w:val="en-IN"/>
        </w:rPr>
      </w:pPr>
      <w:r w:rsidRPr="006C352E">
        <w:rPr>
          <w:lang w:val="en-IN"/>
        </w:rPr>
        <w:t>Collaborate with NGOs and government to simplify bureaucratic processes and increase outreach effectiveness.</w:t>
      </w:r>
    </w:p>
    <w:p w14:paraId="4F5C2913" w14:textId="77777777" w:rsidR="006C352E" w:rsidRPr="006C352E" w:rsidRDefault="006C352E" w:rsidP="006C352E">
      <w:pPr>
        <w:pStyle w:val="BodyText"/>
        <w:spacing w:before="273" w:line="360" w:lineRule="auto"/>
        <w:jc w:val="both"/>
        <w:rPr>
          <w:b/>
          <w:bCs/>
          <w:lang w:val="en-IN"/>
        </w:rPr>
      </w:pPr>
      <w:r w:rsidRPr="006C352E">
        <w:rPr>
          <w:b/>
          <w:bCs/>
          <w:lang w:val="en-IN"/>
        </w:rPr>
        <w:t>8. Promoting Collective Action and Social Capital</w:t>
      </w:r>
    </w:p>
    <w:p w14:paraId="1DA0AB73" w14:textId="77777777" w:rsidR="006C352E" w:rsidRPr="006C352E" w:rsidRDefault="006C352E" w:rsidP="006C352E">
      <w:pPr>
        <w:pStyle w:val="BodyText"/>
        <w:numPr>
          <w:ilvl w:val="0"/>
          <w:numId w:val="18"/>
        </w:numPr>
        <w:spacing w:before="273" w:line="360" w:lineRule="auto"/>
        <w:jc w:val="both"/>
        <w:rPr>
          <w:lang w:val="en-IN"/>
        </w:rPr>
      </w:pPr>
      <w:r w:rsidRPr="006C352E">
        <w:rPr>
          <w:lang w:val="en-IN"/>
        </w:rPr>
        <w:t>Facilitate the formation and strengthening of farmer groups, self-help collectives, and agroecology clubs.</w:t>
      </w:r>
    </w:p>
    <w:p w14:paraId="37DE23AF" w14:textId="77777777" w:rsidR="006C352E" w:rsidRPr="006C352E" w:rsidRDefault="006C352E" w:rsidP="006C352E">
      <w:pPr>
        <w:pStyle w:val="BodyText"/>
        <w:numPr>
          <w:ilvl w:val="0"/>
          <w:numId w:val="18"/>
        </w:numPr>
        <w:spacing w:before="273" w:line="360" w:lineRule="auto"/>
        <w:jc w:val="both"/>
        <w:rPr>
          <w:lang w:val="en-IN"/>
        </w:rPr>
      </w:pPr>
      <w:r w:rsidRPr="006C352E">
        <w:rPr>
          <w:lang w:val="en-IN"/>
        </w:rPr>
        <w:t>Support community initiatives that foster collaboration around resource management, food security, and sustainability.</w:t>
      </w:r>
    </w:p>
    <w:p w14:paraId="600BC04C" w14:textId="77777777" w:rsidR="006C352E" w:rsidRPr="006C352E" w:rsidRDefault="006C352E" w:rsidP="006C352E">
      <w:pPr>
        <w:pStyle w:val="BodyText"/>
        <w:numPr>
          <w:ilvl w:val="0"/>
          <w:numId w:val="18"/>
        </w:numPr>
        <w:spacing w:before="273" w:line="360" w:lineRule="auto"/>
        <w:jc w:val="both"/>
        <w:rPr>
          <w:lang w:val="en-IN"/>
        </w:rPr>
      </w:pPr>
      <w:r w:rsidRPr="006C352E">
        <w:rPr>
          <w:lang w:val="en-IN"/>
        </w:rPr>
        <w:t>Utilize role models and local champions to motivate collective behavior change.</w:t>
      </w:r>
    </w:p>
    <w:p w14:paraId="3DDD07A4" w14:textId="77777777" w:rsidR="006C352E" w:rsidRPr="006C352E" w:rsidRDefault="006C352E" w:rsidP="006C352E">
      <w:pPr>
        <w:pStyle w:val="BodyText"/>
        <w:spacing w:before="273" w:line="360" w:lineRule="auto"/>
        <w:jc w:val="both"/>
        <w:rPr>
          <w:b/>
          <w:bCs/>
          <w:lang w:val="en-IN"/>
        </w:rPr>
      </w:pPr>
      <w:r w:rsidRPr="006C352E">
        <w:rPr>
          <w:b/>
          <w:bCs/>
          <w:lang w:val="en-IN"/>
        </w:rPr>
        <w:t>9. Holistic and Context-Specific Program Design</w:t>
      </w:r>
    </w:p>
    <w:p w14:paraId="637AE4DC" w14:textId="77777777" w:rsidR="006C352E" w:rsidRPr="006C352E" w:rsidRDefault="006C352E" w:rsidP="006C352E">
      <w:pPr>
        <w:pStyle w:val="BodyText"/>
        <w:numPr>
          <w:ilvl w:val="0"/>
          <w:numId w:val="19"/>
        </w:numPr>
        <w:spacing w:before="273" w:line="360" w:lineRule="auto"/>
        <w:jc w:val="both"/>
        <w:rPr>
          <w:lang w:val="en-IN"/>
        </w:rPr>
      </w:pPr>
      <w:r w:rsidRPr="006C352E">
        <w:rPr>
          <w:lang w:val="en-IN"/>
        </w:rPr>
        <w:t>Ensure interventions are tailored to the community’s cultural context, using local languages and relatable concepts.</w:t>
      </w:r>
    </w:p>
    <w:p w14:paraId="7CAAB44B" w14:textId="77777777" w:rsidR="006C352E" w:rsidRPr="006C352E" w:rsidRDefault="006C352E" w:rsidP="006C352E">
      <w:pPr>
        <w:pStyle w:val="BodyText"/>
        <w:numPr>
          <w:ilvl w:val="0"/>
          <w:numId w:val="19"/>
        </w:numPr>
        <w:spacing w:before="273" w:line="360" w:lineRule="auto"/>
        <w:jc w:val="both"/>
        <w:rPr>
          <w:lang w:val="en-IN"/>
        </w:rPr>
      </w:pPr>
      <w:r w:rsidRPr="006C352E">
        <w:rPr>
          <w:lang w:val="en-IN"/>
        </w:rPr>
        <w:t>Use mixed methods (qualitative and quantitative) to understand community perceptions and design responsive services.</w:t>
      </w:r>
    </w:p>
    <w:p w14:paraId="3BD3A26C" w14:textId="77777777" w:rsidR="006C352E" w:rsidRPr="006C352E" w:rsidRDefault="006C352E" w:rsidP="006C352E">
      <w:pPr>
        <w:pStyle w:val="BodyText"/>
        <w:numPr>
          <w:ilvl w:val="0"/>
          <w:numId w:val="19"/>
        </w:numPr>
        <w:spacing w:before="273" w:line="360" w:lineRule="auto"/>
        <w:jc w:val="both"/>
        <w:rPr>
          <w:lang w:val="en-IN"/>
        </w:rPr>
      </w:pPr>
      <w:r w:rsidRPr="006C352E">
        <w:rPr>
          <w:lang w:val="en-IN"/>
        </w:rPr>
        <w:t>Employ participatory tools such as visual aids, storytelling, and group dialogues in social work practice to improve communication and inclusion.</w:t>
      </w:r>
    </w:p>
    <w:p w14:paraId="410AE8C5" w14:textId="77777777" w:rsidR="006C352E" w:rsidRPr="006C352E" w:rsidRDefault="006C352E" w:rsidP="006C352E">
      <w:pPr>
        <w:pStyle w:val="BodyText"/>
        <w:spacing w:before="273" w:line="360" w:lineRule="auto"/>
        <w:jc w:val="both"/>
        <w:rPr>
          <w:b/>
          <w:bCs/>
          <w:lang w:val="en-IN"/>
        </w:rPr>
      </w:pPr>
      <w:r w:rsidRPr="006C352E">
        <w:rPr>
          <w:b/>
          <w:bCs/>
          <w:lang w:val="en-IN"/>
        </w:rPr>
        <w:t>10. Monitoring, Evaluation, and Continuous Feedback</w:t>
      </w:r>
    </w:p>
    <w:p w14:paraId="5A9097BE" w14:textId="77777777" w:rsidR="006C352E" w:rsidRPr="006C352E" w:rsidRDefault="006C352E" w:rsidP="006C352E">
      <w:pPr>
        <w:pStyle w:val="BodyText"/>
        <w:numPr>
          <w:ilvl w:val="0"/>
          <w:numId w:val="20"/>
        </w:numPr>
        <w:spacing w:before="273" w:line="360" w:lineRule="auto"/>
        <w:jc w:val="both"/>
        <w:rPr>
          <w:lang w:val="en-IN"/>
        </w:rPr>
      </w:pPr>
      <w:r w:rsidRPr="006C352E">
        <w:rPr>
          <w:lang w:val="en-IN"/>
        </w:rPr>
        <w:t>Engage community members in monitoring and evaluation to promote ownership and accountability.</w:t>
      </w:r>
    </w:p>
    <w:p w14:paraId="781A4D7B" w14:textId="77777777" w:rsidR="006C352E" w:rsidRPr="006C352E" w:rsidRDefault="006C352E" w:rsidP="006C352E">
      <w:pPr>
        <w:pStyle w:val="BodyText"/>
        <w:numPr>
          <w:ilvl w:val="0"/>
          <w:numId w:val="20"/>
        </w:numPr>
        <w:spacing w:before="273" w:line="360" w:lineRule="auto"/>
        <w:jc w:val="both"/>
        <w:rPr>
          <w:lang w:val="en-IN"/>
        </w:rPr>
      </w:pPr>
      <w:r w:rsidRPr="006C352E">
        <w:rPr>
          <w:lang w:val="en-IN"/>
        </w:rPr>
        <w:t>Use feedback to adapt programs and surveys, ensuring they remain relevant and effective.</w:t>
      </w:r>
    </w:p>
    <w:p w14:paraId="241B5262" w14:textId="77777777" w:rsidR="006C352E" w:rsidRPr="006C352E" w:rsidRDefault="006C352E" w:rsidP="006C352E">
      <w:pPr>
        <w:pStyle w:val="BodyText"/>
        <w:numPr>
          <w:ilvl w:val="0"/>
          <w:numId w:val="20"/>
        </w:numPr>
        <w:spacing w:before="273" w:line="360" w:lineRule="auto"/>
        <w:jc w:val="both"/>
        <w:rPr>
          <w:lang w:val="en-IN"/>
        </w:rPr>
      </w:pPr>
      <w:r w:rsidRPr="006C352E">
        <w:rPr>
          <w:lang w:val="en-IN"/>
        </w:rPr>
        <w:t>Promote continuous learning among social workers about local socio-economic dynamics and emerging issues like youth tobacco use.</w:t>
      </w:r>
    </w:p>
    <w:p w14:paraId="47050F0D" w14:textId="77777777" w:rsidR="006C352E" w:rsidRDefault="006C352E" w:rsidP="00E72A6A">
      <w:pPr>
        <w:pStyle w:val="BodyText"/>
        <w:spacing w:before="273" w:line="360" w:lineRule="auto"/>
        <w:jc w:val="both"/>
        <w:rPr>
          <w:lang w:val="en-IN"/>
        </w:rPr>
      </w:pPr>
    </w:p>
    <w:p w14:paraId="5C28DCA8" w14:textId="77777777" w:rsidR="00CA1686" w:rsidRDefault="00CA1686" w:rsidP="00E72A6A">
      <w:pPr>
        <w:pStyle w:val="BodyText"/>
        <w:spacing w:before="273" w:line="360" w:lineRule="auto"/>
        <w:jc w:val="both"/>
        <w:rPr>
          <w:lang w:val="en-IN"/>
        </w:rPr>
      </w:pPr>
    </w:p>
    <w:p w14:paraId="37E4ED1E" w14:textId="77777777" w:rsidR="00BE14B3" w:rsidRDefault="00BE14B3" w:rsidP="00E72A6A">
      <w:pPr>
        <w:pStyle w:val="BodyText"/>
        <w:spacing w:before="273" w:line="360" w:lineRule="auto"/>
        <w:jc w:val="both"/>
        <w:rPr>
          <w:lang w:val="en-IN"/>
        </w:rPr>
      </w:pPr>
    </w:p>
    <w:p w14:paraId="3B431C95" w14:textId="77777777" w:rsidR="00BE14B3" w:rsidRDefault="00BE14B3" w:rsidP="00E72A6A">
      <w:pPr>
        <w:pStyle w:val="BodyText"/>
        <w:spacing w:before="273" w:line="360" w:lineRule="auto"/>
        <w:jc w:val="both"/>
        <w:rPr>
          <w:lang w:val="en-IN"/>
        </w:rPr>
      </w:pPr>
    </w:p>
    <w:p w14:paraId="28EFDAA7" w14:textId="77777777" w:rsidR="00BE14B3" w:rsidRDefault="00BE14B3" w:rsidP="00E72A6A">
      <w:pPr>
        <w:pStyle w:val="BodyText"/>
        <w:spacing w:before="273" w:line="360" w:lineRule="auto"/>
        <w:jc w:val="both"/>
        <w:rPr>
          <w:lang w:val="en-IN"/>
        </w:rPr>
      </w:pPr>
    </w:p>
    <w:p w14:paraId="7F39B7A4" w14:textId="77777777" w:rsidR="006C352E" w:rsidRPr="006C352E" w:rsidRDefault="006C352E" w:rsidP="006C352E">
      <w:pPr>
        <w:pStyle w:val="BodyText"/>
        <w:spacing w:before="273" w:line="360" w:lineRule="auto"/>
        <w:jc w:val="both"/>
        <w:rPr>
          <w:b/>
          <w:bCs/>
          <w:lang w:val="en-IN"/>
        </w:rPr>
      </w:pPr>
      <w:r w:rsidRPr="006C352E">
        <w:rPr>
          <w:b/>
          <w:bCs/>
          <w:lang w:val="en-IN"/>
        </w:rPr>
        <w:t>Conclusion</w:t>
      </w:r>
    </w:p>
    <w:p w14:paraId="64470616" w14:textId="77777777" w:rsidR="006C352E" w:rsidRPr="006C352E" w:rsidRDefault="006C352E" w:rsidP="006C352E">
      <w:pPr>
        <w:pStyle w:val="BodyText"/>
        <w:spacing w:before="273" w:line="360" w:lineRule="auto"/>
        <w:jc w:val="both"/>
        <w:rPr>
          <w:lang w:val="en-IN"/>
        </w:rPr>
      </w:pPr>
      <w:r w:rsidRPr="006C352E">
        <w:rPr>
          <w:lang w:val="en-IN"/>
        </w:rPr>
        <w:t>This research has provided a comprehensive examination of the socio-demographic characteristics, behavioral patterns, perception trends, and institutional factors shaping the livelihoods and health outcomes of a predominantly youth-centered community. The findings underscore several critical dimensions relevant to social work, public health, and sustainable development interventions.</w:t>
      </w:r>
    </w:p>
    <w:p w14:paraId="13C16F68" w14:textId="77777777" w:rsidR="006C352E" w:rsidRPr="006C352E" w:rsidRDefault="006C352E" w:rsidP="006C352E">
      <w:pPr>
        <w:pStyle w:val="BodyText"/>
        <w:spacing w:before="273" w:line="360" w:lineRule="auto"/>
        <w:jc w:val="both"/>
        <w:rPr>
          <w:lang w:val="en-IN"/>
        </w:rPr>
      </w:pPr>
      <w:r w:rsidRPr="006C352E">
        <w:rPr>
          <w:lang w:val="en-IN"/>
        </w:rPr>
        <w:t xml:space="preserve">Firstly, the overwhelming youth representation (65.4% aged 19–25 years) highlights the significance of developmental transitions in shaping livelihoods and health behaviors. Youth in this demographic are navigating complex challenges including education-to-employment gaps, social identity formation, and susceptibility to risky behaviors such as tobacco use. The high prevalence of smoking (70.1%) among respondents signals a pressing public health concern that intersects with socioeconomic stressors like unemployment and limited structured engagement. Social work programs targeting this demographic must integrate livelihood support, mental health </w:t>
      </w:r>
      <w:proofErr w:type="spellStart"/>
      <w:r w:rsidRPr="006C352E">
        <w:rPr>
          <w:lang w:val="en-IN"/>
        </w:rPr>
        <w:t>counseling</w:t>
      </w:r>
      <w:proofErr w:type="spellEnd"/>
      <w:r w:rsidRPr="006C352E">
        <w:rPr>
          <w:lang w:val="en-IN"/>
        </w:rPr>
        <w:t>, and substance abuse prevention to mitigate long-term adverse outcomes.</w:t>
      </w:r>
    </w:p>
    <w:p w14:paraId="7EDBB475" w14:textId="77777777" w:rsidR="006C352E" w:rsidRPr="006C352E" w:rsidRDefault="006C352E" w:rsidP="006C352E">
      <w:pPr>
        <w:pStyle w:val="BodyText"/>
        <w:spacing w:before="273" w:line="360" w:lineRule="auto"/>
        <w:jc w:val="both"/>
        <w:rPr>
          <w:lang w:val="en-IN"/>
        </w:rPr>
      </w:pPr>
      <w:r w:rsidRPr="006C352E">
        <w:rPr>
          <w:lang w:val="en-IN"/>
        </w:rPr>
        <w:t>Secondly, the gender imbalance in the sample (62.6% male) reveals both demographic realities and sampling limitations. This disparity necessitates gender-sensitive approaches that actively include women’s voices and address their unique experiences, particularly in food security, maternal health, and household management. Enhancing female participation in community programs and research is critical to capturing holistic perspectives and designing equitable interventions.</w:t>
      </w:r>
    </w:p>
    <w:p w14:paraId="4DA6D7E0" w14:textId="77777777" w:rsidR="006C352E" w:rsidRPr="006C352E" w:rsidRDefault="006C352E" w:rsidP="006C352E">
      <w:pPr>
        <w:pStyle w:val="BodyText"/>
        <w:spacing w:before="273" w:line="360" w:lineRule="auto"/>
        <w:jc w:val="both"/>
        <w:rPr>
          <w:lang w:val="en-IN"/>
        </w:rPr>
      </w:pPr>
      <w:r w:rsidRPr="006C352E">
        <w:rPr>
          <w:lang w:val="en-IN"/>
        </w:rPr>
        <w:t xml:space="preserve">Thirdly, the juxtaposition of high educational attainment (77.6% college/postgraduate degrees) with low employment (29%) reveals systemic gaps in labor market integration. This mismatch fosters economic dependency and psychosocial stress, potentially exacerbating health risk </w:t>
      </w:r>
      <w:r w:rsidRPr="006C352E">
        <w:rPr>
          <w:lang w:val="en-IN"/>
        </w:rPr>
        <w:lastRenderedPageBreak/>
        <w:t>behaviors. Social workers, policymakers, and educators must collaborate to create pathways for youth employment through vocational training, entrepreneurship development, and digital skills enhancement tailored to rural and tribal contexts.</w:t>
      </w:r>
    </w:p>
    <w:p w14:paraId="14B49175" w14:textId="77777777" w:rsidR="006C352E" w:rsidRPr="006C352E" w:rsidRDefault="006C352E" w:rsidP="006C352E">
      <w:pPr>
        <w:pStyle w:val="BodyText"/>
        <w:spacing w:before="273" w:line="360" w:lineRule="auto"/>
        <w:jc w:val="both"/>
        <w:rPr>
          <w:lang w:val="en-IN"/>
        </w:rPr>
      </w:pPr>
      <w:r w:rsidRPr="006C352E">
        <w:rPr>
          <w:lang w:val="en-IN"/>
        </w:rPr>
        <w:t>The study’s exploration of perception statements revealed a predominance of neutral responses across abstract or unfamiliar topics, suggesting informational gaps, cultural hesitancy, or lack of engagement. Conversely, higher agreement with culturally embedded issues indicates the importance of contextually grounded communication strategies in research and interventions. These insights reinforce the need for participatory, culturally sensitive survey designs and program content.</w:t>
      </w:r>
    </w:p>
    <w:p w14:paraId="6E3CEA40" w14:textId="77777777" w:rsidR="006C352E" w:rsidRPr="006C352E" w:rsidRDefault="006C352E" w:rsidP="006C352E">
      <w:pPr>
        <w:pStyle w:val="BodyText"/>
        <w:spacing w:before="273" w:line="360" w:lineRule="auto"/>
        <w:jc w:val="both"/>
        <w:rPr>
          <w:lang w:val="en-IN"/>
        </w:rPr>
      </w:pPr>
      <w:r w:rsidRPr="006C352E">
        <w:rPr>
          <w:lang w:val="en-IN"/>
        </w:rPr>
        <w:t>Institutional, market, and financial influences emerged as significant determinants of food security and livelihood sustainability. Limited access to formal support schemes, market vulnerabilities, and inadequate financial services constrain agroecological adoption and economic resilience. Strengthening institutional outreach, simplifying bureaucratic processes, and fostering market linkages are essential for empowering smallholders and marginalized groups. Social work practitioners have a pivotal role in facilitating these linkages and advocating for policy reforms that prioritize sustainable agriculture and financial inclusion.</w:t>
      </w:r>
    </w:p>
    <w:p w14:paraId="31F394A8" w14:textId="77777777" w:rsidR="006C352E" w:rsidRPr="006C352E" w:rsidRDefault="006C352E" w:rsidP="006C352E">
      <w:pPr>
        <w:pStyle w:val="BodyText"/>
        <w:spacing w:before="273" w:line="360" w:lineRule="auto"/>
        <w:jc w:val="both"/>
        <w:rPr>
          <w:lang w:val="en-IN"/>
        </w:rPr>
      </w:pPr>
      <w:r w:rsidRPr="006C352E">
        <w:rPr>
          <w:lang w:val="en-IN"/>
        </w:rPr>
        <w:t>Based on these findings, the study offers several practical recommendations for enhancing community well-being. These include youth-focused mentorship and livelihood programs, gender-sensitive outreach, mental health integration, participatory decision-making facilitation, preservation of indigenous knowledge through intergenerational dialogue, and institutional capacity building. Implementing these strategies requires collaborative, multi-sectoral efforts that bridge local realities with systemic change.</w:t>
      </w:r>
    </w:p>
    <w:p w14:paraId="689AD129" w14:textId="77777777" w:rsidR="006C352E" w:rsidRPr="006C352E" w:rsidRDefault="006C352E" w:rsidP="006C352E">
      <w:pPr>
        <w:pStyle w:val="BodyText"/>
        <w:spacing w:before="273" w:line="360" w:lineRule="auto"/>
        <w:jc w:val="both"/>
        <w:rPr>
          <w:lang w:val="en-IN"/>
        </w:rPr>
      </w:pPr>
      <w:r w:rsidRPr="006C352E">
        <w:rPr>
          <w:lang w:val="en-IN"/>
        </w:rPr>
        <w:t>Limitations of this study include potential sampling bias due to gender imbalance and youth predominance, reliance on self-reported data that may be affected by social desirability, and limited qualitative exploration of neutral or ambiguous responses. Future research should strive for more representative samples, employ mixed-methods designs, and investigate longitudinal impacts of interventions.</w:t>
      </w:r>
    </w:p>
    <w:p w14:paraId="165713D3" w14:textId="77777777" w:rsidR="006C352E" w:rsidRPr="006C352E" w:rsidRDefault="006C352E" w:rsidP="006C352E">
      <w:pPr>
        <w:pStyle w:val="BodyText"/>
        <w:spacing w:before="273" w:line="360" w:lineRule="auto"/>
        <w:jc w:val="both"/>
        <w:rPr>
          <w:lang w:val="en-IN"/>
        </w:rPr>
      </w:pPr>
      <w:r w:rsidRPr="006C352E">
        <w:rPr>
          <w:lang w:val="en-IN"/>
        </w:rPr>
        <w:t xml:space="preserve">In conclusion, this research contributes valuable insights into the intersecting socio-economic, behavioral, and institutional factors influencing youth livelihoods, health behaviors, and agroecological practices in rural and tribal contexts. It underscores the necessity of culturally relevant, inclusive, and multi-dimensional approaches in social work and public health programming. Addressing structural barriers, empowering marginalized populations, and </w:t>
      </w:r>
      <w:r w:rsidRPr="006C352E">
        <w:rPr>
          <w:lang w:val="en-IN"/>
        </w:rPr>
        <w:lastRenderedPageBreak/>
        <w:t>fostering sustainable development pathways remain critical imperatives to promote equitable health and livelihood outcomes.</w:t>
      </w:r>
    </w:p>
    <w:p w14:paraId="7336501D" w14:textId="77777777" w:rsidR="00BE14B3" w:rsidRDefault="00BE14B3" w:rsidP="00E72A6A">
      <w:pPr>
        <w:pStyle w:val="BodyText"/>
        <w:spacing w:before="273" w:line="360" w:lineRule="auto"/>
        <w:jc w:val="both"/>
        <w:rPr>
          <w:lang w:val="en-IN"/>
        </w:rPr>
      </w:pPr>
    </w:p>
    <w:p w14:paraId="41DC10C0" w14:textId="77777777" w:rsidR="00BE14B3" w:rsidRDefault="00BE14B3" w:rsidP="00E72A6A">
      <w:pPr>
        <w:pStyle w:val="BodyText"/>
        <w:spacing w:before="273" w:line="360" w:lineRule="auto"/>
        <w:jc w:val="both"/>
        <w:rPr>
          <w:lang w:val="en-IN"/>
        </w:rPr>
      </w:pPr>
    </w:p>
    <w:p w14:paraId="43DC6C62" w14:textId="77777777" w:rsidR="00BE14B3" w:rsidRDefault="00BE14B3" w:rsidP="00E72A6A">
      <w:pPr>
        <w:pStyle w:val="BodyText"/>
        <w:spacing w:before="273" w:line="360" w:lineRule="auto"/>
        <w:jc w:val="both"/>
        <w:rPr>
          <w:lang w:val="en-IN"/>
        </w:rPr>
      </w:pPr>
    </w:p>
    <w:p w14:paraId="206CC6CE" w14:textId="77777777" w:rsidR="00BE14B3" w:rsidRDefault="00BE14B3" w:rsidP="00E72A6A">
      <w:pPr>
        <w:pStyle w:val="BodyText"/>
        <w:spacing w:before="273" w:line="360" w:lineRule="auto"/>
        <w:jc w:val="both"/>
        <w:rPr>
          <w:lang w:val="en-IN"/>
        </w:rPr>
      </w:pPr>
    </w:p>
    <w:p w14:paraId="720E2DA0" w14:textId="77777777" w:rsidR="00BE14B3" w:rsidRDefault="00BE14B3" w:rsidP="00E72A6A">
      <w:pPr>
        <w:pStyle w:val="BodyText"/>
        <w:spacing w:before="273" w:line="360" w:lineRule="auto"/>
        <w:jc w:val="both"/>
        <w:rPr>
          <w:lang w:val="en-IN"/>
        </w:rPr>
      </w:pPr>
    </w:p>
    <w:p w14:paraId="090D7126" w14:textId="77777777" w:rsidR="00BE14B3" w:rsidRDefault="00BE14B3" w:rsidP="00E72A6A">
      <w:pPr>
        <w:pStyle w:val="BodyText"/>
        <w:spacing w:before="273" w:line="360" w:lineRule="auto"/>
        <w:jc w:val="both"/>
        <w:rPr>
          <w:lang w:val="en-IN"/>
        </w:rPr>
      </w:pPr>
    </w:p>
    <w:p w14:paraId="048DD103" w14:textId="77777777" w:rsidR="00BE14B3" w:rsidRDefault="00BE14B3" w:rsidP="00E72A6A">
      <w:pPr>
        <w:pStyle w:val="BodyText"/>
        <w:spacing w:before="273" w:line="360" w:lineRule="auto"/>
        <w:jc w:val="both"/>
        <w:rPr>
          <w:lang w:val="en-IN"/>
        </w:rPr>
      </w:pPr>
    </w:p>
    <w:p w14:paraId="1A6A6B2E" w14:textId="77777777" w:rsidR="006C352E" w:rsidRDefault="006C352E" w:rsidP="00E72A6A">
      <w:pPr>
        <w:pStyle w:val="BodyText"/>
        <w:spacing w:before="273" w:line="360" w:lineRule="auto"/>
        <w:jc w:val="both"/>
        <w:rPr>
          <w:lang w:val="en-IN"/>
        </w:rPr>
      </w:pPr>
    </w:p>
    <w:p w14:paraId="7F0FA9EE" w14:textId="77777777" w:rsidR="006C352E" w:rsidRDefault="00BE14B3" w:rsidP="00E72A6A">
      <w:pPr>
        <w:pStyle w:val="BodyText"/>
        <w:spacing w:before="273" w:line="360" w:lineRule="auto"/>
        <w:jc w:val="both"/>
        <w:rPr>
          <w:lang w:val="en-IN"/>
        </w:rPr>
      </w:pPr>
      <w:r>
        <w:rPr>
          <w:lang w:val="en-IN"/>
        </w:rPr>
        <w:t>Bibliography</w:t>
      </w:r>
    </w:p>
    <w:p w14:paraId="2079AEFD" w14:textId="77777777" w:rsidR="006C352E" w:rsidRDefault="006C352E" w:rsidP="00E72A6A">
      <w:pPr>
        <w:pStyle w:val="BodyText"/>
        <w:spacing w:before="273" w:line="360" w:lineRule="auto"/>
        <w:jc w:val="both"/>
        <w:rPr>
          <w:lang w:val="en-IN"/>
        </w:rPr>
      </w:pPr>
    </w:p>
    <w:p w14:paraId="28675C25" w14:textId="77777777" w:rsidR="006C352E" w:rsidRDefault="006C352E" w:rsidP="00E72A6A">
      <w:pPr>
        <w:pStyle w:val="BodyText"/>
        <w:spacing w:before="273" w:line="360" w:lineRule="auto"/>
        <w:jc w:val="both"/>
        <w:rPr>
          <w:lang w:val="en-IN"/>
        </w:rPr>
      </w:pPr>
    </w:p>
    <w:p w14:paraId="55B56166" w14:textId="77777777" w:rsidR="006C352E" w:rsidRDefault="006C352E" w:rsidP="00E72A6A">
      <w:pPr>
        <w:pStyle w:val="BodyText"/>
        <w:spacing w:before="273" w:line="360" w:lineRule="auto"/>
        <w:jc w:val="both"/>
        <w:rPr>
          <w:lang w:val="en-IN"/>
        </w:rPr>
      </w:pPr>
    </w:p>
    <w:p w14:paraId="36C40B7B" w14:textId="77777777" w:rsidR="006C352E" w:rsidRDefault="006C352E" w:rsidP="00E72A6A">
      <w:pPr>
        <w:pStyle w:val="BodyText"/>
        <w:spacing w:before="273" w:line="360" w:lineRule="auto"/>
        <w:jc w:val="both"/>
        <w:rPr>
          <w:lang w:val="en-IN"/>
        </w:rPr>
      </w:pPr>
    </w:p>
    <w:p w14:paraId="0BA6EC71" w14:textId="77777777" w:rsidR="006C352E" w:rsidRDefault="006C352E" w:rsidP="00E72A6A">
      <w:pPr>
        <w:pStyle w:val="BodyText"/>
        <w:spacing w:before="273" w:line="360" w:lineRule="auto"/>
        <w:jc w:val="both"/>
        <w:rPr>
          <w:lang w:val="en-IN"/>
        </w:rPr>
      </w:pPr>
    </w:p>
    <w:p w14:paraId="50B238EC" w14:textId="77777777" w:rsidR="006C352E" w:rsidRDefault="006C352E" w:rsidP="00E72A6A">
      <w:pPr>
        <w:pStyle w:val="BodyText"/>
        <w:spacing w:before="273" w:line="360" w:lineRule="auto"/>
        <w:jc w:val="both"/>
        <w:rPr>
          <w:lang w:val="en-IN"/>
        </w:rPr>
      </w:pPr>
    </w:p>
    <w:p w14:paraId="5BEB8281" w14:textId="77777777" w:rsidR="006C352E" w:rsidRDefault="006C352E" w:rsidP="00E72A6A">
      <w:pPr>
        <w:pStyle w:val="BodyText"/>
        <w:spacing w:before="273" w:line="360" w:lineRule="auto"/>
        <w:jc w:val="both"/>
        <w:rPr>
          <w:lang w:val="en-IN"/>
        </w:rPr>
      </w:pPr>
    </w:p>
    <w:p w14:paraId="45C9107A" w14:textId="77777777" w:rsidR="006C352E" w:rsidRDefault="006C352E" w:rsidP="00E72A6A">
      <w:pPr>
        <w:pStyle w:val="BodyText"/>
        <w:spacing w:before="273" w:line="360" w:lineRule="auto"/>
        <w:jc w:val="both"/>
        <w:rPr>
          <w:lang w:val="en-IN"/>
        </w:rPr>
      </w:pPr>
    </w:p>
    <w:p w14:paraId="3F35EAEA" w14:textId="77777777" w:rsidR="006C352E" w:rsidRDefault="006C352E" w:rsidP="00E72A6A">
      <w:pPr>
        <w:pStyle w:val="BodyText"/>
        <w:spacing w:before="273" w:line="360" w:lineRule="auto"/>
        <w:jc w:val="both"/>
        <w:rPr>
          <w:lang w:val="en-IN"/>
        </w:rPr>
      </w:pPr>
    </w:p>
    <w:p w14:paraId="1B00EE2F" w14:textId="77777777" w:rsidR="006C352E" w:rsidRDefault="006C352E" w:rsidP="00E72A6A">
      <w:pPr>
        <w:pStyle w:val="BodyText"/>
        <w:spacing w:before="273" w:line="360" w:lineRule="auto"/>
        <w:jc w:val="both"/>
        <w:rPr>
          <w:lang w:val="en-IN"/>
        </w:rPr>
      </w:pPr>
    </w:p>
    <w:p w14:paraId="54D05872" w14:textId="77777777" w:rsidR="006C352E" w:rsidRDefault="006C352E" w:rsidP="00E72A6A">
      <w:pPr>
        <w:pStyle w:val="BodyText"/>
        <w:spacing w:before="273" w:line="360" w:lineRule="auto"/>
        <w:jc w:val="both"/>
        <w:rPr>
          <w:lang w:val="en-IN"/>
        </w:rPr>
      </w:pPr>
    </w:p>
    <w:p w14:paraId="7895A7EB" w14:textId="77777777" w:rsidR="006C352E" w:rsidRDefault="006C352E" w:rsidP="00E72A6A">
      <w:pPr>
        <w:pStyle w:val="BodyText"/>
        <w:spacing w:before="273" w:line="360" w:lineRule="auto"/>
        <w:jc w:val="both"/>
        <w:rPr>
          <w:lang w:val="en-IN"/>
        </w:rPr>
      </w:pPr>
    </w:p>
    <w:p w14:paraId="651504BC" w14:textId="77777777" w:rsidR="006C352E" w:rsidRDefault="006C352E" w:rsidP="00E72A6A">
      <w:pPr>
        <w:pStyle w:val="BodyText"/>
        <w:spacing w:before="273" w:line="360" w:lineRule="auto"/>
        <w:jc w:val="both"/>
        <w:rPr>
          <w:lang w:val="en-IN"/>
        </w:rPr>
      </w:pPr>
    </w:p>
    <w:p w14:paraId="71CC4EC8" w14:textId="77777777" w:rsidR="006C352E" w:rsidRDefault="006C352E" w:rsidP="00E72A6A">
      <w:pPr>
        <w:pStyle w:val="BodyText"/>
        <w:spacing w:before="273" w:line="360" w:lineRule="auto"/>
        <w:jc w:val="both"/>
        <w:rPr>
          <w:lang w:val="en-IN"/>
        </w:rPr>
      </w:pPr>
    </w:p>
    <w:p w14:paraId="3C56D722" w14:textId="77777777" w:rsidR="006C352E" w:rsidRDefault="006C352E" w:rsidP="00E72A6A">
      <w:pPr>
        <w:pStyle w:val="BodyText"/>
        <w:spacing w:before="273" w:line="360" w:lineRule="auto"/>
        <w:jc w:val="both"/>
        <w:rPr>
          <w:lang w:val="en-IN"/>
        </w:rPr>
      </w:pPr>
    </w:p>
    <w:p w14:paraId="00E4BD2D" w14:textId="77777777" w:rsidR="006C352E" w:rsidRDefault="006C352E" w:rsidP="00E72A6A">
      <w:pPr>
        <w:pStyle w:val="BodyText"/>
        <w:spacing w:before="273" w:line="360" w:lineRule="auto"/>
        <w:jc w:val="both"/>
        <w:rPr>
          <w:lang w:val="en-IN"/>
        </w:rPr>
      </w:pPr>
    </w:p>
    <w:p w14:paraId="1C93C558" w14:textId="77777777" w:rsidR="006C352E" w:rsidRPr="006C352E" w:rsidRDefault="006C352E" w:rsidP="006C352E">
      <w:pPr>
        <w:pStyle w:val="BodyText"/>
        <w:spacing w:before="273" w:line="360" w:lineRule="auto"/>
        <w:jc w:val="both"/>
        <w:rPr>
          <w:b/>
          <w:bCs/>
          <w:lang w:val="en-IN"/>
        </w:rPr>
      </w:pPr>
      <w:r w:rsidRPr="006C352E">
        <w:rPr>
          <w:b/>
          <w:bCs/>
          <w:lang w:val="en-IN"/>
        </w:rPr>
        <w:t>References</w:t>
      </w:r>
    </w:p>
    <w:p w14:paraId="6C068F1E" w14:textId="77777777" w:rsidR="006C352E" w:rsidRPr="006C352E" w:rsidRDefault="006C352E" w:rsidP="006C352E">
      <w:pPr>
        <w:pStyle w:val="BodyText"/>
        <w:spacing w:before="273" w:line="360" w:lineRule="auto"/>
        <w:jc w:val="both"/>
        <w:rPr>
          <w:lang w:val="en-IN"/>
        </w:rPr>
      </w:pPr>
      <w:r w:rsidRPr="006C352E">
        <w:rPr>
          <w:lang w:val="en-IN"/>
        </w:rPr>
        <w:t xml:space="preserve">Agarwal, B. (2014). Food security, productivity, and gender inequality. </w:t>
      </w:r>
      <w:r w:rsidRPr="006C352E">
        <w:rPr>
          <w:i/>
          <w:iCs/>
          <w:lang w:val="en-IN"/>
        </w:rPr>
        <w:t>Economic and Political Weekly</w:t>
      </w:r>
      <w:r w:rsidRPr="006C352E">
        <w:rPr>
          <w:lang w:val="en-IN"/>
        </w:rPr>
        <w:t xml:space="preserve">, 49(37), 43-53. </w:t>
      </w:r>
      <w:hyperlink r:id="rId33" w:tgtFrame="_new" w:history="1">
        <w:r w:rsidRPr="006C352E">
          <w:rPr>
            <w:rStyle w:val="Hyperlink"/>
            <w:lang w:val="en-IN"/>
          </w:rPr>
          <w:t>https://www.epw.in/</w:t>
        </w:r>
      </w:hyperlink>
    </w:p>
    <w:p w14:paraId="52AD5D0C" w14:textId="77777777" w:rsidR="006C352E" w:rsidRPr="006C352E" w:rsidRDefault="006C352E" w:rsidP="006C352E">
      <w:pPr>
        <w:pStyle w:val="BodyText"/>
        <w:spacing w:before="273" w:line="360" w:lineRule="auto"/>
        <w:jc w:val="both"/>
        <w:rPr>
          <w:lang w:val="en-IN"/>
        </w:rPr>
      </w:pPr>
      <w:r w:rsidRPr="006C352E">
        <w:rPr>
          <w:lang w:val="en-IN"/>
        </w:rPr>
        <w:t xml:space="preserve">Bates, L. M., &amp; Richards, L. (2019). Social determinants of youth tobacco use: A systematic review. </w:t>
      </w:r>
      <w:r w:rsidRPr="006C352E">
        <w:rPr>
          <w:i/>
          <w:iCs/>
          <w:lang w:val="en-IN"/>
        </w:rPr>
        <w:t>Journal of Public Health</w:t>
      </w:r>
      <w:r w:rsidRPr="006C352E">
        <w:rPr>
          <w:lang w:val="en-IN"/>
        </w:rPr>
        <w:t>, 41(3), 507-515. https://doi.org/10.1093/pubmed/fdy163</w:t>
      </w:r>
    </w:p>
    <w:p w14:paraId="5FD7659B" w14:textId="77777777" w:rsidR="006C352E" w:rsidRPr="006C352E" w:rsidRDefault="006C352E" w:rsidP="006C352E">
      <w:pPr>
        <w:pStyle w:val="BodyText"/>
        <w:spacing w:before="273" w:line="360" w:lineRule="auto"/>
        <w:jc w:val="both"/>
        <w:rPr>
          <w:lang w:val="en-IN"/>
        </w:rPr>
      </w:pPr>
      <w:r w:rsidRPr="006C352E">
        <w:rPr>
          <w:lang w:val="en-IN"/>
        </w:rPr>
        <w:t xml:space="preserve">Chakraborty, S., &amp; Debnath, M. (2018). Employment challenges among tribal youth in India: A socio-economic perspective. </w:t>
      </w:r>
      <w:r w:rsidRPr="006C352E">
        <w:rPr>
          <w:i/>
          <w:iCs/>
          <w:lang w:val="en-IN"/>
        </w:rPr>
        <w:t>International Journal of Social Work</w:t>
      </w:r>
      <w:r w:rsidRPr="006C352E">
        <w:rPr>
          <w:lang w:val="en-IN"/>
        </w:rPr>
        <w:t>, 5(2), 120-135. https://doi.org/10.1177/0020872818758523</w:t>
      </w:r>
    </w:p>
    <w:p w14:paraId="6561D9C0" w14:textId="77777777" w:rsidR="006C352E" w:rsidRPr="006C352E" w:rsidRDefault="006C352E" w:rsidP="006C352E">
      <w:pPr>
        <w:pStyle w:val="BodyText"/>
        <w:spacing w:before="273" w:line="360" w:lineRule="auto"/>
        <w:jc w:val="both"/>
        <w:rPr>
          <w:lang w:val="en-IN"/>
        </w:rPr>
      </w:pPr>
      <w:r w:rsidRPr="006C352E">
        <w:rPr>
          <w:lang w:val="en-IN"/>
        </w:rPr>
        <w:t xml:space="preserve">Dev, S. M., &amp; Suryanarayana, M. H. (2011). The Public Distribution System and food security in India. </w:t>
      </w:r>
      <w:r w:rsidRPr="006C352E">
        <w:rPr>
          <w:i/>
          <w:iCs/>
          <w:lang w:val="en-IN"/>
        </w:rPr>
        <w:t>Economic and Political Weekly</w:t>
      </w:r>
      <w:r w:rsidRPr="006C352E">
        <w:rPr>
          <w:lang w:val="en-IN"/>
        </w:rPr>
        <w:t xml:space="preserve">, 46(35), 27-29. </w:t>
      </w:r>
      <w:hyperlink r:id="rId34" w:tgtFrame="_new" w:history="1">
        <w:r w:rsidRPr="006C352E">
          <w:rPr>
            <w:rStyle w:val="Hyperlink"/>
            <w:lang w:val="en-IN"/>
          </w:rPr>
          <w:t>https://www.epw.in/</w:t>
        </w:r>
      </w:hyperlink>
    </w:p>
    <w:p w14:paraId="75EB90E9" w14:textId="77777777" w:rsidR="006C352E" w:rsidRPr="006C352E" w:rsidRDefault="006C352E" w:rsidP="006C352E">
      <w:pPr>
        <w:pStyle w:val="BodyText"/>
        <w:spacing w:before="273" w:line="360" w:lineRule="auto"/>
        <w:jc w:val="both"/>
        <w:rPr>
          <w:lang w:val="en-IN"/>
        </w:rPr>
      </w:pPr>
      <w:r w:rsidRPr="006C352E">
        <w:rPr>
          <w:lang w:val="en-IN"/>
        </w:rPr>
        <w:t xml:space="preserve">FAO. (2020). </w:t>
      </w:r>
      <w:r w:rsidRPr="006C352E">
        <w:rPr>
          <w:i/>
          <w:iCs/>
          <w:lang w:val="en-IN"/>
        </w:rPr>
        <w:t>The State of Food Security and Nutrition in the World 2020</w:t>
      </w:r>
      <w:r w:rsidRPr="006C352E">
        <w:rPr>
          <w:lang w:val="en-IN"/>
        </w:rPr>
        <w:t>. Food and Agriculture Organization of the United Nations. https://doi.org/10.4060/ca9692en</w:t>
      </w:r>
    </w:p>
    <w:p w14:paraId="692325A4" w14:textId="77777777" w:rsidR="006C352E" w:rsidRPr="006C352E" w:rsidRDefault="006C352E" w:rsidP="006C352E">
      <w:pPr>
        <w:pStyle w:val="BodyText"/>
        <w:spacing w:before="273" w:line="360" w:lineRule="auto"/>
        <w:jc w:val="both"/>
        <w:rPr>
          <w:lang w:val="en-IN"/>
        </w:rPr>
      </w:pPr>
      <w:r w:rsidRPr="006C352E">
        <w:rPr>
          <w:lang w:val="en-IN"/>
        </w:rPr>
        <w:t xml:space="preserve">Ghosh, S., &amp; Chatterjee, R. (2021). Gender-sensitive social work interventions in tribal areas. </w:t>
      </w:r>
      <w:r w:rsidRPr="006C352E">
        <w:rPr>
          <w:i/>
          <w:iCs/>
          <w:lang w:val="en-IN"/>
        </w:rPr>
        <w:t>Journal of Social Work Practice</w:t>
      </w:r>
      <w:r w:rsidRPr="006C352E">
        <w:rPr>
          <w:lang w:val="en-IN"/>
        </w:rPr>
        <w:t>, 35(4), 395-410. https://doi.org/10.1080/02650533.2021.1879516</w:t>
      </w:r>
    </w:p>
    <w:p w14:paraId="0467ED1B" w14:textId="77777777" w:rsidR="006C352E" w:rsidRPr="006C352E" w:rsidRDefault="006C352E" w:rsidP="006C352E">
      <w:pPr>
        <w:pStyle w:val="BodyText"/>
        <w:spacing w:before="273" w:line="360" w:lineRule="auto"/>
        <w:jc w:val="both"/>
        <w:rPr>
          <w:lang w:val="en-IN"/>
        </w:rPr>
      </w:pPr>
      <w:r w:rsidRPr="006C352E">
        <w:rPr>
          <w:lang w:val="en-IN"/>
        </w:rPr>
        <w:t xml:space="preserve">Gupta, R., &amp; Kumar, A. (2019). Youth unemployment and mental health: Implications for social policy in rural India. </w:t>
      </w:r>
      <w:r w:rsidRPr="006C352E">
        <w:rPr>
          <w:i/>
          <w:iCs/>
          <w:lang w:val="en-IN"/>
        </w:rPr>
        <w:t>Social Psychiatry and Psychiatric Epidemiology</w:t>
      </w:r>
      <w:r w:rsidRPr="006C352E">
        <w:rPr>
          <w:lang w:val="en-IN"/>
        </w:rPr>
        <w:t>, 54(8), 945-953. https://doi.org/10.1007/s00127-019-01715-w</w:t>
      </w:r>
    </w:p>
    <w:p w14:paraId="21FFE732" w14:textId="77777777" w:rsidR="006C352E" w:rsidRPr="006C352E" w:rsidRDefault="006C352E" w:rsidP="006C352E">
      <w:pPr>
        <w:pStyle w:val="BodyText"/>
        <w:spacing w:before="273" w:line="360" w:lineRule="auto"/>
        <w:jc w:val="both"/>
        <w:rPr>
          <w:lang w:val="en-IN"/>
        </w:rPr>
      </w:pPr>
      <w:proofErr w:type="spellStart"/>
      <w:r w:rsidRPr="006C352E">
        <w:rPr>
          <w:lang w:val="en-IN"/>
        </w:rPr>
        <w:t>Kattumuri</w:t>
      </w:r>
      <w:proofErr w:type="spellEnd"/>
      <w:r w:rsidRPr="006C352E">
        <w:rPr>
          <w:lang w:val="en-IN"/>
        </w:rPr>
        <w:t xml:space="preserve">, R. (2011). Food security and the Public Distribution System in India: Performance and policy issues. </w:t>
      </w:r>
      <w:r w:rsidRPr="006C352E">
        <w:rPr>
          <w:i/>
          <w:iCs/>
          <w:lang w:val="en-IN"/>
        </w:rPr>
        <w:t>Agricultural Economics Research Review</w:t>
      </w:r>
      <w:r w:rsidRPr="006C352E">
        <w:rPr>
          <w:lang w:val="en-IN"/>
        </w:rPr>
        <w:t>, 24(1), 55-66. https://ageconsearch.umn.edu/</w:t>
      </w:r>
    </w:p>
    <w:p w14:paraId="71554074" w14:textId="77777777" w:rsidR="006C352E" w:rsidRPr="006C352E" w:rsidRDefault="006C352E" w:rsidP="006C352E">
      <w:pPr>
        <w:pStyle w:val="BodyText"/>
        <w:spacing w:before="273" w:line="360" w:lineRule="auto"/>
        <w:jc w:val="both"/>
        <w:rPr>
          <w:lang w:val="en-IN"/>
        </w:rPr>
      </w:pPr>
      <w:r w:rsidRPr="006C352E">
        <w:rPr>
          <w:lang w:val="en-IN"/>
        </w:rPr>
        <w:lastRenderedPageBreak/>
        <w:t xml:space="preserve">Lal, P., &amp; Singh, S. (2017). Impact of public distribution system on food habits among tribal communities of central India. </w:t>
      </w:r>
      <w:r w:rsidRPr="006C352E">
        <w:rPr>
          <w:i/>
          <w:iCs/>
          <w:lang w:val="en-IN"/>
        </w:rPr>
        <w:t>Journal of Rural Development</w:t>
      </w:r>
      <w:r w:rsidRPr="006C352E">
        <w:rPr>
          <w:lang w:val="en-IN"/>
        </w:rPr>
        <w:t>, 36(4), 499-515. https://doi.org/10.25175/jrd/2017/v36/i4/146545</w:t>
      </w:r>
    </w:p>
    <w:p w14:paraId="6E96936E" w14:textId="77777777" w:rsidR="006C352E" w:rsidRPr="006C352E" w:rsidRDefault="006C352E" w:rsidP="006C352E">
      <w:pPr>
        <w:pStyle w:val="BodyText"/>
        <w:spacing w:before="273" w:line="360" w:lineRule="auto"/>
        <w:jc w:val="both"/>
        <w:rPr>
          <w:lang w:val="en-IN"/>
        </w:rPr>
      </w:pPr>
      <w:r w:rsidRPr="006C352E">
        <w:rPr>
          <w:lang w:val="en-IN"/>
        </w:rPr>
        <w:t xml:space="preserve">Mandal, S., &amp; Das, S. (2020). Social work with marginalized youth: Interventions in tribal regions. </w:t>
      </w:r>
      <w:r w:rsidRPr="006C352E">
        <w:rPr>
          <w:i/>
          <w:iCs/>
          <w:lang w:val="en-IN"/>
        </w:rPr>
        <w:t>International Journal of Social Welfare</w:t>
      </w:r>
      <w:r w:rsidRPr="006C352E">
        <w:rPr>
          <w:lang w:val="en-IN"/>
        </w:rPr>
        <w:t>, 29(1), 75-86. https://doi.org/10.1111/ijsw.12375</w:t>
      </w:r>
    </w:p>
    <w:p w14:paraId="21A2D561" w14:textId="77777777" w:rsidR="006C352E" w:rsidRPr="006C352E" w:rsidRDefault="006C352E" w:rsidP="006C352E">
      <w:pPr>
        <w:pStyle w:val="BodyText"/>
        <w:spacing w:before="273" w:line="360" w:lineRule="auto"/>
        <w:jc w:val="both"/>
        <w:rPr>
          <w:lang w:val="en-IN"/>
        </w:rPr>
      </w:pPr>
      <w:r w:rsidRPr="006C352E">
        <w:rPr>
          <w:lang w:val="en-IN"/>
        </w:rPr>
        <w:t xml:space="preserve">Ministry of Tribal Affairs, Government of India. (2018). </w:t>
      </w:r>
      <w:r w:rsidRPr="006C352E">
        <w:rPr>
          <w:i/>
          <w:iCs/>
          <w:lang w:val="en-IN"/>
        </w:rPr>
        <w:t>Report on Socio-economic Conditions of Tribal Communities</w:t>
      </w:r>
      <w:r w:rsidRPr="006C352E">
        <w:rPr>
          <w:lang w:val="en-IN"/>
        </w:rPr>
        <w:t>. https://tribal.nic.in/</w:t>
      </w:r>
    </w:p>
    <w:p w14:paraId="7EE0ABCC" w14:textId="77777777" w:rsidR="006C352E" w:rsidRPr="006C352E" w:rsidRDefault="006C352E" w:rsidP="006C352E">
      <w:pPr>
        <w:pStyle w:val="BodyText"/>
        <w:spacing w:before="273" w:line="360" w:lineRule="auto"/>
        <w:jc w:val="both"/>
        <w:rPr>
          <w:lang w:val="en-IN"/>
        </w:rPr>
      </w:pPr>
      <w:r w:rsidRPr="006C352E">
        <w:rPr>
          <w:lang w:val="en-IN"/>
        </w:rPr>
        <w:t xml:space="preserve">National Sample Survey Office (NSSO). (2019). Employment and Unemployment Situation in India. Ministry of Statistics and Programme Implementation. </w:t>
      </w:r>
      <w:hyperlink r:id="rId35" w:tgtFrame="_new" w:history="1">
        <w:r w:rsidRPr="006C352E">
          <w:rPr>
            <w:rStyle w:val="Hyperlink"/>
            <w:lang w:val="en-IN"/>
          </w:rPr>
          <w:t>https://mospi.gov.in/</w:t>
        </w:r>
      </w:hyperlink>
    </w:p>
    <w:p w14:paraId="0C2BAED8" w14:textId="77777777" w:rsidR="006C352E" w:rsidRPr="006C352E" w:rsidRDefault="006C352E" w:rsidP="006C352E">
      <w:pPr>
        <w:pStyle w:val="BodyText"/>
        <w:spacing w:before="273" w:line="360" w:lineRule="auto"/>
        <w:jc w:val="both"/>
        <w:rPr>
          <w:lang w:val="en-IN"/>
        </w:rPr>
      </w:pPr>
      <w:r w:rsidRPr="006C352E">
        <w:rPr>
          <w:lang w:val="en-IN"/>
        </w:rPr>
        <w:t xml:space="preserve">Patel, R., &amp; Sharma, A. (2020). Gender and employment challenges among tribal communities in India. </w:t>
      </w:r>
      <w:r w:rsidRPr="006C352E">
        <w:rPr>
          <w:i/>
          <w:iCs/>
          <w:lang w:val="en-IN"/>
        </w:rPr>
        <w:t>Journal of Rural Development</w:t>
      </w:r>
      <w:r w:rsidRPr="006C352E">
        <w:rPr>
          <w:lang w:val="en-IN"/>
        </w:rPr>
        <w:t xml:space="preserve">, 39(3), 401-420. </w:t>
      </w:r>
      <w:hyperlink r:id="rId36" w:tgtFrame="_new" w:history="1">
        <w:r w:rsidRPr="006C352E">
          <w:rPr>
            <w:rStyle w:val="Hyperlink"/>
            <w:lang w:val="en-IN"/>
          </w:rPr>
          <w:t>https://www.jrd.org/</w:t>
        </w:r>
      </w:hyperlink>
    </w:p>
    <w:p w14:paraId="02DF4028" w14:textId="77777777" w:rsidR="006C352E" w:rsidRPr="006C352E" w:rsidRDefault="006C352E" w:rsidP="006C352E">
      <w:pPr>
        <w:pStyle w:val="BodyText"/>
        <w:spacing w:before="273" w:line="360" w:lineRule="auto"/>
        <w:jc w:val="both"/>
        <w:rPr>
          <w:lang w:val="en-IN"/>
        </w:rPr>
      </w:pPr>
      <w:r w:rsidRPr="006C352E">
        <w:rPr>
          <w:lang w:val="en-IN"/>
        </w:rPr>
        <w:t xml:space="preserve">Reddy, K. S., &amp; Gupta, P. C. (2018). Tobacco control in India. </w:t>
      </w:r>
      <w:r w:rsidRPr="006C352E">
        <w:rPr>
          <w:i/>
          <w:iCs/>
          <w:lang w:val="en-IN"/>
        </w:rPr>
        <w:t>Indian Journal of Medical Research</w:t>
      </w:r>
      <w:r w:rsidRPr="006C352E">
        <w:rPr>
          <w:lang w:val="en-IN"/>
        </w:rPr>
        <w:t>, 148(3), 334-342. https://doi.org/10.4103/ijmr.IJMR_1993_18</w:t>
      </w:r>
    </w:p>
    <w:p w14:paraId="49ACEE09" w14:textId="77777777" w:rsidR="006C352E" w:rsidRPr="006C352E" w:rsidRDefault="006C352E" w:rsidP="006C352E">
      <w:pPr>
        <w:pStyle w:val="BodyText"/>
        <w:spacing w:before="273" w:line="360" w:lineRule="auto"/>
        <w:jc w:val="both"/>
        <w:rPr>
          <w:lang w:val="en-IN"/>
        </w:rPr>
      </w:pPr>
      <w:r w:rsidRPr="006C352E">
        <w:rPr>
          <w:lang w:val="en-IN"/>
        </w:rPr>
        <w:t xml:space="preserve">Roy, S., &amp; Biswas, A. (2019). Food security and cultural dietary shifts in tribal communities of India. </w:t>
      </w:r>
      <w:r w:rsidRPr="006C352E">
        <w:rPr>
          <w:i/>
          <w:iCs/>
          <w:lang w:val="en-IN"/>
        </w:rPr>
        <w:t>Journal of Human Ecology</w:t>
      </w:r>
      <w:r w:rsidRPr="006C352E">
        <w:rPr>
          <w:lang w:val="en-IN"/>
        </w:rPr>
        <w:t>, 67(1-3), 61-70. https://doi.org/10.1080/09709274.2019.1614497</w:t>
      </w:r>
    </w:p>
    <w:p w14:paraId="0A34AF42" w14:textId="77777777" w:rsidR="006C352E" w:rsidRPr="006C352E" w:rsidRDefault="006C352E" w:rsidP="006C352E">
      <w:pPr>
        <w:pStyle w:val="BodyText"/>
        <w:spacing w:before="273" w:line="360" w:lineRule="auto"/>
        <w:jc w:val="both"/>
        <w:rPr>
          <w:lang w:val="en-IN"/>
        </w:rPr>
      </w:pPr>
      <w:r w:rsidRPr="006C352E">
        <w:rPr>
          <w:lang w:val="en-IN"/>
        </w:rPr>
        <w:t xml:space="preserve">Singh, A. (2003). Role of tribal women in indigenous crop conservation in Arunachal Pradesh. </w:t>
      </w:r>
      <w:r w:rsidRPr="006C352E">
        <w:rPr>
          <w:i/>
          <w:iCs/>
          <w:lang w:val="en-IN"/>
        </w:rPr>
        <w:t>Indian Journal of Traditional Knowledge</w:t>
      </w:r>
      <w:r w:rsidRPr="006C352E">
        <w:rPr>
          <w:lang w:val="en-IN"/>
        </w:rPr>
        <w:t>, 2(1), 24-30.</w:t>
      </w:r>
    </w:p>
    <w:p w14:paraId="2234353E" w14:textId="77777777" w:rsidR="006C352E" w:rsidRPr="006C352E" w:rsidRDefault="006C352E" w:rsidP="006C352E">
      <w:pPr>
        <w:pStyle w:val="BodyText"/>
        <w:spacing w:before="273" w:line="360" w:lineRule="auto"/>
        <w:jc w:val="both"/>
        <w:rPr>
          <w:lang w:val="en-IN"/>
        </w:rPr>
      </w:pPr>
      <w:r w:rsidRPr="006C352E">
        <w:rPr>
          <w:lang w:val="en-IN"/>
        </w:rPr>
        <w:t xml:space="preserve">Srinivasan, K., &amp; Suresh, P. (2021). Sustainable livelihoods and agroecological practices in tribal communities. </w:t>
      </w:r>
      <w:r w:rsidRPr="006C352E">
        <w:rPr>
          <w:i/>
          <w:iCs/>
          <w:lang w:val="en-IN"/>
        </w:rPr>
        <w:t>Journal of Environmental Management</w:t>
      </w:r>
      <w:r w:rsidRPr="006C352E">
        <w:rPr>
          <w:lang w:val="en-IN"/>
        </w:rPr>
        <w:t>, 289, 112525. https://doi.org/10.1016/j.jenvman.2021.112525</w:t>
      </w:r>
    </w:p>
    <w:p w14:paraId="47EB6330" w14:textId="77777777" w:rsidR="006C352E" w:rsidRPr="006C352E" w:rsidRDefault="006C352E" w:rsidP="006C352E">
      <w:pPr>
        <w:pStyle w:val="BodyText"/>
        <w:spacing w:before="273" w:line="360" w:lineRule="auto"/>
        <w:jc w:val="both"/>
        <w:rPr>
          <w:lang w:val="en-IN"/>
        </w:rPr>
      </w:pPr>
      <w:r w:rsidRPr="006C352E">
        <w:rPr>
          <w:lang w:val="en-IN"/>
        </w:rPr>
        <w:t xml:space="preserve">Thomas, E., &amp; Ramesh, V. (2019). Agroecology and indigenous knowledge systems: A case study of sustainable farming practices in South India. </w:t>
      </w:r>
      <w:r w:rsidRPr="006C352E">
        <w:rPr>
          <w:i/>
          <w:iCs/>
          <w:lang w:val="en-IN"/>
        </w:rPr>
        <w:t>Journal of Sustainable Agriculture</w:t>
      </w:r>
      <w:r w:rsidRPr="006C352E">
        <w:rPr>
          <w:lang w:val="en-IN"/>
        </w:rPr>
        <w:t>, 43(5), 503-521. https://doi.org/10.1080/10440046.2019.1600974</w:t>
      </w:r>
    </w:p>
    <w:p w14:paraId="2C491635" w14:textId="77777777" w:rsidR="006C352E" w:rsidRPr="006C352E" w:rsidRDefault="006C352E" w:rsidP="006C352E">
      <w:pPr>
        <w:pStyle w:val="BodyText"/>
        <w:spacing w:before="273" w:line="360" w:lineRule="auto"/>
        <w:jc w:val="both"/>
        <w:rPr>
          <w:lang w:val="en-IN"/>
        </w:rPr>
      </w:pPr>
      <w:r w:rsidRPr="006C352E">
        <w:rPr>
          <w:lang w:val="en-IN"/>
        </w:rPr>
        <w:t xml:space="preserve">UNICEF. (2020). </w:t>
      </w:r>
      <w:r w:rsidRPr="006C352E">
        <w:rPr>
          <w:i/>
          <w:iCs/>
          <w:lang w:val="en-IN"/>
        </w:rPr>
        <w:t>Youth and employment in rural India: Challenges and opportunities</w:t>
      </w:r>
      <w:r w:rsidRPr="006C352E">
        <w:rPr>
          <w:lang w:val="en-IN"/>
        </w:rPr>
        <w:t>. United Nations Children's Fund. https://www.unicef.org/india/</w:t>
      </w:r>
    </w:p>
    <w:p w14:paraId="0AE5CD11" w14:textId="77777777" w:rsidR="006C352E" w:rsidRPr="006C352E" w:rsidRDefault="006C352E" w:rsidP="006C352E">
      <w:pPr>
        <w:pStyle w:val="BodyText"/>
        <w:spacing w:before="273" w:line="360" w:lineRule="auto"/>
        <w:jc w:val="both"/>
        <w:rPr>
          <w:lang w:val="en-IN"/>
        </w:rPr>
      </w:pPr>
      <w:r w:rsidRPr="006C352E">
        <w:rPr>
          <w:lang w:val="en-IN"/>
        </w:rPr>
        <w:t xml:space="preserve">Vijayakumar, K., &amp; Lakshmi, K. (2018). Health risk behaviors among youth in Kerala: A social </w:t>
      </w:r>
      <w:r w:rsidRPr="006C352E">
        <w:rPr>
          <w:lang w:val="en-IN"/>
        </w:rPr>
        <w:lastRenderedPageBreak/>
        <w:t xml:space="preserve">work perspective. </w:t>
      </w:r>
      <w:r w:rsidRPr="006C352E">
        <w:rPr>
          <w:i/>
          <w:iCs/>
          <w:lang w:val="en-IN"/>
        </w:rPr>
        <w:t>Indian Journal of Social Work</w:t>
      </w:r>
      <w:r w:rsidRPr="006C352E">
        <w:rPr>
          <w:lang w:val="en-IN"/>
        </w:rPr>
        <w:t>, 79(3), 412-429.</w:t>
      </w:r>
    </w:p>
    <w:p w14:paraId="2CF8C88A" w14:textId="77777777" w:rsidR="006C352E" w:rsidRPr="006C352E" w:rsidRDefault="006C352E" w:rsidP="006C352E">
      <w:pPr>
        <w:pStyle w:val="BodyText"/>
        <w:spacing w:before="273" w:line="360" w:lineRule="auto"/>
        <w:jc w:val="both"/>
        <w:rPr>
          <w:lang w:val="en-IN"/>
        </w:rPr>
      </w:pPr>
      <w:r w:rsidRPr="006C352E">
        <w:rPr>
          <w:lang w:val="en-IN"/>
        </w:rPr>
        <w:t xml:space="preserve">World Bank. (2021). </w:t>
      </w:r>
      <w:r w:rsidRPr="006C352E">
        <w:rPr>
          <w:i/>
          <w:iCs/>
          <w:lang w:val="en-IN"/>
        </w:rPr>
        <w:t>India: Social protection and employment for inclusive growth</w:t>
      </w:r>
      <w:r w:rsidRPr="006C352E">
        <w:rPr>
          <w:lang w:val="en-IN"/>
        </w:rPr>
        <w:t xml:space="preserve">. World Bank Group. </w:t>
      </w:r>
      <w:hyperlink r:id="rId37" w:tgtFrame="_new" w:history="1">
        <w:r w:rsidRPr="006C352E">
          <w:rPr>
            <w:rStyle w:val="Hyperlink"/>
            <w:lang w:val="en-IN"/>
          </w:rPr>
          <w:t>https://documents.worldbank.org/</w:t>
        </w:r>
      </w:hyperlink>
    </w:p>
    <w:p w14:paraId="5F3214EC" w14:textId="77777777" w:rsidR="006C352E" w:rsidRPr="006C352E" w:rsidRDefault="006C352E" w:rsidP="006C352E">
      <w:pPr>
        <w:pStyle w:val="BodyText"/>
        <w:spacing w:before="273" w:line="360" w:lineRule="auto"/>
        <w:jc w:val="both"/>
        <w:rPr>
          <w:lang w:val="en-IN"/>
        </w:rPr>
      </w:pPr>
      <w:r w:rsidRPr="006C352E">
        <w:rPr>
          <w:lang w:val="en-IN"/>
        </w:rPr>
        <w:t xml:space="preserve">World Health Organization. (2021). Tobacco and youth: A global perspective. WHO. </w:t>
      </w:r>
      <w:hyperlink r:id="rId38" w:tgtFrame="_new" w:history="1">
        <w:r w:rsidRPr="006C352E">
          <w:rPr>
            <w:rStyle w:val="Hyperlink"/>
            <w:lang w:val="en-IN"/>
          </w:rPr>
          <w:t>https://www.who.int/tobacco</w:t>
        </w:r>
      </w:hyperlink>
    </w:p>
    <w:p w14:paraId="3100F4E7" w14:textId="77777777" w:rsidR="006C352E" w:rsidRDefault="006C352E" w:rsidP="00E72A6A">
      <w:pPr>
        <w:pStyle w:val="BodyText"/>
        <w:spacing w:before="273" w:line="360" w:lineRule="auto"/>
        <w:jc w:val="both"/>
        <w:rPr>
          <w:lang w:val="en-IN"/>
        </w:rPr>
      </w:pPr>
    </w:p>
    <w:p w14:paraId="05317350" w14:textId="77777777" w:rsidR="006C352E" w:rsidRDefault="006C352E" w:rsidP="00E72A6A">
      <w:pPr>
        <w:pStyle w:val="BodyText"/>
        <w:spacing w:before="273" w:line="360" w:lineRule="auto"/>
        <w:jc w:val="both"/>
        <w:rPr>
          <w:lang w:val="en-IN"/>
        </w:rPr>
      </w:pPr>
    </w:p>
    <w:p w14:paraId="7E7E0B9D" w14:textId="77777777" w:rsidR="006C352E" w:rsidRDefault="006C352E" w:rsidP="00E72A6A">
      <w:pPr>
        <w:pStyle w:val="BodyText"/>
        <w:spacing w:before="273" w:line="360" w:lineRule="auto"/>
        <w:jc w:val="both"/>
        <w:rPr>
          <w:lang w:val="en-IN"/>
        </w:rPr>
      </w:pPr>
    </w:p>
    <w:p w14:paraId="7735A702" w14:textId="77777777" w:rsidR="006C352E" w:rsidRDefault="006C352E" w:rsidP="00E72A6A">
      <w:pPr>
        <w:pStyle w:val="BodyText"/>
        <w:spacing w:before="273" w:line="360" w:lineRule="auto"/>
        <w:jc w:val="both"/>
        <w:rPr>
          <w:lang w:val="en-IN"/>
        </w:rPr>
      </w:pPr>
    </w:p>
    <w:p w14:paraId="354567F7" w14:textId="77777777" w:rsidR="006C352E" w:rsidRDefault="006C352E" w:rsidP="00E72A6A">
      <w:pPr>
        <w:pStyle w:val="BodyText"/>
        <w:spacing w:before="273" w:line="360" w:lineRule="auto"/>
        <w:jc w:val="both"/>
        <w:rPr>
          <w:lang w:val="en-IN"/>
        </w:rPr>
      </w:pPr>
    </w:p>
    <w:p w14:paraId="4DCA6CDF" w14:textId="77777777" w:rsidR="006C352E" w:rsidRDefault="006C352E" w:rsidP="00E72A6A">
      <w:pPr>
        <w:pStyle w:val="BodyText"/>
        <w:spacing w:before="273" w:line="360" w:lineRule="auto"/>
        <w:jc w:val="both"/>
        <w:rPr>
          <w:lang w:val="en-IN"/>
        </w:rPr>
      </w:pPr>
    </w:p>
    <w:p w14:paraId="75963C25" w14:textId="77777777" w:rsidR="006C352E" w:rsidRDefault="006C352E" w:rsidP="00E72A6A">
      <w:pPr>
        <w:pStyle w:val="BodyText"/>
        <w:spacing w:before="273" w:line="360" w:lineRule="auto"/>
        <w:jc w:val="both"/>
        <w:rPr>
          <w:lang w:val="en-IN"/>
        </w:rPr>
      </w:pPr>
    </w:p>
    <w:p w14:paraId="31AE534F" w14:textId="77777777" w:rsidR="006C352E" w:rsidRDefault="006C352E" w:rsidP="00E72A6A">
      <w:pPr>
        <w:pStyle w:val="BodyText"/>
        <w:spacing w:before="273" w:line="360" w:lineRule="auto"/>
        <w:jc w:val="both"/>
        <w:rPr>
          <w:lang w:val="en-IN"/>
        </w:rPr>
      </w:pPr>
    </w:p>
    <w:p w14:paraId="3E0F49F0" w14:textId="77777777" w:rsidR="006C352E" w:rsidRDefault="006C352E" w:rsidP="00E72A6A">
      <w:pPr>
        <w:pStyle w:val="BodyText"/>
        <w:spacing w:before="273" w:line="360" w:lineRule="auto"/>
        <w:jc w:val="both"/>
        <w:rPr>
          <w:lang w:val="en-IN"/>
        </w:rPr>
      </w:pPr>
    </w:p>
    <w:p w14:paraId="32289993" w14:textId="77777777" w:rsidR="006C352E" w:rsidRDefault="006C352E" w:rsidP="00E72A6A">
      <w:pPr>
        <w:pStyle w:val="BodyText"/>
        <w:spacing w:before="273" w:line="360" w:lineRule="auto"/>
        <w:jc w:val="both"/>
        <w:rPr>
          <w:lang w:val="en-IN"/>
        </w:rPr>
      </w:pPr>
    </w:p>
    <w:p w14:paraId="22652395" w14:textId="77777777" w:rsidR="006C352E" w:rsidRDefault="006C352E" w:rsidP="00E72A6A">
      <w:pPr>
        <w:pStyle w:val="BodyText"/>
        <w:spacing w:before="273" w:line="360" w:lineRule="auto"/>
        <w:jc w:val="both"/>
        <w:rPr>
          <w:lang w:val="en-IN"/>
        </w:rPr>
      </w:pPr>
    </w:p>
    <w:p w14:paraId="753DB9EC" w14:textId="77777777" w:rsidR="006C352E" w:rsidRDefault="006C352E" w:rsidP="00E72A6A">
      <w:pPr>
        <w:pStyle w:val="BodyText"/>
        <w:spacing w:before="273" w:line="360" w:lineRule="auto"/>
        <w:jc w:val="both"/>
        <w:rPr>
          <w:lang w:val="en-IN"/>
        </w:rPr>
      </w:pPr>
    </w:p>
    <w:p w14:paraId="4FA7526B" w14:textId="77777777" w:rsidR="006C352E" w:rsidRDefault="006C352E" w:rsidP="00E72A6A">
      <w:pPr>
        <w:pStyle w:val="BodyText"/>
        <w:spacing w:before="273" w:line="360" w:lineRule="auto"/>
        <w:jc w:val="both"/>
        <w:rPr>
          <w:lang w:val="en-IN"/>
        </w:rPr>
      </w:pPr>
    </w:p>
    <w:p w14:paraId="7C9D44FC" w14:textId="77777777" w:rsidR="006C352E" w:rsidRDefault="006C352E" w:rsidP="00E72A6A">
      <w:pPr>
        <w:pStyle w:val="BodyText"/>
        <w:spacing w:before="273" w:line="360" w:lineRule="auto"/>
        <w:jc w:val="both"/>
        <w:rPr>
          <w:lang w:val="en-IN"/>
        </w:rPr>
      </w:pPr>
    </w:p>
    <w:p w14:paraId="35D02030" w14:textId="77777777" w:rsidR="006C352E" w:rsidRDefault="006C352E" w:rsidP="00E72A6A">
      <w:pPr>
        <w:pStyle w:val="BodyText"/>
        <w:spacing w:before="273" w:line="360" w:lineRule="auto"/>
        <w:jc w:val="both"/>
        <w:rPr>
          <w:lang w:val="en-IN"/>
        </w:rPr>
      </w:pPr>
    </w:p>
    <w:p w14:paraId="3221BEF1" w14:textId="77777777" w:rsidR="006C352E" w:rsidRDefault="006C352E" w:rsidP="00E72A6A">
      <w:pPr>
        <w:pStyle w:val="BodyText"/>
        <w:spacing w:before="273" w:line="360" w:lineRule="auto"/>
        <w:jc w:val="both"/>
        <w:rPr>
          <w:lang w:val="en-IN"/>
        </w:rPr>
      </w:pPr>
    </w:p>
    <w:p w14:paraId="6B6C7E50" w14:textId="77777777" w:rsidR="006C352E" w:rsidRDefault="006C352E" w:rsidP="00E72A6A">
      <w:pPr>
        <w:pStyle w:val="BodyText"/>
        <w:spacing w:before="273" w:line="360" w:lineRule="auto"/>
        <w:jc w:val="both"/>
        <w:rPr>
          <w:lang w:val="en-IN"/>
        </w:rPr>
      </w:pPr>
    </w:p>
    <w:p w14:paraId="167027A8" w14:textId="5A050C84" w:rsidR="00BE14B3" w:rsidRPr="006C352E" w:rsidRDefault="006C352E" w:rsidP="006C352E">
      <w:pPr>
        <w:pStyle w:val="BodyText"/>
        <w:spacing w:before="273" w:line="360" w:lineRule="auto"/>
        <w:jc w:val="center"/>
        <w:rPr>
          <w:lang w:val="en-IN"/>
        </w:rPr>
      </w:pPr>
      <w:r w:rsidRPr="006C352E">
        <w:rPr>
          <w:lang w:val="en-IN"/>
        </w:rPr>
        <w:lastRenderedPageBreak/>
        <w:t>Appendix</w:t>
      </w:r>
    </w:p>
    <w:p w14:paraId="05471D8C" w14:textId="77777777" w:rsidR="006C352E" w:rsidRPr="006C352E" w:rsidRDefault="006C352E" w:rsidP="006C352E">
      <w:pPr>
        <w:jc w:val="center"/>
        <w:rPr>
          <w:b/>
          <w:bCs/>
          <w:sz w:val="24"/>
          <w:szCs w:val="24"/>
        </w:rPr>
      </w:pPr>
    </w:p>
    <w:p w14:paraId="144531A5" w14:textId="77777777" w:rsidR="006C352E" w:rsidRPr="006C352E" w:rsidRDefault="006C352E" w:rsidP="006C352E">
      <w:pPr>
        <w:jc w:val="center"/>
        <w:rPr>
          <w:b/>
          <w:bCs/>
          <w:sz w:val="24"/>
          <w:szCs w:val="24"/>
        </w:rPr>
      </w:pPr>
      <w:r w:rsidRPr="006C352E">
        <w:rPr>
          <w:b/>
          <w:bCs/>
          <w:sz w:val="24"/>
          <w:szCs w:val="24"/>
        </w:rPr>
        <w:t>TOPIC: Factors Influencing Tobacco Smoking Behavior Among Youth in Ernakulam District</w:t>
      </w:r>
    </w:p>
    <w:p w14:paraId="3D8E39BE" w14:textId="77777777" w:rsidR="006C352E" w:rsidRPr="006C352E" w:rsidRDefault="006C352E" w:rsidP="006C352E">
      <w:pPr>
        <w:pStyle w:val="Heading3"/>
        <w:rPr>
          <w:rStyle w:val="Strong"/>
          <w:rFonts w:ascii="Times New Roman" w:hAnsi="Times New Roman" w:cs="Times New Roman"/>
          <w:b w:val="0"/>
          <w:bCs w:val="0"/>
          <w:color w:val="auto"/>
        </w:rPr>
      </w:pPr>
    </w:p>
    <w:p w14:paraId="144A0DB6" w14:textId="77777777" w:rsidR="006C352E" w:rsidRPr="006C352E" w:rsidRDefault="006C352E" w:rsidP="006C352E">
      <w:pPr>
        <w:pStyle w:val="Heading3"/>
        <w:rPr>
          <w:rFonts w:ascii="Times New Roman" w:hAnsi="Times New Roman" w:cs="Times New Roman"/>
          <w:color w:val="auto"/>
        </w:rPr>
      </w:pPr>
      <w:r w:rsidRPr="006C352E">
        <w:rPr>
          <w:rStyle w:val="Strong"/>
          <w:rFonts w:ascii="Times New Roman" w:hAnsi="Times New Roman" w:cs="Times New Roman"/>
          <w:b w:val="0"/>
          <w:bCs w:val="0"/>
          <w:color w:val="auto"/>
        </w:rPr>
        <w:t>Section 1: Socio-Demographic Profile</w:t>
      </w:r>
    </w:p>
    <w:p w14:paraId="77FCB0DE" w14:textId="77777777" w:rsidR="006C352E" w:rsidRPr="006C352E" w:rsidRDefault="006C352E" w:rsidP="006C352E">
      <w:pPr>
        <w:pStyle w:val="NormalWeb"/>
      </w:pPr>
      <w:r w:rsidRPr="006C352E">
        <w:rPr>
          <w:rStyle w:val="Emphasis"/>
          <w:rFonts w:eastAsiaTheme="majorEastAsia"/>
        </w:rPr>
        <w:t>(Objective: To assess the socio-demographic profiles of respondents)</w:t>
      </w:r>
    </w:p>
    <w:p w14:paraId="341A25DE" w14:textId="77777777" w:rsidR="006C352E" w:rsidRPr="006C352E" w:rsidRDefault="006C352E" w:rsidP="006C352E">
      <w:pPr>
        <w:pStyle w:val="NormalWeb"/>
        <w:widowControl/>
        <w:numPr>
          <w:ilvl w:val="0"/>
          <w:numId w:val="21"/>
        </w:numPr>
        <w:autoSpaceDE/>
        <w:autoSpaceDN/>
        <w:spacing w:before="100" w:beforeAutospacing="1" w:after="100" w:afterAutospacing="1"/>
      </w:pPr>
      <w:r w:rsidRPr="006C352E">
        <w:rPr>
          <w:rStyle w:val="Strong"/>
        </w:rPr>
        <w:t>What is your age?</w:t>
      </w:r>
    </w:p>
    <w:p w14:paraId="6A2B7ACE"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15-18</w:t>
      </w:r>
    </w:p>
    <w:p w14:paraId="211323C7"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19-22</w:t>
      </w:r>
    </w:p>
    <w:p w14:paraId="76505531"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23-25</w:t>
      </w:r>
    </w:p>
    <w:p w14:paraId="02E13915"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26 or older</w:t>
      </w:r>
    </w:p>
    <w:p w14:paraId="15578CE9" w14:textId="77777777" w:rsidR="006C352E" w:rsidRPr="006C352E" w:rsidRDefault="006C352E" w:rsidP="006C352E">
      <w:pPr>
        <w:pStyle w:val="NormalWeb"/>
        <w:widowControl/>
        <w:numPr>
          <w:ilvl w:val="0"/>
          <w:numId w:val="21"/>
        </w:numPr>
        <w:autoSpaceDE/>
        <w:autoSpaceDN/>
        <w:spacing w:before="100" w:beforeAutospacing="1" w:after="100" w:afterAutospacing="1"/>
      </w:pPr>
      <w:r w:rsidRPr="006C352E">
        <w:rPr>
          <w:rStyle w:val="Strong"/>
        </w:rPr>
        <w:t>What is your gender?</w:t>
      </w:r>
    </w:p>
    <w:p w14:paraId="5AC5758D"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Male</w:t>
      </w:r>
    </w:p>
    <w:p w14:paraId="643B87D3"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Female</w:t>
      </w:r>
    </w:p>
    <w:p w14:paraId="5AD68F2E"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Other</w:t>
      </w:r>
    </w:p>
    <w:p w14:paraId="743FB645" w14:textId="77777777" w:rsidR="006C352E" w:rsidRPr="006C352E" w:rsidRDefault="006C352E" w:rsidP="006C352E">
      <w:pPr>
        <w:pStyle w:val="NormalWeb"/>
        <w:widowControl/>
        <w:numPr>
          <w:ilvl w:val="0"/>
          <w:numId w:val="21"/>
        </w:numPr>
        <w:autoSpaceDE/>
        <w:autoSpaceDN/>
        <w:spacing w:before="100" w:beforeAutospacing="1" w:after="100" w:afterAutospacing="1"/>
      </w:pPr>
      <w:r w:rsidRPr="006C352E">
        <w:rPr>
          <w:rStyle w:val="Strong"/>
        </w:rPr>
        <w:t>What is your level of education?</w:t>
      </w:r>
    </w:p>
    <w:p w14:paraId="4B4057BF"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High school</w:t>
      </w:r>
    </w:p>
    <w:p w14:paraId="7E731CC4"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College/University</w:t>
      </w:r>
    </w:p>
    <w:p w14:paraId="21237800"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Postgraduate</w:t>
      </w:r>
    </w:p>
    <w:p w14:paraId="68BF67F2"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Other (please specify): _______</w:t>
      </w:r>
    </w:p>
    <w:p w14:paraId="1203A7DA" w14:textId="77777777" w:rsidR="006C352E" w:rsidRPr="006C352E" w:rsidRDefault="006C352E" w:rsidP="006C352E">
      <w:pPr>
        <w:pStyle w:val="NormalWeb"/>
        <w:widowControl/>
        <w:numPr>
          <w:ilvl w:val="0"/>
          <w:numId w:val="21"/>
        </w:numPr>
        <w:autoSpaceDE/>
        <w:autoSpaceDN/>
        <w:spacing w:before="100" w:beforeAutospacing="1" w:after="100" w:afterAutospacing="1"/>
      </w:pPr>
      <w:r w:rsidRPr="006C352E">
        <w:rPr>
          <w:rStyle w:val="Strong"/>
        </w:rPr>
        <w:t>What is your employment status?</w:t>
      </w:r>
    </w:p>
    <w:p w14:paraId="314B101E"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Student</w:t>
      </w:r>
    </w:p>
    <w:p w14:paraId="27B61209"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Employed</w:t>
      </w:r>
    </w:p>
    <w:p w14:paraId="0EDEB385"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Unemployed</w:t>
      </w:r>
    </w:p>
    <w:p w14:paraId="1099BD67"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Other (please specify): _______</w:t>
      </w:r>
    </w:p>
    <w:p w14:paraId="7503C1DA" w14:textId="77777777" w:rsidR="006C352E" w:rsidRPr="006C352E" w:rsidRDefault="006C352E" w:rsidP="006C352E">
      <w:pPr>
        <w:pStyle w:val="NormalWeb"/>
        <w:widowControl/>
        <w:numPr>
          <w:ilvl w:val="0"/>
          <w:numId w:val="21"/>
        </w:numPr>
        <w:autoSpaceDE/>
        <w:autoSpaceDN/>
        <w:spacing w:before="100" w:beforeAutospacing="1" w:after="100" w:afterAutospacing="1"/>
      </w:pPr>
      <w:r w:rsidRPr="006C352E">
        <w:rPr>
          <w:rStyle w:val="Strong"/>
        </w:rPr>
        <w:t>Do you currently smoke?</w:t>
      </w:r>
    </w:p>
    <w:p w14:paraId="2C30B332"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Yes</w:t>
      </w:r>
    </w:p>
    <w:p w14:paraId="63574753"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No</w:t>
      </w:r>
    </w:p>
    <w:p w14:paraId="265823E7" w14:textId="77777777" w:rsidR="006C352E" w:rsidRPr="006C352E" w:rsidRDefault="006C352E" w:rsidP="006C352E">
      <w:pPr>
        <w:widowControl/>
        <w:numPr>
          <w:ilvl w:val="1"/>
          <w:numId w:val="21"/>
        </w:numPr>
        <w:autoSpaceDE/>
        <w:autoSpaceDN/>
        <w:spacing w:before="100" w:beforeAutospacing="1" w:after="100" w:afterAutospacing="1"/>
        <w:rPr>
          <w:sz w:val="24"/>
          <w:szCs w:val="24"/>
        </w:rPr>
      </w:pPr>
      <w:r w:rsidRPr="006C352E">
        <w:rPr>
          <w:sz w:val="24"/>
          <w:szCs w:val="24"/>
        </w:rPr>
        <w:t>Occasionally</w:t>
      </w:r>
    </w:p>
    <w:p w14:paraId="1E662C36" w14:textId="77777777" w:rsidR="006C352E" w:rsidRPr="006C352E" w:rsidRDefault="006C352E" w:rsidP="006C352E">
      <w:pPr>
        <w:rPr>
          <w:sz w:val="24"/>
          <w:szCs w:val="24"/>
        </w:rPr>
      </w:pPr>
      <w:r w:rsidRPr="006C352E">
        <w:rPr>
          <w:noProof/>
          <w:sz w:val="24"/>
          <w:szCs w:val="24"/>
        </w:rPr>
        <w:pict w14:anchorId="04C796AB">
          <v:rect id="_x0000_i1241" style="width:0;height:1.5pt" o:hralign="center" o:hrstd="t" o:hr="t" fillcolor="#a0a0a0" stroked="f"/>
        </w:pict>
      </w:r>
    </w:p>
    <w:p w14:paraId="50BADE8B" w14:textId="77777777" w:rsidR="006C352E" w:rsidRPr="006C352E" w:rsidRDefault="006C352E" w:rsidP="006C352E">
      <w:pPr>
        <w:pStyle w:val="Heading3"/>
        <w:rPr>
          <w:rFonts w:ascii="Times New Roman" w:hAnsi="Times New Roman" w:cs="Times New Roman"/>
          <w:color w:val="auto"/>
        </w:rPr>
      </w:pPr>
      <w:r w:rsidRPr="006C352E">
        <w:rPr>
          <w:rStyle w:val="Strong"/>
          <w:rFonts w:ascii="Times New Roman" w:hAnsi="Times New Roman" w:cs="Times New Roman"/>
          <w:b w:val="0"/>
          <w:bCs w:val="0"/>
          <w:color w:val="auto"/>
        </w:rPr>
        <w:t>Section 2: Peer Pressure and Social Networks</w:t>
      </w:r>
    </w:p>
    <w:p w14:paraId="2BF86CEA" w14:textId="77777777" w:rsidR="006C352E" w:rsidRPr="006C352E" w:rsidRDefault="006C352E" w:rsidP="006C352E">
      <w:pPr>
        <w:pStyle w:val="NormalWeb"/>
      </w:pPr>
      <w:r w:rsidRPr="006C352E">
        <w:rPr>
          <w:rStyle w:val="Emphasis"/>
          <w:rFonts w:eastAsiaTheme="majorEastAsia"/>
        </w:rPr>
        <w:t>(Objective: To study the impact of peer pressure and social networks on smoking behavior)</w:t>
      </w:r>
    </w:p>
    <w:p w14:paraId="74770E7E" w14:textId="77777777" w:rsidR="006C352E" w:rsidRPr="006C352E" w:rsidRDefault="006C352E" w:rsidP="006C352E">
      <w:pPr>
        <w:pStyle w:val="NormalWeb"/>
      </w:pPr>
      <w:r w:rsidRPr="006C352E">
        <w:rPr>
          <w:rStyle w:val="Strong"/>
        </w:rPr>
        <w:t>Please rate the following statements on a scale of 1 to 5, where 1 = Strongly Disagree and 5 = Strongly Agree.</w:t>
      </w:r>
    </w:p>
    <w:p w14:paraId="1673EE8A" w14:textId="77777777" w:rsidR="006C352E" w:rsidRPr="006C352E" w:rsidRDefault="006C352E" w:rsidP="006C352E">
      <w:pPr>
        <w:pStyle w:val="NormalWeb"/>
        <w:widowControl/>
        <w:numPr>
          <w:ilvl w:val="0"/>
          <w:numId w:val="22"/>
        </w:numPr>
        <w:autoSpaceDE/>
        <w:autoSpaceDN/>
        <w:spacing w:before="100" w:beforeAutospacing="1" w:after="100" w:afterAutospacing="1"/>
      </w:pPr>
      <w:r w:rsidRPr="006C352E">
        <w:rPr>
          <w:rStyle w:val="Strong"/>
        </w:rPr>
        <w:t>I feel encouraged to smoke when my friends are smoking.</w:t>
      </w:r>
    </w:p>
    <w:p w14:paraId="7892D3DC" w14:textId="77777777" w:rsidR="006C352E" w:rsidRPr="006C352E" w:rsidRDefault="006C352E" w:rsidP="006C352E">
      <w:pPr>
        <w:widowControl/>
        <w:numPr>
          <w:ilvl w:val="1"/>
          <w:numId w:val="22"/>
        </w:numPr>
        <w:autoSpaceDE/>
        <w:autoSpaceDN/>
        <w:spacing w:before="100" w:beforeAutospacing="1" w:after="100" w:afterAutospacing="1"/>
        <w:rPr>
          <w:sz w:val="24"/>
          <w:szCs w:val="24"/>
        </w:rPr>
      </w:pPr>
      <w:r w:rsidRPr="006C352E">
        <w:rPr>
          <w:sz w:val="24"/>
          <w:szCs w:val="24"/>
        </w:rPr>
        <w:t>1 2 3 4 5</w:t>
      </w:r>
    </w:p>
    <w:p w14:paraId="33D693D0" w14:textId="77777777" w:rsidR="006C352E" w:rsidRPr="006C352E" w:rsidRDefault="006C352E" w:rsidP="006C352E">
      <w:pPr>
        <w:pStyle w:val="NormalWeb"/>
        <w:widowControl/>
        <w:numPr>
          <w:ilvl w:val="0"/>
          <w:numId w:val="22"/>
        </w:numPr>
        <w:autoSpaceDE/>
        <w:autoSpaceDN/>
        <w:spacing w:before="100" w:beforeAutospacing="1" w:after="100" w:afterAutospacing="1"/>
      </w:pPr>
      <w:r w:rsidRPr="006C352E">
        <w:rPr>
          <w:rStyle w:val="Strong"/>
        </w:rPr>
        <w:t>I believe my friends think smoking is acceptable.</w:t>
      </w:r>
    </w:p>
    <w:p w14:paraId="49F153D3" w14:textId="77777777" w:rsidR="006C352E" w:rsidRPr="006C352E" w:rsidRDefault="006C352E" w:rsidP="006C352E">
      <w:pPr>
        <w:widowControl/>
        <w:numPr>
          <w:ilvl w:val="1"/>
          <w:numId w:val="22"/>
        </w:numPr>
        <w:autoSpaceDE/>
        <w:autoSpaceDN/>
        <w:spacing w:before="100" w:beforeAutospacing="1" w:after="100" w:afterAutospacing="1"/>
        <w:rPr>
          <w:sz w:val="24"/>
          <w:szCs w:val="24"/>
        </w:rPr>
      </w:pPr>
      <w:r w:rsidRPr="006C352E">
        <w:rPr>
          <w:sz w:val="24"/>
          <w:szCs w:val="24"/>
        </w:rPr>
        <w:t>1 2 3 4 5</w:t>
      </w:r>
    </w:p>
    <w:p w14:paraId="4A29A782" w14:textId="77777777" w:rsidR="006C352E" w:rsidRPr="006C352E" w:rsidRDefault="006C352E" w:rsidP="006C352E">
      <w:pPr>
        <w:pStyle w:val="NormalWeb"/>
        <w:widowControl/>
        <w:numPr>
          <w:ilvl w:val="0"/>
          <w:numId w:val="22"/>
        </w:numPr>
        <w:autoSpaceDE/>
        <w:autoSpaceDN/>
        <w:spacing w:before="100" w:beforeAutospacing="1" w:after="100" w:afterAutospacing="1"/>
      </w:pPr>
      <w:r w:rsidRPr="006C352E">
        <w:rPr>
          <w:rStyle w:val="Strong"/>
        </w:rPr>
        <w:t>I smoke more frequently when I am with my friends.</w:t>
      </w:r>
    </w:p>
    <w:p w14:paraId="3B0C089C" w14:textId="77777777" w:rsidR="006C352E" w:rsidRPr="006C352E" w:rsidRDefault="006C352E" w:rsidP="006C352E">
      <w:pPr>
        <w:widowControl/>
        <w:numPr>
          <w:ilvl w:val="1"/>
          <w:numId w:val="22"/>
        </w:numPr>
        <w:autoSpaceDE/>
        <w:autoSpaceDN/>
        <w:spacing w:before="100" w:beforeAutospacing="1" w:after="100" w:afterAutospacing="1"/>
        <w:rPr>
          <w:sz w:val="24"/>
          <w:szCs w:val="24"/>
        </w:rPr>
      </w:pPr>
      <w:r w:rsidRPr="006C352E">
        <w:rPr>
          <w:sz w:val="24"/>
          <w:szCs w:val="24"/>
        </w:rPr>
        <w:t>1 2 3 4 5</w:t>
      </w:r>
    </w:p>
    <w:p w14:paraId="57B30F1A" w14:textId="77777777" w:rsidR="006C352E" w:rsidRPr="006C352E" w:rsidRDefault="006C352E" w:rsidP="006C352E">
      <w:pPr>
        <w:pStyle w:val="NormalWeb"/>
        <w:widowControl/>
        <w:numPr>
          <w:ilvl w:val="0"/>
          <w:numId w:val="22"/>
        </w:numPr>
        <w:autoSpaceDE/>
        <w:autoSpaceDN/>
        <w:spacing w:before="100" w:beforeAutospacing="1" w:after="100" w:afterAutospacing="1"/>
      </w:pPr>
      <w:r w:rsidRPr="006C352E">
        <w:rPr>
          <w:rStyle w:val="Strong"/>
        </w:rPr>
        <w:t>My decision to smoke is influenced by wanting to fit in with my social circle.</w:t>
      </w:r>
    </w:p>
    <w:p w14:paraId="0B574EC3" w14:textId="77777777" w:rsidR="006C352E" w:rsidRPr="006C352E" w:rsidRDefault="006C352E" w:rsidP="006C352E">
      <w:pPr>
        <w:widowControl/>
        <w:numPr>
          <w:ilvl w:val="1"/>
          <w:numId w:val="22"/>
        </w:numPr>
        <w:autoSpaceDE/>
        <w:autoSpaceDN/>
        <w:spacing w:before="100" w:beforeAutospacing="1" w:after="100" w:afterAutospacing="1"/>
        <w:rPr>
          <w:sz w:val="24"/>
          <w:szCs w:val="24"/>
        </w:rPr>
      </w:pPr>
      <w:r w:rsidRPr="006C352E">
        <w:rPr>
          <w:sz w:val="24"/>
          <w:szCs w:val="24"/>
        </w:rPr>
        <w:t>1 2 3 4 5</w:t>
      </w:r>
    </w:p>
    <w:p w14:paraId="2F753B0D" w14:textId="77777777" w:rsidR="006C352E" w:rsidRPr="006C352E" w:rsidRDefault="006C352E" w:rsidP="006C352E">
      <w:pPr>
        <w:pStyle w:val="NormalWeb"/>
        <w:widowControl/>
        <w:numPr>
          <w:ilvl w:val="0"/>
          <w:numId w:val="22"/>
        </w:numPr>
        <w:autoSpaceDE/>
        <w:autoSpaceDN/>
        <w:spacing w:before="100" w:beforeAutospacing="1" w:after="100" w:afterAutospacing="1"/>
      </w:pPr>
      <w:r w:rsidRPr="006C352E">
        <w:rPr>
          <w:rStyle w:val="Strong"/>
        </w:rPr>
        <w:t>Most of my friends smoke.</w:t>
      </w:r>
    </w:p>
    <w:p w14:paraId="3F671BA5" w14:textId="77777777" w:rsidR="006C352E" w:rsidRPr="006C352E" w:rsidRDefault="006C352E" w:rsidP="006C352E">
      <w:pPr>
        <w:widowControl/>
        <w:numPr>
          <w:ilvl w:val="0"/>
          <w:numId w:val="23"/>
        </w:numPr>
        <w:autoSpaceDE/>
        <w:autoSpaceDN/>
        <w:spacing w:before="100" w:beforeAutospacing="1" w:after="100" w:afterAutospacing="1"/>
        <w:rPr>
          <w:sz w:val="24"/>
          <w:szCs w:val="24"/>
        </w:rPr>
      </w:pPr>
      <w:r w:rsidRPr="006C352E">
        <w:rPr>
          <w:sz w:val="24"/>
          <w:szCs w:val="24"/>
        </w:rPr>
        <w:t>1 2 3 4 5</w:t>
      </w:r>
    </w:p>
    <w:p w14:paraId="719C4C13" w14:textId="77777777" w:rsidR="006C352E" w:rsidRPr="006C352E" w:rsidRDefault="006C352E" w:rsidP="006C352E">
      <w:pPr>
        <w:rPr>
          <w:sz w:val="24"/>
          <w:szCs w:val="24"/>
        </w:rPr>
      </w:pPr>
      <w:r w:rsidRPr="006C352E">
        <w:rPr>
          <w:noProof/>
          <w:sz w:val="24"/>
          <w:szCs w:val="24"/>
        </w:rPr>
        <w:pict w14:anchorId="77EBE41A">
          <v:rect id="_x0000_i1242" style="width:0;height:1.5pt" o:hralign="center" o:hrstd="t" o:hr="t" fillcolor="#a0a0a0" stroked="f"/>
        </w:pict>
      </w:r>
    </w:p>
    <w:p w14:paraId="141F6B84" w14:textId="77777777" w:rsidR="006C352E" w:rsidRPr="006C352E" w:rsidRDefault="006C352E" w:rsidP="006C352E">
      <w:pPr>
        <w:pStyle w:val="Heading3"/>
        <w:rPr>
          <w:rFonts w:ascii="Times New Roman" w:hAnsi="Times New Roman" w:cs="Times New Roman"/>
          <w:color w:val="auto"/>
        </w:rPr>
      </w:pPr>
      <w:r w:rsidRPr="006C352E">
        <w:rPr>
          <w:rStyle w:val="Strong"/>
          <w:rFonts w:ascii="Times New Roman" w:hAnsi="Times New Roman" w:cs="Times New Roman"/>
          <w:b w:val="0"/>
          <w:bCs w:val="0"/>
          <w:color w:val="auto"/>
        </w:rPr>
        <w:lastRenderedPageBreak/>
        <w:t>Section 3: Family Background and Parental Smoking Habits</w:t>
      </w:r>
    </w:p>
    <w:p w14:paraId="146C6F1D" w14:textId="77777777" w:rsidR="006C352E" w:rsidRPr="006C352E" w:rsidRDefault="006C352E" w:rsidP="006C352E">
      <w:pPr>
        <w:pStyle w:val="NormalWeb"/>
      </w:pPr>
      <w:r w:rsidRPr="006C352E">
        <w:rPr>
          <w:rStyle w:val="Emphasis"/>
          <w:rFonts w:eastAsiaTheme="majorEastAsia"/>
        </w:rPr>
        <w:t>(Objective: To identify the influence of family background and parental smoking habits)</w:t>
      </w:r>
    </w:p>
    <w:p w14:paraId="1EEF5BF1" w14:textId="77777777" w:rsidR="006C352E" w:rsidRPr="006C352E" w:rsidRDefault="006C352E" w:rsidP="006C352E">
      <w:pPr>
        <w:widowControl/>
        <w:numPr>
          <w:ilvl w:val="0"/>
          <w:numId w:val="24"/>
        </w:numPr>
        <w:autoSpaceDE/>
        <w:autoSpaceDN/>
        <w:spacing w:before="100" w:beforeAutospacing="1" w:after="100" w:afterAutospacing="1"/>
        <w:rPr>
          <w:sz w:val="24"/>
          <w:szCs w:val="24"/>
        </w:rPr>
      </w:pPr>
      <w:r w:rsidRPr="006C352E">
        <w:rPr>
          <w:rStyle w:val="Strong"/>
          <w:sz w:val="24"/>
          <w:szCs w:val="24"/>
        </w:rPr>
        <w:t>Do any of your parents smoke?</w:t>
      </w:r>
    </w:p>
    <w:p w14:paraId="5FA6ED10" w14:textId="77777777" w:rsidR="006C352E" w:rsidRPr="006C352E" w:rsidRDefault="006C352E" w:rsidP="006C352E">
      <w:pPr>
        <w:widowControl/>
        <w:numPr>
          <w:ilvl w:val="0"/>
          <w:numId w:val="25"/>
        </w:numPr>
        <w:autoSpaceDE/>
        <w:autoSpaceDN/>
        <w:spacing w:before="100" w:beforeAutospacing="1" w:after="100" w:afterAutospacing="1"/>
        <w:rPr>
          <w:sz w:val="24"/>
          <w:szCs w:val="24"/>
        </w:rPr>
      </w:pPr>
      <w:r w:rsidRPr="006C352E">
        <w:rPr>
          <w:sz w:val="24"/>
          <w:szCs w:val="24"/>
        </w:rPr>
        <w:t>Yes</w:t>
      </w:r>
    </w:p>
    <w:p w14:paraId="21E167B7" w14:textId="77777777" w:rsidR="006C352E" w:rsidRPr="006C352E" w:rsidRDefault="006C352E" w:rsidP="006C352E">
      <w:pPr>
        <w:widowControl/>
        <w:numPr>
          <w:ilvl w:val="0"/>
          <w:numId w:val="25"/>
        </w:numPr>
        <w:autoSpaceDE/>
        <w:autoSpaceDN/>
        <w:spacing w:before="100" w:beforeAutospacing="1" w:after="100" w:afterAutospacing="1"/>
        <w:rPr>
          <w:sz w:val="24"/>
          <w:szCs w:val="24"/>
        </w:rPr>
      </w:pPr>
      <w:r w:rsidRPr="006C352E">
        <w:rPr>
          <w:sz w:val="24"/>
          <w:szCs w:val="24"/>
        </w:rPr>
        <w:t>No</w:t>
      </w:r>
    </w:p>
    <w:p w14:paraId="5F549658" w14:textId="77777777" w:rsidR="006C352E" w:rsidRPr="006C352E" w:rsidRDefault="006C352E" w:rsidP="006C352E">
      <w:pPr>
        <w:widowControl/>
        <w:numPr>
          <w:ilvl w:val="0"/>
          <w:numId w:val="25"/>
        </w:numPr>
        <w:autoSpaceDE/>
        <w:autoSpaceDN/>
        <w:spacing w:before="100" w:beforeAutospacing="1" w:after="100" w:afterAutospacing="1"/>
        <w:rPr>
          <w:sz w:val="24"/>
          <w:szCs w:val="24"/>
        </w:rPr>
      </w:pPr>
      <w:r w:rsidRPr="006C352E">
        <w:rPr>
          <w:sz w:val="24"/>
          <w:szCs w:val="24"/>
        </w:rPr>
        <w:t>Not Sure</w:t>
      </w:r>
    </w:p>
    <w:p w14:paraId="4B189705" w14:textId="77777777" w:rsidR="006C352E" w:rsidRPr="006C352E" w:rsidRDefault="006C352E" w:rsidP="006C352E">
      <w:pPr>
        <w:widowControl/>
        <w:numPr>
          <w:ilvl w:val="0"/>
          <w:numId w:val="26"/>
        </w:numPr>
        <w:autoSpaceDE/>
        <w:autoSpaceDN/>
        <w:spacing w:before="100" w:beforeAutospacing="1" w:after="100" w:afterAutospacing="1"/>
        <w:rPr>
          <w:sz w:val="24"/>
          <w:szCs w:val="24"/>
        </w:rPr>
      </w:pPr>
      <w:r w:rsidRPr="006C352E">
        <w:rPr>
          <w:rStyle w:val="Strong"/>
          <w:sz w:val="24"/>
          <w:szCs w:val="24"/>
        </w:rPr>
        <w:t>How often do you see your parents smoke?</w:t>
      </w:r>
    </w:p>
    <w:p w14:paraId="0966679F" w14:textId="77777777" w:rsidR="006C352E" w:rsidRPr="006C352E" w:rsidRDefault="006C352E" w:rsidP="006C352E">
      <w:pPr>
        <w:widowControl/>
        <w:numPr>
          <w:ilvl w:val="0"/>
          <w:numId w:val="27"/>
        </w:numPr>
        <w:autoSpaceDE/>
        <w:autoSpaceDN/>
        <w:spacing w:before="100" w:beforeAutospacing="1" w:after="100" w:afterAutospacing="1"/>
        <w:rPr>
          <w:sz w:val="24"/>
          <w:szCs w:val="24"/>
        </w:rPr>
      </w:pPr>
      <w:r w:rsidRPr="006C352E">
        <w:rPr>
          <w:sz w:val="24"/>
          <w:szCs w:val="24"/>
        </w:rPr>
        <w:t>Daily</w:t>
      </w:r>
    </w:p>
    <w:p w14:paraId="38A1F935" w14:textId="77777777" w:rsidR="006C352E" w:rsidRPr="006C352E" w:rsidRDefault="006C352E" w:rsidP="006C352E">
      <w:pPr>
        <w:widowControl/>
        <w:numPr>
          <w:ilvl w:val="0"/>
          <w:numId w:val="27"/>
        </w:numPr>
        <w:autoSpaceDE/>
        <w:autoSpaceDN/>
        <w:spacing w:before="100" w:beforeAutospacing="1" w:after="100" w:afterAutospacing="1"/>
        <w:rPr>
          <w:sz w:val="24"/>
          <w:szCs w:val="24"/>
        </w:rPr>
      </w:pPr>
      <w:r w:rsidRPr="006C352E">
        <w:rPr>
          <w:sz w:val="24"/>
          <w:szCs w:val="24"/>
        </w:rPr>
        <w:t>Weekly</w:t>
      </w:r>
    </w:p>
    <w:p w14:paraId="38E233CE" w14:textId="77777777" w:rsidR="006C352E" w:rsidRPr="006C352E" w:rsidRDefault="006C352E" w:rsidP="006C352E">
      <w:pPr>
        <w:widowControl/>
        <w:numPr>
          <w:ilvl w:val="0"/>
          <w:numId w:val="27"/>
        </w:numPr>
        <w:autoSpaceDE/>
        <w:autoSpaceDN/>
        <w:spacing w:before="100" w:beforeAutospacing="1" w:after="100" w:afterAutospacing="1"/>
        <w:rPr>
          <w:sz w:val="24"/>
          <w:szCs w:val="24"/>
        </w:rPr>
      </w:pPr>
      <w:r w:rsidRPr="006C352E">
        <w:rPr>
          <w:sz w:val="24"/>
          <w:szCs w:val="24"/>
        </w:rPr>
        <w:t>Rarely</w:t>
      </w:r>
    </w:p>
    <w:p w14:paraId="58EA3F99" w14:textId="77777777" w:rsidR="006C352E" w:rsidRPr="006C352E" w:rsidRDefault="006C352E" w:rsidP="006C352E">
      <w:pPr>
        <w:widowControl/>
        <w:numPr>
          <w:ilvl w:val="0"/>
          <w:numId w:val="27"/>
        </w:numPr>
        <w:autoSpaceDE/>
        <w:autoSpaceDN/>
        <w:spacing w:before="100" w:beforeAutospacing="1" w:after="100" w:afterAutospacing="1"/>
        <w:rPr>
          <w:sz w:val="24"/>
          <w:szCs w:val="24"/>
        </w:rPr>
      </w:pPr>
      <w:r w:rsidRPr="006C352E">
        <w:rPr>
          <w:sz w:val="24"/>
          <w:szCs w:val="24"/>
        </w:rPr>
        <w:t>Never</w:t>
      </w:r>
    </w:p>
    <w:p w14:paraId="2D96C1A6" w14:textId="77777777" w:rsidR="006C352E" w:rsidRPr="006C352E" w:rsidRDefault="006C352E" w:rsidP="006C352E">
      <w:pPr>
        <w:widowControl/>
        <w:numPr>
          <w:ilvl w:val="0"/>
          <w:numId w:val="28"/>
        </w:numPr>
        <w:autoSpaceDE/>
        <w:autoSpaceDN/>
        <w:spacing w:before="100" w:beforeAutospacing="1" w:after="100" w:afterAutospacing="1"/>
        <w:rPr>
          <w:sz w:val="24"/>
          <w:szCs w:val="24"/>
        </w:rPr>
      </w:pPr>
      <w:r w:rsidRPr="006C352E">
        <w:rPr>
          <w:rStyle w:val="Strong"/>
          <w:sz w:val="24"/>
          <w:szCs w:val="24"/>
        </w:rPr>
        <w:t>Growing up, did you feel smoking was acceptable in your family?</w:t>
      </w:r>
    </w:p>
    <w:p w14:paraId="0B8FDAD2" w14:textId="77777777" w:rsidR="006C352E" w:rsidRPr="006C352E" w:rsidRDefault="006C352E" w:rsidP="006C352E">
      <w:pPr>
        <w:widowControl/>
        <w:numPr>
          <w:ilvl w:val="0"/>
          <w:numId w:val="29"/>
        </w:numPr>
        <w:autoSpaceDE/>
        <w:autoSpaceDN/>
        <w:spacing w:before="100" w:beforeAutospacing="1" w:after="100" w:afterAutospacing="1"/>
        <w:rPr>
          <w:sz w:val="24"/>
          <w:szCs w:val="24"/>
        </w:rPr>
      </w:pPr>
      <w:r w:rsidRPr="006C352E">
        <w:rPr>
          <w:sz w:val="24"/>
          <w:szCs w:val="24"/>
        </w:rPr>
        <w:t>1 2 3 4 5</w:t>
      </w:r>
    </w:p>
    <w:p w14:paraId="28CA51C7" w14:textId="77777777" w:rsidR="006C352E" w:rsidRPr="006C352E" w:rsidRDefault="006C352E" w:rsidP="006C352E">
      <w:pPr>
        <w:widowControl/>
        <w:numPr>
          <w:ilvl w:val="0"/>
          <w:numId w:val="30"/>
        </w:numPr>
        <w:autoSpaceDE/>
        <w:autoSpaceDN/>
        <w:spacing w:before="100" w:beforeAutospacing="1" w:after="100" w:afterAutospacing="1"/>
        <w:rPr>
          <w:sz w:val="24"/>
          <w:szCs w:val="24"/>
        </w:rPr>
      </w:pPr>
      <w:r w:rsidRPr="006C352E">
        <w:rPr>
          <w:rStyle w:val="Strong"/>
          <w:sz w:val="24"/>
          <w:szCs w:val="24"/>
        </w:rPr>
        <w:t>I started smoking because I saw my parents or other family members doing it.</w:t>
      </w:r>
    </w:p>
    <w:p w14:paraId="74B00E90" w14:textId="77777777" w:rsidR="006C352E" w:rsidRPr="006C352E" w:rsidRDefault="006C352E" w:rsidP="006C352E">
      <w:pPr>
        <w:widowControl/>
        <w:numPr>
          <w:ilvl w:val="0"/>
          <w:numId w:val="31"/>
        </w:numPr>
        <w:autoSpaceDE/>
        <w:autoSpaceDN/>
        <w:spacing w:before="100" w:beforeAutospacing="1" w:after="100" w:afterAutospacing="1"/>
        <w:rPr>
          <w:sz w:val="24"/>
          <w:szCs w:val="24"/>
        </w:rPr>
      </w:pPr>
      <w:r w:rsidRPr="006C352E">
        <w:rPr>
          <w:sz w:val="24"/>
          <w:szCs w:val="24"/>
        </w:rPr>
        <w:t>1 2 3 4 5</w:t>
      </w:r>
    </w:p>
    <w:p w14:paraId="212BB143" w14:textId="77777777" w:rsidR="006C352E" w:rsidRPr="006C352E" w:rsidRDefault="006C352E" w:rsidP="006C352E">
      <w:pPr>
        <w:widowControl/>
        <w:numPr>
          <w:ilvl w:val="0"/>
          <w:numId w:val="32"/>
        </w:numPr>
        <w:autoSpaceDE/>
        <w:autoSpaceDN/>
        <w:spacing w:before="100" w:beforeAutospacing="1" w:after="100" w:afterAutospacing="1"/>
        <w:rPr>
          <w:sz w:val="24"/>
          <w:szCs w:val="24"/>
        </w:rPr>
      </w:pPr>
      <w:r w:rsidRPr="006C352E">
        <w:rPr>
          <w:rStyle w:val="Strong"/>
          <w:sz w:val="24"/>
          <w:szCs w:val="24"/>
        </w:rPr>
        <w:t>My family has actively discouraged smoking.</w:t>
      </w:r>
    </w:p>
    <w:p w14:paraId="243C1010" w14:textId="77777777" w:rsidR="006C352E" w:rsidRPr="006C352E" w:rsidRDefault="006C352E" w:rsidP="006C352E">
      <w:pPr>
        <w:widowControl/>
        <w:numPr>
          <w:ilvl w:val="0"/>
          <w:numId w:val="33"/>
        </w:numPr>
        <w:autoSpaceDE/>
        <w:autoSpaceDN/>
        <w:spacing w:before="100" w:beforeAutospacing="1" w:after="100" w:afterAutospacing="1"/>
        <w:rPr>
          <w:sz w:val="24"/>
          <w:szCs w:val="24"/>
        </w:rPr>
      </w:pPr>
      <w:r w:rsidRPr="006C352E">
        <w:rPr>
          <w:sz w:val="24"/>
          <w:szCs w:val="24"/>
        </w:rPr>
        <w:t>1 2 3 4 5</w:t>
      </w:r>
    </w:p>
    <w:p w14:paraId="2F40FC8C" w14:textId="77777777" w:rsidR="006C352E" w:rsidRPr="006C352E" w:rsidRDefault="006C352E" w:rsidP="006C352E">
      <w:pPr>
        <w:rPr>
          <w:sz w:val="24"/>
          <w:szCs w:val="24"/>
        </w:rPr>
      </w:pPr>
      <w:r w:rsidRPr="006C352E">
        <w:rPr>
          <w:noProof/>
          <w:sz w:val="24"/>
          <w:szCs w:val="24"/>
        </w:rPr>
        <w:pict w14:anchorId="2F9AAC50">
          <v:rect id="_x0000_i1243" style="width:0;height:1.5pt" o:hralign="center" o:hrstd="t" o:hr="t" fillcolor="#a0a0a0" stroked="f"/>
        </w:pict>
      </w:r>
    </w:p>
    <w:p w14:paraId="6B254C51" w14:textId="77777777" w:rsidR="006C352E" w:rsidRPr="006C352E" w:rsidRDefault="006C352E" w:rsidP="006C352E">
      <w:pPr>
        <w:pStyle w:val="Heading3"/>
        <w:rPr>
          <w:rFonts w:ascii="Times New Roman" w:hAnsi="Times New Roman" w:cs="Times New Roman"/>
          <w:color w:val="auto"/>
        </w:rPr>
      </w:pPr>
      <w:r w:rsidRPr="006C352E">
        <w:rPr>
          <w:rStyle w:val="Strong"/>
          <w:rFonts w:ascii="Times New Roman" w:hAnsi="Times New Roman" w:cs="Times New Roman"/>
          <w:b w:val="0"/>
          <w:bCs w:val="0"/>
          <w:color w:val="auto"/>
        </w:rPr>
        <w:t>Section 4: Influence of Media and Advertising</w:t>
      </w:r>
    </w:p>
    <w:p w14:paraId="10EDA7E1" w14:textId="77777777" w:rsidR="006C352E" w:rsidRPr="006C352E" w:rsidRDefault="006C352E" w:rsidP="006C352E">
      <w:pPr>
        <w:pStyle w:val="NormalWeb"/>
      </w:pPr>
      <w:r w:rsidRPr="006C352E">
        <w:rPr>
          <w:rStyle w:val="Emphasis"/>
          <w:rFonts w:eastAsiaTheme="majorEastAsia"/>
        </w:rPr>
        <w:t>(Objective: To explore the role of media and advertising in shaping smoking behavior among youth)</w:t>
      </w:r>
    </w:p>
    <w:p w14:paraId="084E1E4F" w14:textId="77777777" w:rsidR="006C352E" w:rsidRPr="006C352E" w:rsidRDefault="006C352E" w:rsidP="006C352E">
      <w:pPr>
        <w:widowControl/>
        <w:numPr>
          <w:ilvl w:val="0"/>
          <w:numId w:val="34"/>
        </w:numPr>
        <w:autoSpaceDE/>
        <w:autoSpaceDN/>
        <w:spacing w:before="100" w:beforeAutospacing="1" w:after="100" w:afterAutospacing="1"/>
        <w:rPr>
          <w:sz w:val="24"/>
          <w:szCs w:val="24"/>
        </w:rPr>
      </w:pPr>
      <w:r w:rsidRPr="006C352E">
        <w:rPr>
          <w:rStyle w:val="Strong"/>
          <w:sz w:val="24"/>
          <w:szCs w:val="24"/>
        </w:rPr>
        <w:t>How often do you see smoking in movies or TV shows?</w:t>
      </w:r>
    </w:p>
    <w:p w14:paraId="37ED7FB0" w14:textId="77777777" w:rsidR="006C352E" w:rsidRPr="006C352E" w:rsidRDefault="006C352E" w:rsidP="006C352E">
      <w:pPr>
        <w:widowControl/>
        <w:numPr>
          <w:ilvl w:val="0"/>
          <w:numId w:val="35"/>
        </w:numPr>
        <w:autoSpaceDE/>
        <w:autoSpaceDN/>
        <w:spacing w:before="100" w:beforeAutospacing="1" w:after="100" w:afterAutospacing="1"/>
        <w:rPr>
          <w:sz w:val="24"/>
          <w:szCs w:val="24"/>
        </w:rPr>
      </w:pPr>
      <w:r w:rsidRPr="006C352E">
        <w:rPr>
          <w:sz w:val="24"/>
          <w:szCs w:val="24"/>
        </w:rPr>
        <w:t>Very often</w:t>
      </w:r>
    </w:p>
    <w:p w14:paraId="2D484540" w14:textId="77777777" w:rsidR="006C352E" w:rsidRPr="006C352E" w:rsidRDefault="006C352E" w:rsidP="006C352E">
      <w:pPr>
        <w:widowControl/>
        <w:numPr>
          <w:ilvl w:val="0"/>
          <w:numId w:val="35"/>
        </w:numPr>
        <w:autoSpaceDE/>
        <w:autoSpaceDN/>
        <w:spacing w:before="100" w:beforeAutospacing="1" w:after="100" w:afterAutospacing="1"/>
        <w:rPr>
          <w:sz w:val="24"/>
          <w:szCs w:val="24"/>
        </w:rPr>
      </w:pPr>
      <w:r w:rsidRPr="006C352E">
        <w:rPr>
          <w:sz w:val="24"/>
          <w:szCs w:val="24"/>
        </w:rPr>
        <w:t>Often</w:t>
      </w:r>
    </w:p>
    <w:p w14:paraId="48957893" w14:textId="77777777" w:rsidR="006C352E" w:rsidRPr="006C352E" w:rsidRDefault="006C352E" w:rsidP="006C352E">
      <w:pPr>
        <w:widowControl/>
        <w:numPr>
          <w:ilvl w:val="0"/>
          <w:numId w:val="35"/>
        </w:numPr>
        <w:autoSpaceDE/>
        <w:autoSpaceDN/>
        <w:spacing w:before="100" w:beforeAutospacing="1" w:after="100" w:afterAutospacing="1"/>
        <w:rPr>
          <w:sz w:val="24"/>
          <w:szCs w:val="24"/>
        </w:rPr>
      </w:pPr>
      <w:r w:rsidRPr="006C352E">
        <w:rPr>
          <w:sz w:val="24"/>
          <w:szCs w:val="24"/>
        </w:rPr>
        <w:t>Rarely</w:t>
      </w:r>
    </w:p>
    <w:p w14:paraId="293F6E74" w14:textId="77777777" w:rsidR="006C352E" w:rsidRPr="006C352E" w:rsidRDefault="006C352E" w:rsidP="006C352E">
      <w:pPr>
        <w:widowControl/>
        <w:numPr>
          <w:ilvl w:val="0"/>
          <w:numId w:val="35"/>
        </w:numPr>
        <w:autoSpaceDE/>
        <w:autoSpaceDN/>
        <w:spacing w:before="100" w:beforeAutospacing="1" w:after="100" w:afterAutospacing="1"/>
        <w:rPr>
          <w:sz w:val="24"/>
          <w:szCs w:val="24"/>
        </w:rPr>
      </w:pPr>
      <w:r w:rsidRPr="006C352E">
        <w:rPr>
          <w:sz w:val="24"/>
          <w:szCs w:val="24"/>
        </w:rPr>
        <w:t>Never</w:t>
      </w:r>
    </w:p>
    <w:p w14:paraId="017D23D3" w14:textId="77777777" w:rsidR="006C352E" w:rsidRPr="006C352E" w:rsidRDefault="006C352E" w:rsidP="006C352E">
      <w:pPr>
        <w:widowControl/>
        <w:numPr>
          <w:ilvl w:val="0"/>
          <w:numId w:val="36"/>
        </w:numPr>
        <w:autoSpaceDE/>
        <w:autoSpaceDN/>
        <w:spacing w:before="100" w:beforeAutospacing="1" w:after="100" w:afterAutospacing="1"/>
        <w:rPr>
          <w:sz w:val="24"/>
          <w:szCs w:val="24"/>
        </w:rPr>
      </w:pPr>
      <w:r w:rsidRPr="006C352E">
        <w:rPr>
          <w:rStyle w:val="Strong"/>
          <w:sz w:val="24"/>
          <w:szCs w:val="24"/>
        </w:rPr>
        <w:t>Have you seen advertisements promoting smoking or cigarettes?</w:t>
      </w:r>
    </w:p>
    <w:p w14:paraId="38D3F44C" w14:textId="77777777" w:rsidR="006C352E" w:rsidRPr="006C352E" w:rsidRDefault="006C352E" w:rsidP="006C352E">
      <w:pPr>
        <w:widowControl/>
        <w:numPr>
          <w:ilvl w:val="0"/>
          <w:numId w:val="37"/>
        </w:numPr>
        <w:autoSpaceDE/>
        <w:autoSpaceDN/>
        <w:spacing w:before="100" w:beforeAutospacing="1" w:after="100" w:afterAutospacing="1"/>
        <w:rPr>
          <w:sz w:val="24"/>
          <w:szCs w:val="24"/>
        </w:rPr>
      </w:pPr>
      <w:r w:rsidRPr="006C352E">
        <w:rPr>
          <w:sz w:val="24"/>
          <w:szCs w:val="24"/>
        </w:rPr>
        <w:t>Yes</w:t>
      </w:r>
    </w:p>
    <w:p w14:paraId="364FEC9D" w14:textId="77777777" w:rsidR="006C352E" w:rsidRPr="006C352E" w:rsidRDefault="006C352E" w:rsidP="006C352E">
      <w:pPr>
        <w:widowControl/>
        <w:numPr>
          <w:ilvl w:val="0"/>
          <w:numId w:val="37"/>
        </w:numPr>
        <w:autoSpaceDE/>
        <w:autoSpaceDN/>
        <w:spacing w:before="100" w:beforeAutospacing="1" w:after="100" w:afterAutospacing="1"/>
        <w:rPr>
          <w:sz w:val="24"/>
          <w:szCs w:val="24"/>
        </w:rPr>
      </w:pPr>
      <w:r w:rsidRPr="006C352E">
        <w:rPr>
          <w:sz w:val="24"/>
          <w:szCs w:val="24"/>
        </w:rPr>
        <w:t>No</w:t>
      </w:r>
    </w:p>
    <w:p w14:paraId="333522A5" w14:textId="77777777" w:rsidR="006C352E" w:rsidRPr="006C352E" w:rsidRDefault="006C352E" w:rsidP="006C352E">
      <w:pPr>
        <w:pStyle w:val="NormalWeb"/>
      </w:pPr>
      <w:r w:rsidRPr="006C352E">
        <w:rPr>
          <w:rStyle w:val="Strong"/>
        </w:rPr>
        <w:t>Please rate the following statements on a scale of 1 to 5, where 1 = Strongly Disagree and 5 = Strongly Agree.</w:t>
      </w:r>
    </w:p>
    <w:p w14:paraId="187EE517" w14:textId="77777777" w:rsidR="006C352E" w:rsidRPr="006C352E" w:rsidRDefault="006C352E" w:rsidP="006C352E">
      <w:pPr>
        <w:widowControl/>
        <w:numPr>
          <w:ilvl w:val="0"/>
          <w:numId w:val="38"/>
        </w:numPr>
        <w:autoSpaceDE/>
        <w:autoSpaceDN/>
        <w:spacing w:before="100" w:beforeAutospacing="1" w:after="100" w:afterAutospacing="1"/>
        <w:rPr>
          <w:sz w:val="24"/>
          <w:szCs w:val="24"/>
        </w:rPr>
      </w:pPr>
      <w:r w:rsidRPr="006C352E">
        <w:rPr>
          <w:rStyle w:val="Strong"/>
          <w:sz w:val="24"/>
          <w:szCs w:val="24"/>
        </w:rPr>
        <w:t>Media portrayals of smoking make it appear appealing.</w:t>
      </w:r>
    </w:p>
    <w:p w14:paraId="57277254" w14:textId="77777777" w:rsidR="006C352E" w:rsidRPr="006C352E" w:rsidRDefault="006C352E" w:rsidP="006C352E">
      <w:pPr>
        <w:widowControl/>
        <w:numPr>
          <w:ilvl w:val="0"/>
          <w:numId w:val="39"/>
        </w:numPr>
        <w:autoSpaceDE/>
        <w:autoSpaceDN/>
        <w:spacing w:before="100" w:beforeAutospacing="1" w:after="100" w:afterAutospacing="1"/>
        <w:rPr>
          <w:sz w:val="24"/>
          <w:szCs w:val="24"/>
        </w:rPr>
      </w:pPr>
      <w:r w:rsidRPr="006C352E">
        <w:rPr>
          <w:sz w:val="24"/>
          <w:szCs w:val="24"/>
        </w:rPr>
        <w:t>1 2 3 4 5</w:t>
      </w:r>
    </w:p>
    <w:p w14:paraId="1F59EB97" w14:textId="77777777" w:rsidR="006C352E" w:rsidRPr="006C352E" w:rsidRDefault="006C352E" w:rsidP="006C352E">
      <w:pPr>
        <w:widowControl/>
        <w:numPr>
          <w:ilvl w:val="0"/>
          <w:numId w:val="40"/>
        </w:numPr>
        <w:autoSpaceDE/>
        <w:autoSpaceDN/>
        <w:spacing w:before="100" w:beforeAutospacing="1" w:after="100" w:afterAutospacing="1"/>
        <w:rPr>
          <w:sz w:val="24"/>
          <w:szCs w:val="24"/>
        </w:rPr>
      </w:pPr>
      <w:r w:rsidRPr="006C352E">
        <w:rPr>
          <w:rStyle w:val="Strong"/>
          <w:sz w:val="24"/>
          <w:szCs w:val="24"/>
        </w:rPr>
        <w:lastRenderedPageBreak/>
        <w:t>I have been influenced to try smoking because of celebrities or influencers.</w:t>
      </w:r>
    </w:p>
    <w:p w14:paraId="57AFC8FC" w14:textId="77777777" w:rsidR="006C352E" w:rsidRPr="006C352E" w:rsidRDefault="006C352E" w:rsidP="006C352E">
      <w:pPr>
        <w:widowControl/>
        <w:numPr>
          <w:ilvl w:val="0"/>
          <w:numId w:val="41"/>
        </w:numPr>
        <w:autoSpaceDE/>
        <w:autoSpaceDN/>
        <w:spacing w:before="100" w:beforeAutospacing="1" w:after="100" w:afterAutospacing="1"/>
        <w:rPr>
          <w:sz w:val="24"/>
          <w:szCs w:val="24"/>
        </w:rPr>
      </w:pPr>
      <w:r w:rsidRPr="006C352E">
        <w:rPr>
          <w:sz w:val="24"/>
          <w:szCs w:val="24"/>
        </w:rPr>
        <w:t>1 2 3 4 5</w:t>
      </w:r>
    </w:p>
    <w:p w14:paraId="0DBE502E" w14:textId="77777777" w:rsidR="006C352E" w:rsidRPr="006C352E" w:rsidRDefault="006C352E" w:rsidP="006C352E">
      <w:pPr>
        <w:widowControl/>
        <w:numPr>
          <w:ilvl w:val="0"/>
          <w:numId w:val="42"/>
        </w:numPr>
        <w:autoSpaceDE/>
        <w:autoSpaceDN/>
        <w:spacing w:before="100" w:beforeAutospacing="1" w:after="100" w:afterAutospacing="1"/>
        <w:rPr>
          <w:sz w:val="24"/>
          <w:szCs w:val="24"/>
        </w:rPr>
      </w:pPr>
      <w:r w:rsidRPr="006C352E">
        <w:rPr>
          <w:rStyle w:val="Strong"/>
          <w:sz w:val="24"/>
          <w:szCs w:val="24"/>
        </w:rPr>
        <w:t>Advertising and media promote smoking as a socially acceptable behavior.</w:t>
      </w:r>
    </w:p>
    <w:p w14:paraId="5916A603" w14:textId="77777777" w:rsidR="006C352E" w:rsidRPr="006C352E" w:rsidRDefault="006C352E" w:rsidP="006C352E">
      <w:pPr>
        <w:widowControl/>
        <w:numPr>
          <w:ilvl w:val="0"/>
          <w:numId w:val="43"/>
        </w:numPr>
        <w:autoSpaceDE/>
        <w:autoSpaceDN/>
        <w:spacing w:before="100" w:beforeAutospacing="1" w:after="100" w:afterAutospacing="1"/>
        <w:rPr>
          <w:sz w:val="24"/>
          <w:szCs w:val="24"/>
        </w:rPr>
      </w:pPr>
      <w:r w:rsidRPr="006C352E">
        <w:rPr>
          <w:sz w:val="24"/>
          <w:szCs w:val="24"/>
        </w:rPr>
        <w:t>1 2 3 4 5</w:t>
      </w:r>
    </w:p>
    <w:p w14:paraId="54EBAEDC" w14:textId="77777777" w:rsidR="006C352E" w:rsidRPr="006C352E" w:rsidRDefault="006C352E" w:rsidP="006C352E">
      <w:pPr>
        <w:rPr>
          <w:sz w:val="24"/>
          <w:szCs w:val="24"/>
        </w:rPr>
      </w:pPr>
    </w:p>
    <w:p w14:paraId="297EE944" w14:textId="77777777" w:rsidR="006C352E" w:rsidRPr="006C352E" w:rsidRDefault="006C352E" w:rsidP="006C352E">
      <w:pPr>
        <w:pStyle w:val="BodyText"/>
        <w:spacing w:before="273" w:line="360" w:lineRule="auto"/>
        <w:rPr>
          <w:lang w:val="en-IN"/>
        </w:rPr>
      </w:pPr>
    </w:p>
    <w:sectPr w:rsidR="006C352E" w:rsidRPr="006C352E">
      <w:headerReference w:type="default" r:id="rId39"/>
      <w:footerReference w:type="default" r:id="rId40"/>
      <w:pgSz w:w="11910" w:h="16840"/>
      <w:pgMar w:top="1380" w:right="1417" w:bottom="280" w:left="1417"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A5748B" w14:textId="77777777" w:rsidR="00342167" w:rsidRDefault="00342167">
      <w:r>
        <w:separator/>
      </w:r>
    </w:p>
  </w:endnote>
  <w:endnote w:type="continuationSeparator" w:id="0">
    <w:p w14:paraId="37039B6C" w14:textId="77777777" w:rsidR="00342167" w:rsidRDefault="003421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6A05DD" w14:textId="77777777" w:rsidR="006C352E" w:rsidRPr="005C7973" w:rsidRDefault="006C352E">
    <w:pPr>
      <w:pStyle w:val="Footer"/>
      <w:rPr>
        <w:lang w:val="en-IN"/>
      </w:rPr>
    </w:pPr>
    <w:r>
      <w:rPr>
        <w:lang w:val="en-IN"/>
      </w:rPr>
      <w:t>Bharata Mata School of Social Work, Thrikkakara</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6FE3C" w14:textId="77777777" w:rsidR="00722D9C" w:rsidRDefault="00722D9C">
    <w:pPr>
      <w:pStyle w:val="BodyText"/>
      <w:spacing w:line="14" w:lineRule="auto"/>
      <w:ind w:left="0"/>
      <w:rPr>
        <w:sz w:val="20"/>
      </w:rPr>
    </w:pPr>
    <w:r>
      <w:rPr>
        <w:noProof/>
        <w:sz w:val="20"/>
      </w:rPr>
      <mc:AlternateContent>
        <mc:Choice Requires="wps">
          <w:drawing>
            <wp:anchor distT="0" distB="0" distL="0" distR="0" simplePos="0" relativeHeight="251669504" behindDoc="1" locked="0" layoutInCell="1" allowOverlap="1" wp14:anchorId="553A41BD" wp14:editId="36F8C501">
              <wp:simplePos x="0" y="0"/>
              <wp:positionH relativeFrom="page">
                <wp:posOffset>1353566</wp:posOffset>
              </wp:positionH>
              <wp:positionV relativeFrom="page">
                <wp:posOffset>9893502</wp:posOffset>
              </wp:positionV>
              <wp:extent cx="5312410" cy="6350"/>
              <wp:effectExtent l="0" t="0" r="0" b="0"/>
              <wp:wrapNone/>
              <wp:docPr id="67388273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2410" cy="6350"/>
                      </a:xfrm>
                      <a:custGeom>
                        <a:avLst/>
                        <a:gdLst/>
                        <a:ahLst/>
                        <a:cxnLst/>
                        <a:rect l="l" t="t" r="r" b="b"/>
                        <a:pathLst>
                          <a:path w="5312410" h="6350">
                            <a:moveTo>
                              <a:pt x="5312029" y="0"/>
                            </a:moveTo>
                            <a:lnTo>
                              <a:pt x="0" y="0"/>
                            </a:lnTo>
                            <a:lnTo>
                              <a:pt x="0" y="6096"/>
                            </a:lnTo>
                            <a:lnTo>
                              <a:pt x="5312029" y="6096"/>
                            </a:lnTo>
                            <a:lnTo>
                              <a:pt x="531202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34FD63F6" id="Graphic 2" o:spid="_x0000_s1026" style="position:absolute;margin-left:106.6pt;margin-top:779pt;width:418.3pt;height:.5pt;z-index:-251646976;visibility:visible;mso-wrap-style:square;mso-wrap-distance-left:0;mso-wrap-distance-top:0;mso-wrap-distance-right:0;mso-wrap-distance-bottom:0;mso-position-horizontal:absolute;mso-position-horizontal-relative:page;mso-position-vertical:absolute;mso-position-vertical-relative:page;v-text-anchor:top" coordsize="531241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" path="m5312029,l,,,6096r5312029,l5312029,xe" fillcolor="#d9d9d9" stroked="f">
              <v:path arrowok="t"/>
              <w10:wrap anchorx="page" anchory="page"/>
            </v:shape>
          </w:pict>
        </mc:Fallback>
      </mc:AlternateContent>
    </w:r>
    <w:r>
      <w:rPr>
        <w:noProof/>
        <w:sz w:val="20"/>
      </w:rPr>
      <mc:AlternateContent>
        <mc:Choice Requires="wps">
          <w:drawing>
            <wp:anchor distT="0" distB="0" distL="0" distR="0" simplePos="0" relativeHeight="251670528" behindDoc="1" locked="0" layoutInCell="1" allowOverlap="1" wp14:anchorId="00AA8CF0" wp14:editId="29ED70F0">
              <wp:simplePos x="0" y="0"/>
              <wp:positionH relativeFrom="page">
                <wp:posOffset>5989065</wp:posOffset>
              </wp:positionH>
              <wp:positionV relativeFrom="page">
                <wp:posOffset>9926522</wp:posOffset>
              </wp:positionV>
              <wp:extent cx="633730" cy="165735"/>
              <wp:effectExtent l="0" t="0" r="0" b="0"/>
              <wp:wrapNone/>
              <wp:docPr id="2110539739"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3730" cy="165735"/>
                      </a:xfrm>
                      <a:prstGeom prst="rect">
                        <a:avLst/>
                      </a:prstGeom>
                    </wps:spPr>
                    <wps:txbx>
                      <w:txbxContent>
                        <w:p w14:paraId="36004E91" w14:textId="77777777" w:rsidR="00722D9C" w:rsidRDefault="00722D9C">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r>
                            <w:rPr>
                              <w:rFonts w:ascii="Calibri"/>
                              <w:spacing w:val="1"/>
                            </w:rPr>
                            <w:t xml:space="preserve"> </w:t>
                          </w:r>
                          <w:r>
                            <w:rPr>
                              <w:rFonts w:ascii="Calibri"/>
                            </w:rPr>
                            <w:t>|</w:t>
                          </w:r>
                          <w:r>
                            <w:rPr>
                              <w:rFonts w:ascii="Calibri"/>
                              <w:spacing w:val="-1"/>
                            </w:rPr>
                            <w:t xml:space="preserve"> </w:t>
                          </w:r>
                          <w:r>
                            <w:rPr>
                              <w:rFonts w:ascii="Calibri"/>
                              <w:color w:val="7E7E7E"/>
                            </w:rPr>
                            <w:t>P</w:t>
                          </w:r>
                          <w:r>
                            <w:rPr>
                              <w:rFonts w:ascii="Calibri"/>
                              <w:color w:val="7E7E7E"/>
                              <w:spacing w:val="4"/>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6"/>
                            </w:rPr>
                            <w:t xml:space="preserve"> </w:t>
                          </w:r>
                          <w:r>
                            <w:rPr>
                              <w:rFonts w:ascii="Calibri"/>
                              <w:color w:val="7E7E7E"/>
                              <w:spacing w:val="-10"/>
                            </w:rPr>
                            <w:t>e</w:t>
                          </w:r>
                        </w:p>
                      </w:txbxContent>
                    </wps:txbx>
                    <wps:bodyPr wrap="square" lIns="0" tIns="0" rIns="0" bIns="0" rtlCol="0">
                      <a:noAutofit/>
                    </wps:bodyPr>
                  </wps:wsp>
                </a:graphicData>
              </a:graphic>
            </wp:anchor>
          </w:drawing>
        </mc:Choice>
        <mc:Fallback>
          <w:pict>
            <v:shapetype w14:anchorId="00AA8CF0" id="_x0000_t202" coordsize="21600,21600" o:spt="202" path="m,l,21600r21600,l21600,xe">
              <v:stroke joinstyle="miter"/>
              <v:path gradientshapeok="t" o:connecttype="rect"/>
            </v:shapetype>
            <v:shape id="Textbox 3" o:spid="_x0000_s1027" type="#_x0000_t202" style="position:absolute;margin-left:471.6pt;margin-top:781.6pt;width:49.9pt;height:13.05pt;z-index:-2516459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" filled="f" stroked="f">
              <v:textbox inset="0,0,0,0">
                <w:txbxContent>
                  <w:p w14:paraId="36004E91" w14:textId="77777777" w:rsidR="00722D9C" w:rsidRDefault="00722D9C">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r>
                      <w:rPr>
                        <w:rFonts w:ascii="Calibri"/>
                        <w:spacing w:val="1"/>
                      </w:rPr>
                      <w:t xml:space="preserve"> </w:t>
                    </w:r>
                    <w:r>
                      <w:rPr>
                        <w:rFonts w:ascii="Calibri"/>
                      </w:rPr>
                      <w:t>|</w:t>
                    </w:r>
                    <w:r>
                      <w:rPr>
                        <w:rFonts w:ascii="Calibri"/>
                        <w:spacing w:val="-1"/>
                      </w:rPr>
                      <w:t xml:space="preserve"> </w:t>
                    </w:r>
                    <w:r>
                      <w:rPr>
                        <w:rFonts w:ascii="Calibri"/>
                        <w:color w:val="7E7E7E"/>
                      </w:rPr>
                      <w:t>P</w:t>
                    </w:r>
                    <w:r>
                      <w:rPr>
                        <w:rFonts w:ascii="Calibri"/>
                        <w:color w:val="7E7E7E"/>
                        <w:spacing w:val="4"/>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6"/>
                      </w:rPr>
                      <w:t xml:space="preserve"> </w:t>
                    </w:r>
                    <w:r>
                      <w:rPr>
                        <w:rFonts w:ascii="Calibri"/>
                        <w:color w:val="7E7E7E"/>
                        <w:spacing w:val="-10"/>
                      </w:rPr>
                      <w:t>e</w:t>
                    </w:r>
                  </w:p>
                </w:txbxContent>
              </v:textbox>
              <w10:wrap anchorx="page" anchory="page"/>
            </v:shape>
          </w:pict>
        </mc:Fallback>
      </mc:AlternateContent>
    </w:r>
    <w:r>
      <w:rPr>
        <w:noProof/>
        <w:sz w:val="20"/>
      </w:rPr>
      <mc:AlternateContent>
        <mc:Choice Requires="wps">
          <w:drawing>
            <wp:anchor distT="0" distB="0" distL="0" distR="0" simplePos="0" relativeHeight="251671552" behindDoc="1" locked="0" layoutInCell="1" allowOverlap="1" wp14:anchorId="15125EF0" wp14:editId="7CD0E18E">
              <wp:simplePos x="0" y="0"/>
              <wp:positionH relativeFrom="page">
                <wp:posOffset>1359153</wp:posOffset>
              </wp:positionH>
              <wp:positionV relativeFrom="page">
                <wp:posOffset>10074682</wp:posOffset>
              </wp:positionV>
              <wp:extent cx="1284605" cy="180975"/>
              <wp:effectExtent l="0" t="0" r="0" b="0"/>
              <wp:wrapNone/>
              <wp:docPr id="717059558"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4605" cy="180975"/>
                      </a:xfrm>
                      <a:prstGeom prst="rect">
                        <a:avLst/>
                      </a:prstGeom>
                    </wps:spPr>
                    <wps:txbx>
                      <w:txbxContent>
                        <w:p w14:paraId="6A2DFF1D" w14:textId="77777777" w:rsidR="00722D9C" w:rsidRDefault="00722D9C">
                          <w:pPr>
                            <w:spacing w:before="11"/>
                            <w:ind w:left="20"/>
                            <w:rPr>
                              <w:i/>
                            </w:rPr>
                          </w:pPr>
                          <w:r>
                            <w:rPr>
                              <w:i/>
                            </w:rPr>
                            <w:t>Bharata</w:t>
                          </w:r>
                          <w:r>
                            <w:rPr>
                              <w:i/>
                              <w:spacing w:val="-3"/>
                            </w:rPr>
                            <w:t xml:space="preserve"> </w:t>
                          </w:r>
                          <w:r>
                            <w:rPr>
                              <w:i/>
                            </w:rPr>
                            <w:t>Mata</w:t>
                          </w:r>
                          <w:r>
                            <w:rPr>
                              <w:i/>
                              <w:spacing w:val="-2"/>
                            </w:rPr>
                            <w:t xml:space="preserve"> College</w:t>
                          </w:r>
                        </w:p>
                      </w:txbxContent>
                    </wps:txbx>
                    <wps:bodyPr wrap="square" lIns="0" tIns="0" rIns="0" bIns="0" rtlCol="0">
                      <a:noAutofit/>
                    </wps:bodyPr>
                  </wps:wsp>
                </a:graphicData>
              </a:graphic>
            </wp:anchor>
          </w:drawing>
        </mc:Choice>
        <mc:Fallback>
          <w:pict>
            <v:shape w14:anchorId="15125EF0" id="Textbox 4" o:spid="_x0000_s1028" type="#_x0000_t202" style="position:absolute;margin-left:107pt;margin-top:793.3pt;width:101.15pt;height:14.25pt;z-index:-251644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" filled="f" stroked="f">
              <v:textbox inset="0,0,0,0">
                <w:txbxContent>
                  <w:p w14:paraId="6A2DFF1D" w14:textId="77777777" w:rsidR="00722D9C" w:rsidRDefault="00722D9C">
                    <w:pPr>
                      <w:spacing w:before="11"/>
                      <w:ind w:left="20"/>
                      <w:rPr>
                        <w:i/>
                      </w:rPr>
                    </w:pPr>
                    <w:r>
                      <w:rPr>
                        <w:i/>
                      </w:rPr>
                      <w:t>Bharata</w:t>
                    </w:r>
                    <w:r>
                      <w:rPr>
                        <w:i/>
                        <w:spacing w:val="-3"/>
                      </w:rPr>
                      <w:t xml:space="preserve"> </w:t>
                    </w:r>
                    <w:r>
                      <w:rPr>
                        <w:i/>
                      </w:rPr>
                      <w:t>Mata</w:t>
                    </w:r>
                    <w:r>
                      <w:rPr>
                        <w:i/>
                        <w:spacing w:val="-2"/>
                      </w:rPr>
                      <w:t xml:space="preserve"> College</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BCA212" w14:textId="77777777" w:rsidR="00A26696" w:rsidRDefault="003D024F">
    <w:pPr>
      <w:pStyle w:val="BodyText"/>
      <w:spacing w:line="14" w:lineRule="auto"/>
      <w:ind w:left="0"/>
      <w:rPr>
        <w:sz w:val="20"/>
      </w:rPr>
    </w:pPr>
    <w:r>
      <w:rPr>
        <w:noProof/>
        <w:sz w:val="20"/>
      </w:rPr>
      <mc:AlternateContent>
        <mc:Choice Requires="wps">
          <w:drawing>
            <wp:anchor distT="0" distB="0" distL="0" distR="0" simplePos="0" relativeHeight="251655168" behindDoc="1" locked="0" layoutInCell="1" allowOverlap="1" wp14:anchorId="7CF067FD" wp14:editId="2DD2594F">
              <wp:simplePos x="0" y="0"/>
              <wp:positionH relativeFrom="page">
                <wp:posOffset>1353566</wp:posOffset>
              </wp:positionH>
              <wp:positionV relativeFrom="page">
                <wp:posOffset>9893502</wp:posOffset>
              </wp:positionV>
              <wp:extent cx="5312410" cy="635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312410" cy="6350"/>
                      </a:xfrm>
                      <a:custGeom>
                        <a:avLst/>
                        <a:gdLst/>
                        <a:ahLst/>
                        <a:cxnLst/>
                        <a:rect l="l" t="t" r="r" b="b"/>
                        <a:pathLst>
                          <a:path w="5312410" h="6350">
                            <a:moveTo>
                              <a:pt x="5312029" y="0"/>
                            </a:moveTo>
                            <a:lnTo>
                              <a:pt x="0" y="0"/>
                            </a:lnTo>
                            <a:lnTo>
                              <a:pt x="0" y="6096"/>
                            </a:lnTo>
                            <a:lnTo>
                              <a:pt x="5312029" y="6096"/>
                            </a:lnTo>
                            <a:lnTo>
                              <a:pt x="5312029" y="0"/>
                            </a:lnTo>
                            <a:close/>
                          </a:path>
                        </a:pathLst>
                      </a:custGeom>
                      <a:solidFill>
                        <a:srgbClr val="D9D9D9"/>
                      </a:solidFill>
                    </wps:spPr>
                    <wps:bodyPr wrap="square" lIns="0" tIns="0" rIns="0" bIns="0" rtlCol="0">
                      <a:prstTxWarp prst="textNoShape">
                        <a:avLst/>
                      </a:prstTxWarp>
                      <a:noAutofit/>
                    </wps:bodyPr>
                  </wps:wsp>
                </a:graphicData>
              </a:graphic>
            </wp:anchor>
          </w:drawing>
        </mc:Choice>
        <mc:Fallback>
          <w:pict>
            <v:shape w14:anchorId="0124461E" id="Graphic 2" o:spid="_x0000_s1026" style="position:absolute;margin-left:106.6pt;margin-top:779pt;width:418.3pt;height:.5pt;z-index:-251661312;visibility:visible;mso-wrap-style:square;mso-wrap-distance-left:0;mso-wrap-distance-top:0;mso-wrap-distance-right:0;mso-wrap-distance-bottom:0;mso-position-horizontal:absolute;mso-position-horizontal-relative:page;mso-position-vertical:absolute;mso-position-vertical-relative:page;v-text-anchor:top" coordsize="5312410,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" path="m5312029,l,,,6096r5312029,l5312029,xe" fillcolor="#d9d9d9" stroked="f">
              <v:path arrowok="t"/>
              <w10:wrap anchorx="page" anchory="page"/>
            </v:shape>
          </w:pict>
        </mc:Fallback>
      </mc:AlternateContent>
    </w:r>
    <w:r>
      <w:rPr>
        <w:noProof/>
        <w:sz w:val="20"/>
      </w:rPr>
      <mc:AlternateContent>
        <mc:Choice Requires="wps">
          <w:drawing>
            <wp:anchor distT="0" distB="0" distL="0" distR="0" simplePos="0" relativeHeight="251660288" behindDoc="1" locked="0" layoutInCell="1" allowOverlap="1" wp14:anchorId="79B90409" wp14:editId="49DCD364">
              <wp:simplePos x="0" y="0"/>
              <wp:positionH relativeFrom="page">
                <wp:posOffset>5989065</wp:posOffset>
              </wp:positionH>
              <wp:positionV relativeFrom="page">
                <wp:posOffset>9926522</wp:posOffset>
              </wp:positionV>
              <wp:extent cx="63373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3730" cy="165735"/>
                      </a:xfrm>
                      <a:prstGeom prst="rect">
                        <a:avLst/>
                      </a:prstGeom>
                    </wps:spPr>
                    <wps:txbx>
                      <w:txbxContent>
                        <w:p w14:paraId="008C945D" w14:textId="77777777" w:rsidR="00A26696" w:rsidRDefault="003D024F">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r>
                            <w:rPr>
                              <w:rFonts w:ascii="Calibri"/>
                              <w:spacing w:val="1"/>
                            </w:rPr>
                            <w:t xml:space="preserve"> </w:t>
                          </w:r>
                          <w:r>
                            <w:rPr>
                              <w:rFonts w:ascii="Calibri"/>
                            </w:rPr>
                            <w:t>|</w:t>
                          </w:r>
                          <w:r>
                            <w:rPr>
                              <w:rFonts w:ascii="Calibri"/>
                              <w:spacing w:val="-1"/>
                            </w:rPr>
                            <w:t xml:space="preserve"> </w:t>
                          </w:r>
                          <w:r>
                            <w:rPr>
                              <w:rFonts w:ascii="Calibri"/>
                              <w:color w:val="7E7E7E"/>
                            </w:rPr>
                            <w:t>P</w:t>
                          </w:r>
                          <w:r>
                            <w:rPr>
                              <w:rFonts w:ascii="Calibri"/>
                              <w:color w:val="7E7E7E"/>
                              <w:spacing w:val="4"/>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6"/>
                            </w:rPr>
                            <w:t xml:space="preserve"> </w:t>
                          </w:r>
                          <w:r>
                            <w:rPr>
                              <w:rFonts w:ascii="Calibri"/>
                              <w:color w:val="7E7E7E"/>
                              <w:spacing w:val="-10"/>
                            </w:rPr>
                            <w:t>e</w:t>
                          </w:r>
                        </w:p>
                      </w:txbxContent>
                    </wps:txbx>
                    <wps:bodyPr wrap="square" lIns="0" tIns="0" rIns="0" bIns="0" rtlCol="0">
                      <a:noAutofit/>
                    </wps:bodyPr>
                  </wps:wsp>
                </a:graphicData>
              </a:graphic>
            </wp:anchor>
          </w:drawing>
        </mc:Choice>
        <mc:Fallback>
          <w:pict>
            <v:shapetype w14:anchorId="79B90409" id="_x0000_t202" coordsize="21600,21600" o:spt="202" path="m,l,21600r21600,l21600,xe">
              <v:stroke joinstyle="miter"/>
              <v:path gradientshapeok="t" o:connecttype="rect"/>
            </v:shapetype>
            <v:shape id="_x0000_s1030" type="#_x0000_t202" style="position:absolute;margin-left:471.6pt;margin-top:781.6pt;width:49.9pt;height:13.05pt;z-index:-2516561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" filled="f" stroked="f">
              <v:textbox inset="0,0,0,0">
                <w:txbxContent>
                  <w:p w14:paraId="008C945D" w14:textId="77777777" w:rsidR="00A26696" w:rsidRDefault="003D024F">
                    <w:pPr>
                      <w:spacing w:line="245" w:lineRule="exact"/>
                      <w:ind w:left="60"/>
                      <w:rPr>
                        <w:rFonts w:ascii="Calibri"/>
                      </w:rPr>
                    </w:pPr>
                    <w:r>
                      <w:rPr>
                        <w:rFonts w:ascii="Calibri"/>
                      </w:rPr>
                      <w:fldChar w:fldCharType="begin"/>
                    </w:r>
                    <w:r>
                      <w:rPr>
                        <w:rFonts w:ascii="Calibri"/>
                      </w:rPr>
                      <w:instrText xml:space="preserve"> PAGE </w:instrText>
                    </w:r>
                    <w:r>
                      <w:rPr>
                        <w:rFonts w:ascii="Calibri"/>
                      </w:rPr>
                      <w:fldChar w:fldCharType="separate"/>
                    </w:r>
                    <w:r>
                      <w:rPr>
                        <w:rFonts w:ascii="Calibri"/>
                      </w:rPr>
                      <w:t>1</w:t>
                    </w:r>
                    <w:r>
                      <w:rPr>
                        <w:rFonts w:ascii="Calibri"/>
                      </w:rPr>
                      <w:fldChar w:fldCharType="end"/>
                    </w:r>
                    <w:r>
                      <w:rPr>
                        <w:rFonts w:ascii="Calibri"/>
                        <w:spacing w:val="1"/>
                      </w:rPr>
                      <w:t xml:space="preserve"> </w:t>
                    </w:r>
                    <w:r>
                      <w:rPr>
                        <w:rFonts w:ascii="Calibri"/>
                      </w:rPr>
                      <w:t>|</w:t>
                    </w:r>
                    <w:r>
                      <w:rPr>
                        <w:rFonts w:ascii="Calibri"/>
                        <w:spacing w:val="-1"/>
                      </w:rPr>
                      <w:t xml:space="preserve"> </w:t>
                    </w:r>
                    <w:r>
                      <w:rPr>
                        <w:rFonts w:ascii="Calibri"/>
                        <w:color w:val="7E7E7E"/>
                      </w:rPr>
                      <w:t>P</w:t>
                    </w:r>
                    <w:r>
                      <w:rPr>
                        <w:rFonts w:ascii="Calibri"/>
                        <w:color w:val="7E7E7E"/>
                        <w:spacing w:val="4"/>
                      </w:rPr>
                      <w:t xml:space="preserve"> </w:t>
                    </w:r>
                    <w:r>
                      <w:rPr>
                        <w:rFonts w:ascii="Calibri"/>
                        <w:color w:val="7E7E7E"/>
                      </w:rPr>
                      <w:t>a</w:t>
                    </w:r>
                    <w:r>
                      <w:rPr>
                        <w:rFonts w:ascii="Calibri"/>
                        <w:color w:val="7E7E7E"/>
                        <w:spacing w:val="9"/>
                      </w:rPr>
                      <w:t xml:space="preserve"> </w:t>
                    </w:r>
                    <w:r>
                      <w:rPr>
                        <w:rFonts w:ascii="Calibri"/>
                        <w:color w:val="7E7E7E"/>
                      </w:rPr>
                      <w:t>g</w:t>
                    </w:r>
                    <w:r>
                      <w:rPr>
                        <w:rFonts w:ascii="Calibri"/>
                        <w:color w:val="7E7E7E"/>
                        <w:spacing w:val="6"/>
                      </w:rPr>
                      <w:t xml:space="preserve"> </w:t>
                    </w:r>
                    <w:r>
                      <w:rPr>
                        <w:rFonts w:ascii="Calibri"/>
                        <w:color w:val="7E7E7E"/>
                        <w:spacing w:val="-10"/>
                      </w:rPr>
                      <w:t>e</w:t>
                    </w:r>
                  </w:p>
                </w:txbxContent>
              </v:textbox>
              <w10:wrap anchorx="page" anchory="page"/>
            </v:shape>
          </w:pict>
        </mc:Fallback>
      </mc:AlternateContent>
    </w:r>
    <w:r>
      <w:rPr>
        <w:noProof/>
        <w:sz w:val="20"/>
      </w:rPr>
      <mc:AlternateContent>
        <mc:Choice Requires="wps">
          <w:drawing>
            <wp:anchor distT="0" distB="0" distL="0" distR="0" simplePos="0" relativeHeight="251667456" behindDoc="1" locked="0" layoutInCell="1" allowOverlap="1" wp14:anchorId="37A68290" wp14:editId="09EBA2FC">
              <wp:simplePos x="0" y="0"/>
              <wp:positionH relativeFrom="page">
                <wp:posOffset>1359153</wp:posOffset>
              </wp:positionH>
              <wp:positionV relativeFrom="page">
                <wp:posOffset>10074682</wp:posOffset>
              </wp:positionV>
              <wp:extent cx="1284605" cy="180975"/>
              <wp:effectExtent l="0" t="0" r="0" b="0"/>
              <wp:wrapNone/>
              <wp:docPr id="4" name="Text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84605" cy="180975"/>
                      </a:xfrm>
                      <a:prstGeom prst="rect">
                        <a:avLst/>
                      </a:prstGeom>
                    </wps:spPr>
                    <wps:txbx>
                      <w:txbxContent>
                        <w:p w14:paraId="0AA5F202" w14:textId="77777777" w:rsidR="00A26696" w:rsidRDefault="003D024F">
                          <w:pPr>
                            <w:spacing w:before="11"/>
                            <w:ind w:left="20"/>
                            <w:rPr>
                              <w:i/>
                            </w:rPr>
                          </w:pPr>
                          <w:r>
                            <w:rPr>
                              <w:i/>
                            </w:rPr>
                            <w:t>Bharata</w:t>
                          </w:r>
                          <w:r>
                            <w:rPr>
                              <w:i/>
                              <w:spacing w:val="-3"/>
                            </w:rPr>
                            <w:t xml:space="preserve"> </w:t>
                          </w:r>
                          <w:r>
                            <w:rPr>
                              <w:i/>
                            </w:rPr>
                            <w:t>Mata</w:t>
                          </w:r>
                          <w:r>
                            <w:rPr>
                              <w:i/>
                              <w:spacing w:val="-2"/>
                            </w:rPr>
                            <w:t xml:space="preserve"> College</w:t>
                          </w:r>
                        </w:p>
                      </w:txbxContent>
                    </wps:txbx>
                    <wps:bodyPr wrap="square" lIns="0" tIns="0" rIns="0" bIns="0" rtlCol="0">
                      <a:noAutofit/>
                    </wps:bodyPr>
                  </wps:wsp>
                </a:graphicData>
              </a:graphic>
            </wp:anchor>
          </w:drawing>
        </mc:Choice>
        <mc:Fallback>
          <w:pict>
            <v:shape w14:anchorId="37A68290" id="_x0000_s1031" type="#_x0000_t202" style="position:absolute;margin-left:107pt;margin-top:793.3pt;width:101.15pt;height:14.25pt;z-index:-25164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" filled="f" stroked="f">
              <v:textbox inset="0,0,0,0">
                <w:txbxContent>
                  <w:p w14:paraId="0AA5F202" w14:textId="77777777" w:rsidR="00A26696" w:rsidRDefault="003D024F">
                    <w:pPr>
                      <w:spacing w:before="11"/>
                      <w:ind w:left="20"/>
                      <w:rPr>
                        <w:i/>
                      </w:rPr>
                    </w:pPr>
                    <w:r>
                      <w:rPr>
                        <w:i/>
                      </w:rPr>
                      <w:t>Bharata</w:t>
                    </w:r>
                    <w:r>
                      <w:rPr>
                        <w:i/>
                        <w:spacing w:val="-3"/>
                      </w:rPr>
                      <w:t xml:space="preserve"> </w:t>
                    </w:r>
                    <w:r>
                      <w:rPr>
                        <w:i/>
                      </w:rPr>
                      <w:t>Mata</w:t>
                    </w:r>
                    <w:r>
                      <w:rPr>
                        <w:i/>
                        <w:spacing w:val="-2"/>
                      </w:rPr>
                      <w:t xml:space="preserve"> College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74F5F6" w14:textId="77777777" w:rsidR="00342167" w:rsidRDefault="00342167">
      <w:r>
        <w:separator/>
      </w:r>
    </w:p>
  </w:footnote>
  <w:footnote w:type="continuationSeparator" w:id="0">
    <w:p w14:paraId="6973B5E1" w14:textId="77777777" w:rsidR="00342167" w:rsidRDefault="003421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62F1A6" w14:textId="77777777" w:rsidR="006C352E" w:rsidRPr="005C7973" w:rsidRDefault="006C352E">
    <w:pPr>
      <w:pStyle w:val="Header"/>
      <w:rPr>
        <w:lang w:val="en-IN"/>
      </w:rPr>
    </w:pPr>
    <w:r>
      <w:rPr>
        <w:lang w:val="en-IN"/>
      </w:rPr>
      <w:t xml:space="preserve">                                                                                                           Master of Social Work (2023 – 2025)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27AB5" w14:textId="77777777" w:rsidR="00722D9C" w:rsidRDefault="00722D9C">
    <w:pPr>
      <w:pStyle w:val="BodyText"/>
      <w:spacing w:line="14" w:lineRule="auto"/>
      <w:ind w:left="0"/>
      <w:rPr>
        <w:sz w:val="20"/>
      </w:rPr>
    </w:pPr>
    <w:r>
      <w:rPr>
        <w:noProof/>
        <w:sz w:val="20"/>
      </w:rPr>
      <mc:AlternateContent>
        <mc:Choice Requires="wps">
          <w:drawing>
            <wp:anchor distT="0" distB="0" distL="0" distR="0" simplePos="0" relativeHeight="251668480" behindDoc="1" locked="0" layoutInCell="1" allowOverlap="1" wp14:anchorId="3031B756" wp14:editId="7E531ADB">
              <wp:simplePos x="0" y="0"/>
              <wp:positionH relativeFrom="page">
                <wp:posOffset>1359153</wp:posOffset>
              </wp:positionH>
              <wp:positionV relativeFrom="page">
                <wp:posOffset>441478</wp:posOffset>
              </wp:positionV>
              <wp:extent cx="1275080" cy="180975"/>
              <wp:effectExtent l="0" t="0" r="0" b="0"/>
              <wp:wrapNone/>
              <wp:docPr id="1175140365"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5080" cy="180975"/>
                      </a:xfrm>
                      <a:prstGeom prst="rect">
                        <a:avLst/>
                      </a:prstGeom>
                    </wps:spPr>
                    <wps:txbx>
                      <w:txbxContent>
                        <w:p w14:paraId="3FFE73C7" w14:textId="77777777" w:rsidR="00722D9C" w:rsidRDefault="00722D9C">
                          <w:pPr>
                            <w:spacing w:before="11"/>
                            <w:ind w:left="20"/>
                            <w:rPr>
                              <w:i/>
                            </w:rPr>
                          </w:pPr>
                          <w:r>
                            <w:rPr>
                              <w:i/>
                            </w:rPr>
                            <w:t>Master</w:t>
                          </w:r>
                          <w:r>
                            <w:rPr>
                              <w:i/>
                              <w:spacing w:val="-7"/>
                            </w:rPr>
                            <w:t xml:space="preserve"> </w:t>
                          </w:r>
                          <w:r>
                            <w:rPr>
                              <w:i/>
                            </w:rPr>
                            <w:t>of</w:t>
                          </w:r>
                          <w:r>
                            <w:rPr>
                              <w:i/>
                              <w:spacing w:val="-2"/>
                            </w:rPr>
                            <w:t xml:space="preserve"> </w:t>
                          </w:r>
                          <w:r>
                            <w:rPr>
                              <w:i/>
                            </w:rPr>
                            <w:t>Social</w:t>
                          </w:r>
                          <w:r>
                            <w:rPr>
                              <w:i/>
                              <w:spacing w:val="-2"/>
                            </w:rPr>
                            <w:t xml:space="preserve"> </w:t>
                          </w:r>
                          <w:r>
                            <w:rPr>
                              <w:i/>
                              <w:spacing w:val="-4"/>
                            </w:rPr>
                            <w:t>Work</w:t>
                          </w:r>
                        </w:p>
                      </w:txbxContent>
                    </wps:txbx>
                    <wps:bodyPr wrap="square" lIns="0" tIns="0" rIns="0" bIns="0" rtlCol="0">
                      <a:noAutofit/>
                    </wps:bodyPr>
                  </wps:wsp>
                </a:graphicData>
              </a:graphic>
            </wp:anchor>
          </w:drawing>
        </mc:Choice>
        <mc:Fallback>
          <w:pict>
            <v:shapetype w14:anchorId="3031B756" id="_x0000_t202" coordsize="21600,21600" o:spt="202" path="m,l,21600r21600,l21600,xe">
              <v:stroke joinstyle="miter"/>
              <v:path gradientshapeok="t" o:connecttype="rect"/>
            </v:shapetype>
            <v:shape id="Textbox 1" o:spid="_x0000_s1026" type="#_x0000_t202" style="position:absolute;margin-left:107pt;margin-top:34.75pt;width:100.4pt;height:14.25pt;z-index:-2516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" filled="f" stroked="f">
              <v:textbox inset="0,0,0,0">
                <w:txbxContent>
                  <w:p w14:paraId="3FFE73C7" w14:textId="77777777" w:rsidR="00722D9C" w:rsidRDefault="00722D9C">
                    <w:pPr>
                      <w:spacing w:before="11"/>
                      <w:ind w:left="20"/>
                      <w:rPr>
                        <w:i/>
                      </w:rPr>
                    </w:pPr>
                    <w:r>
                      <w:rPr>
                        <w:i/>
                      </w:rPr>
                      <w:t>Master</w:t>
                    </w:r>
                    <w:r>
                      <w:rPr>
                        <w:i/>
                        <w:spacing w:val="-7"/>
                      </w:rPr>
                      <w:t xml:space="preserve"> </w:t>
                    </w:r>
                    <w:r>
                      <w:rPr>
                        <w:i/>
                      </w:rPr>
                      <w:t>of</w:t>
                    </w:r>
                    <w:r>
                      <w:rPr>
                        <w:i/>
                        <w:spacing w:val="-2"/>
                      </w:rPr>
                      <w:t xml:space="preserve"> </w:t>
                    </w:r>
                    <w:r>
                      <w:rPr>
                        <w:i/>
                      </w:rPr>
                      <w:t>Social</w:t>
                    </w:r>
                    <w:r>
                      <w:rPr>
                        <w:i/>
                        <w:spacing w:val="-2"/>
                      </w:rPr>
                      <w:t xml:space="preserve"> </w:t>
                    </w:r>
                    <w:r>
                      <w:rPr>
                        <w:i/>
                        <w:spacing w:val="-4"/>
                      </w:rPr>
                      <w:t>Work</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2B32D2" w14:textId="77777777" w:rsidR="00A26696" w:rsidRDefault="003D024F">
    <w:pPr>
      <w:pStyle w:val="BodyText"/>
      <w:spacing w:line="14" w:lineRule="auto"/>
      <w:ind w:left="0"/>
      <w:rPr>
        <w:sz w:val="20"/>
      </w:rPr>
    </w:pPr>
    <w:r>
      <w:rPr>
        <w:noProof/>
        <w:sz w:val="20"/>
      </w:rPr>
      <mc:AlternateContent>
        <mc:Choice Requires="wps">
          <w:drawing>
            <wp:anchor distT="0" distB="0" distL="0" distR="0" simplePos="0" relativeHeight="251649024" behindDoc="1" locked="0" layoutInCell="1" allowOverlap="1" wp14:anchorId="5743D1A1" wp14:editId="5FCE005A">
              <wp:simplePos x="0" y="0"/>
              <wp:positionH relativeFrom="page">
                <wp:posOffset>1359153</wp:posOffset>
              </wp:positionH>
              <wp:positionV relativeFrom="page">
                <wp:posOffset>441478</wp:posOffset>
              </wp:positionV>
              <wp:extent cx="1275080" cy="18097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75080" cy="180975"/>
                      </a:xfrm>
                      <a:prstGeom prst="rect">
                        <a:avLst/>
                      </a:prstGeom>
                    </wps:spPr>
                    <wps:txbx>
                      <w:txbxContent>
                        <w:p w14:paraId="29B287F1" w14:textId="77777777" w:rsidR="00A26696" w:rsidRDefault="003D024F">
                          <w:pPr>
                            <w:spacing w:before="11"/>
                            <w:ind w:left="20"/>
                            <w:rPr>
                              <w:i/>
                            </w:rPr>
                          </w:pPr>
                          <w:r>
                            <w:rPr>
                              <w:i/>
                            </w:rPr>
                            <w:t>Master</w:t>
                          </w:r>
                          <w:r>
                            <w:rPr>
                              <w:i/>
                              <w:spacing w:val="-7"/>
                            </w:rPr>
                            <w:t xml:space="preserve"> </w:t>
                          </w:r>
                          <w:r>
                            <w:rPr>
                              <w:i/>
                            </w:rPr>
                            <w:t>of</w:t>
                          </w:r>
                          <w:r>
                            <w:rPr>
                              <w:i/>
                              <w:spacing w:val="-2"/>
                            </w:rPr>
                            <w:t xml:space="preserve"> </w:t>
                          </w:r>
                          <w:r>
                            <w:rPr>
                              <w:i/>
                            </w:rPr>
                            <w:t>Social</w:t>
                          </w:r>
                          <w:r>
                            <w:rPr>
                              <w:i/>
                              <w:spacing w:val="-2"/>
                            </w:rPr>
                            <w:t xml:space="preserve"> </w:t>
                          </w:r>
                          <w:r>
                            <w:rPr>
                              <w:i/>
                              <w:spacing w:val="-4"/>
                            </w:rPr>
                            <w:t>Work</w:t>
                          </w:r>
                        </w:p>
                      </w:txbxContent>
                    </wps:txbx>
                    <wps:bodyPr wrap="square" lIns="0" tIns="0" rIns="0" bIns="0" rtlCol="0">
                      <a:noAutofit/>
                    </wps:bodyPr>
                  </wps:wsp>
                </a:graphicData>
              </a:graphic>
            </wp:anchor>
          </w:drawing>
        </mc:Choice>
        <mc:Fallback>
          <w:pict>
            <v:shapetype w14:anchorId="5743D1A1" id="_x0000_t202" coordsize="21600,21600" o:spt="202" path="m,l,21600r21600,l21600,xe">
              <v:stroke joinstyle="miter"/>
              <v:path gradientshapeok="t" o:connecttype="rect"/>
            </v:shapetype>
            <v:shape id="_x0000_s1029" type="#_x0000_t202" style="position:absolute;margin-left:107pt;margin-top:34.75pt;width:100.4pt;height:14.25pt;z-index:-2516674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" filled="f" stroked="f">
              <v:textbox inset="0,0,0,0">
                <w:txbxContent>
                  <w:p w14:paraId="29B287F1" w14:textId="77777777" w:rsidR="00A26696" w:rsidRDefault="003D024F">
                    <w:pPr>
                      <w:spacing w:before="11"/>
                      <w:ind w:left="20"/>
                      <w:rPr>
                        <w:i/>
                      </w:rPr>
                    </w:pPr>
                    <w:r>
                      <w:rPr>
                        <w:i/>
                      </w:rPr>
                      <w:t>Master</w:t>
                    </w:r>
                    <w:r>
                      <w:rPr>
                        <w:i/>
                        <w:spacing w:val="-7"/>
                      </w:rPr>
                      <w:t xml:space="preserve"> </w:t>
                    </w:r>
                    <w:r>
                      <w:rPr>
                        <w:i/>
                      </w:rPr>
                      <w:t>of</w:t>
                    </w:r>
                    <w:r>
                      <w:rPr>
                        <w:i/>
                        <w:spacing w:val="-2"/>
                      </w:rPr>
                      <w:t xml:space="preserve"> </w:t>
                    </w:r>
                    <w:r>
                      <w:rPr>
                        <w:i/>
                      </w:rPr>
                      <w:t>Social</w:t>
                    </w:r>
                    <w:r>
                      <w:rPr>
                        <w:i/>
                        <w:spacing w:val="-2"/>
                      </w:rPr>
                      <w:t xml:space="preserve"> </w:t>
                    </w:r>
                    <w:r>
                      <w:rPr>
                        <w:i/>
                        <w:spacing w:val="-4"/>
                      </w:rPr>
                      <w:t>Work</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F806CD"/>
    <w:multiLevelType w:val="multilevel"/>
    <w:tmpl w:val="297C00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8683D09"/>
    <w:multiLevelType w:val="multilevel"/>
    <w:tmpl w:val="791471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59E0D5C"/>
    <w:multiLevelType w:val="multilevel"/>
    <w:tmpl w:val="5D2E1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B26672"/>
    <w:multiLevelType w:val="multilevel"/>
    <w:tmpl w:val="CD3ACE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C76D90"/>
    <w:multiLevelType w:val="multilevel"/>
    <w:tmpl w:val="D92AC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3605158"/>
    <w:multiLevelType w:val="multilevel"/>
    <w:tmpl w:val="AD6EF1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4297639"/>
    <w:multiLevelType w:val="multilevel"/>
    <w:tmpl w:val="524EEF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6B644E1"/>
    <w:multiLevelType w:val="multilevel"/>
    <w:tmpl w:val="78FCB736"/>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8713F50"/>
    <w:multiLevelType w:val="multilevel"/>
    <w:tmpl w:val="3ADA4B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7C6BD8"/>
    <w:multiLevelType w:val="hybridMultilevel"/>
    <w:tmpl w:val="F48C5ACC"/>
    <w:lvl w:ilvl="0" w:tplc="4009000F">
      <w:start w:val="1"/>
      <w:numFmt w:val="decimal"/>
      <w:lvlText w:val="%1."/>
      <w:lvlJc w:val="left"/>
      <w:pPr>
        <w:ind w:left="820" w:hanging="360"/>
      </w:pPr>
    </w:lvl>
    <w:lvl w:ilvl="1" w:tplc="40090019" w:tentative="1">
      <w:start w:val="1"/>
      <w:numFmt w:val="lowerLetter"/>
      <w:lvlText w:val="%2."/>
      <w:lvlJc w:val="left"/>
      <w:pPr>
        <w:ind w:left="1540" w:hanging="360"/>
      </w:pPr>
    </w:lvl>
    <w:lvl w:ilvl="2" w:tplc="4009001B" w:tentative="1">
      <w:start w:val="1"/>
      <w:numFmt w:val="lowerRoman"/>
      <w:lvlText w:val="%3."/>
      <w:lvlJc w:val="right"/>
      <w:pPr>
        <w:ind w:left="2260" w:hanging="180"/>
      </w:pPr>
    </w:lvl>
    <w:lvl w:ilvl="3" w:tplc="4009000F" w:tentative="1">
      <w:start w:val="1"/>
      <w:numFmt w:val="decimal"/>
      <w:lvlText w:val="%4."/>
      <w:lvlJc w:val="left"/>
      <w:pPr>
        <w:ind w:left="2980" w:hanging="360"/>
      </w:pPr>
    </w:lvl>
    <w:lvl w:ilvl="4" w:tplc="40090019" w:tentative="1">
      <w:start w:val="1"/>
      <w:numFmt w:val="lowerLetter"/>
      <w:lvlText w:val="%5."/>
      <w:lvlJc w:val="left"/>
      <w:pPr>
        <w:ind w:left="3700" w:hanging="360"/>
      </w:pPr>
    </w:lvl>
    <w:lvl w:ilvl="5" w:tplc="4009001B" w:tentative="1">
      <w:start w:val="1"/>
      <w:numFmt w:val="lowerRoman"/>
      <w:lvlText w:val="%6."/>
      <w:lvlJc w:val="right"/>
      <w:pPr>
        <w:ind w:left="4420" w:hanging="180"/>
      </w:pPr>
    </w:lvl>
    <w:lvl w:ilvl="6" w:tplc="4009000F" w:tentative="1">
      <w:start w:val="1"/>
      <w:numFmt w:val="decimal"/>
      <w:lvlText w:val="%7."/>
      <w:lvlJc w:val="left"/>
      <w:pPr>
        <w:ind w:left="5140" w:hanging="360"/>
      </w:pPr>
    </w:lvl>
    <w:lvl w:ilvl="7" w:tplc="40090019" w:tentative="1">
      <w:start w:val="1"/>
      <w:numFmt w:val="lowerLetter"/>
      <w:lvlText w:val="%8."/>
      <w:lvlJc w:val="left"/>
      <w:pPr>
        <w:ind w:left="5860" w:hanging="360"/>
      </w:pPr>
    </w:lvl>
    <w:lvl w:ilvl="8" w:tplc="4009001B" w:tentative="1">
      <w:start w:val="1"/>
      <w:numFmt w:val="lowerRoman"/>
      <w:lvlText w:val="%9."/>
      <w:lvlJc w:val="right"/>
      <w:pPr>
        <w:ind w:left="6580" w:hanging="180"/>
      </w:pPr>
    </w:lvl>
  </w:abstractNum>
  <w:abstractNum w:abstractNumId="10" w15:restartNumberingAfterBreak="0">
    <w:nsid w:val="2D6F45C5"/>
    <w:multiLevelType w:val="multilevel"/>
    <w:tmpl w:val="9D64A886"/>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F911C81"/>
    <w:multiLevelType w:val="multilevel"/>
    <w:tmpl w:val="65F2951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57D293B"/>
    <w:multiLevelType w:val="multilevel"/>
    <w:tmpl w:val="E6A005D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8EB4B08"/>
    <w:multiLevelType w:val="multilevel"/>
    <w:tmpl w:val="62A4CC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C2510B1"/>
    <w:multiLevelType w:val="multilevel"/>
    <w:tmpl w:val="1B2A7A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E9A4EEC"/>
    <w:multiLevelType w:val="multilevel"/>
    <w:tmpl w:val="13E0C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7A4569"/>
    <w:multiLevelType w:val="multilevel"/>
    <w:tmpl w:val="142EAC10"/>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6127143"/>
    <w:multiLevelType w:val="multilevel"/>
    <w:tmpl w:val="CC52E74C"/>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6FA1593"/>
    <w:multiLevelType w:val="multilevel"/>
    <w:tmpl w:val="A948C2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753704C"/>
    <w:multiLevelType w:val="multilevel"/>
    <w:tmpl w:val="AD2C27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7930D56"/>
    <w:multiLevelType w:val="multilevel"/>
    <w:tmpl w:val="B4968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B1A5A80"/>
    <w:multiLevelType w:val="multilevel"/>
    <w:tmpl w:val="6C100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775AEF"/>
    <w:multiLevelType w:val="hybridMultilevel"/>
    <w:tmpl w:val="815AF37A"/>
    <w:lvl w:ilvl="0" w:tplc="2D3CA42A">
      <w:numFmt w:val="bullet"/>
      <w:lvlText w:val="-"/>
      <w:lvlJc w:val="left"/>
      <w:pPr>
        <w:ind w:left="744" w:hanging="360"/>
      </w:pPr>
      <w:rPr>
        <w:rFonts w:ascii="Times New Roman" w:eastAsia="Times New Roman" w:hAnsi="Times New Roman" w:cs="Times New Roman" w:hint="default"/>
        <w:b w:val="0"/>
        <w:bCs w:val="0"/>
        <w:i w:val="0"/>
        <w:iCs w:val="0"/>
        <w:spacing w:val="0"/>
        <w:w w:val="100"/>
        <w:sz w:val="24"/>
        <w:szCs w:val="24"/>
        <w:lang w:val="en-US" w:eastAsia="en-US" w:bidi="ar-SA"/>
      </w:rPr>
    </w:lvl>
    <w:lvl w:ilvl="1" w:tplc="4A3C5BA8">
      <w:numFmt w:val="bullet"/>
      <w:lvlText w:val="●"/>
      <w:lvlJc w:val="left"/>
      <w:pPr>
        <w:ind w:left="1464" w:hanging="360"/>
      </w:pPr>
      <w:rPr>
        <w:rFonts w:ascii="Calibri" w:eastAsia="Calibri" w:hAnsi="Calibri" w:cs="Calibri" w:hint="default"/>
        <w:b w:val="0"/>
        <w:bCs w:val="0"/>
        <w:i w:val="0"/>
        <w:iCs w:val="0"/>
        <w:spacing w:val="0"/>
        <w:w w:val="100"/>
        <w:sz w:val="24"/>
        <w:szCs w:val="24"/>
        <w:lang w:val="en-US" w:eastAsia="en-US" w:bidi="ar-SA"/>
      </w:rPr>
    </w:lvl>
    <w:lvl w:ilvl="2" w:tplc="A2A2BF40">
      <w:numFmt w:val="bullet"/>
      <w:lvlText w:val="•"/>
      <w:lvlJc w:val="left"/>
      <w:pPr>
        <w:ind w:left="2305" w:hanging="360"/>
      </w:pPr>
      <w:rPr>
        <w:rFonts w:hint="default"/>
        <w:lang w:val="en-US" w:eastAsia="en-US" w:bidi="ar-SA"/>
      </w:rPr>
    </w:lvl>
    <w:lvl w:ilvl="3" w:tplc="898C219A">
      <w:numFmt w:val="bullet"/>
      <w:lvlText w:val="•"/>
      <w:lvlJc w:val="left"/>
      <w:pPr>
        <w:ind w:left="3151" w:hanging="360"/>
      </w:pPr>
      <w:rPr>
        <w:rFonts w:hint="default"/>
        <w:lang w:val="en-US" w:eastAsia="en-US" w:bidi="ar-SA"/>
      </w:rPr>
    </w:lvl>
    <w:lvl w:ilvl="4" w:tplc="72966546">
      <w:numFmt w:val="bullet"/>
      <w:lvlText w:val="•"/>
      <w:lvlJc w:val="left"/>
      <w:pPr>
        <w:ind w:left="3997" w:hanging="360"/>
      </w:pPr>
      <w:rPr>
        <w:rFonts w:hint="default"/>
        <w:lang w:val="en-US" w:eastAsia="en-US" w:bidi="ar-SA"/>
      </w:rPr>
    </w:lvl>
    <w:lvl w:ilvl="5" w:tplc="CB04DCA8">
      <w:numFmt w:val="bullet"/>
      <w:lvlText w:val="•"/>
      <w:lvlJc w:val="left"/>
      <w:pPr>
        <w:ind w:left="4842" w:hanging="360"/>
      </w:pPr>
      <w:rPr>
        <w:rFonts w:hint="default"/>
        <w:lang w:val="en-US" w:eastAsia="en-US" w:bidi="ar-SA"/>
      </w:rPr>
    </w:lvl>
    <w:lvl w:ilvl="6" w:tplc="B88ED956">
      <w:numFmt w:val="bullet"/>
      <w:lvlText w:val="•"/>
      <w:lvlJc w:val="left"/>
      <w:pPr>
        <w:ind w:left="5688" w:hanging="360"/>
      </w:pPr>
      <w:rPr>
        <w:rFonts w:hint="default"/>
        <w:lang w:val="en-US" w:eastAsia="en-US" w:bidi="ar-SA"/>
      </w:rPr>
    </w:lvl>
    <w:lvl w:ilvl="7" w:tplc="36E2C426">
      <w:numFmt w:val="bullet"/>
      <w:lvlText w:val="•"/>
      <w:lvlJc w:val="left"/>
      <w:pPr>
        <w:ind w:left="6534" w:hanging="360"/>
      </w:pPr>
      <w:rPr>
        <w:rFonts w:hint="default"/>
        <w:lang w:val="en-US" w:eastAsia="en-US" w:bidi="ar-SA"/>
      </w:rPr>
    </w:lvl>
    <w:lvl w:ilvl="8" w:tplc="662E688A">
      <w:numFmt w:val="bullet"/>
      <w:lvlText w:val="•"/>
      <w:lvlJc w:val="left"/>
      <w:pPr>
        <w:ind w:left="7379" w:hanging="360"/>
      </w:pPr>
      <w:rPr>
        <w:rFonts w:hint="default"/>
        <w:lang w:val="en-US" w:eastAsia="en-US" w:bidi="ar-SA"/>
      </w:rPr>
    </w:lvl>
  </w:abstractNum>
  <w:abstractNum w:abstractNumId="23" w15:restartNumberingAfterBreak="0">
    <w:nsid w:val="4BF66570"/>
    <w:multiLevelType w:val="multilevel"/>
    <w:tmpl w:val="8B629B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F3A1B21"/>
    <w:multiLevelType w:val="multilevel"/>
    <w:tmpl w:val="CD5032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8BA293F"/>
    <w:multiLevelType w:val="multilevel"/>
    <w:tmpl w:val="00DEC552"/>
    <w:lvl w:ilvl="0">
      <w:start w:val="2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9E90588"/>
    <w:multiLevelType w:val="multilevel"/>
    <w:tmpl w:val="B75CFD90"/>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AB518A4"/>
    <w:multiLevelType w:val="hybridMultilevel"/>
    <w:tmpl w:val="265AB98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8" w15:restartNumberingAfterBreak="0">
    <w:nsid w:val="5BCE3E0B"/>
    <w:multiLevelType w:val="multilevel"/>
    <w:tmpl w:val="E162E75A"/>
    <w:lvl w:ilvl="0">
      <w:start w:val="1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C2B30CB"/>
    <w:multiLevelType w:val="hybridMultilevel"/>
    <w:tmpl w:val="43A2FE58"/>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0" w15:restartNumberingAfterBreak="0">
    <w:nsid w:val="5C2D0487"/>
    <w:multiLevelType w:val="hybridMultilevel"/>
    <w:tmpl w:val="AD7AA2E0"/>
    <w:lvl w:ilvl="0" w:tplc="00E22B84">
      <w:numFmt w:val="bullet"/>
      <w:lvlText w:val="●"/>
      <w:lvlJc w:val="left"/>
      <w:pPr>
        <w:ind w:left="744" w:hanging="360"/>
      </w:pPr>
      <w:rPr>
        <w:rFonts w:ascii="Calibri" w:eastAsia="Calibri" w:hAnsi="Calibri" w:cs="Calibri" w:hint="default"/>
        <w:b w:val="0"/>
        <w:bCs w:val="0"/>
        <w:i w:val="0"/>
        <w:iCs w:val="0"/>
        <w:spacing w:val="0"/>
        <w:w w:val="100"/>
        <w:sz w:val="24"/>
        <w:szCs w:val="24"/>
        <w:lang w:val="en-US" w:eastAsia="en-US" w:bidi="ar-SA"/>
      </w:rPr>
    </w:lvl>
    <w:lvl w:ilvl="1" w:tplc="B890E574">
      <w:numFmt w:val="bullet"/>
      <w:lvlText w:val="•"/>
      <w:lvlJc w:val="left"/>
      <w:pPr>
        <w:ind w:left="1573" w:hanging="360"/>
      </w:pPr>
      <w:rPr>
        <w:rFonts w:hint="default"/>
        <w:lang w:val="en-US" w:eastAsia="en-US" w:bidi="ar-SA"/>
      </w:rPr>
    </w:lvl>
    <w:lvl w:ilvl="2" w:tplc="52F4E230">
      <w:numFmt w:val="bullet"/>
      <w:lvlText w:val="•"/>
      <w:lvlJc w:val="left"/>
      <w:pPr>
        <w:ind w:left="2406" w:hanging="360"/>
      </w:pPr>
      <w:rPr>
        <w:rFonts w:hint="default"/>
        <w:lang w:val="en-US" w:eastAsia="en-US" w:bidi="ar-SA"/>
      </w:rPr>
    </w:lvl>
    <w:lvl w:ilvl="3" w:tplc="0A9C87A6">
      <w:numFmt w:val="bullet"/>
      <w:lvlText w:val="•"/>
      <w:lvlJc w:val="left"/>
      <w:pPr>
        <w:ind w:left="3239" w:hanging="360"/>
      </w:pPr>
      <w:rPr>
        <w:rFonts w:hint="default"/>
        <w:lang w:val="en-US" w:eastAsia="en-US" w:bidi="ar-SA"/>
      </w:rPr>
    </w:lvl>
    <w:lvl w:ilvl="4" w:tplc="64A0CD40">
      <w:numFmt w:val="bullet"/>
      <w:lvlText w:val="•"/>
      <w:lvlJc w:val="left"/>
      <w:pPr>
        <w:ind w:left="4072" w:hanging="360"/>
      </w:pPr>
      <w:rPr>
        <w:rFonts w:hint="default"/>
        <w:lang w:val="en-US" w:eastAsia="en-US" w:bidi="ar-SA"/>
      </w:rPr>
    </w:lvl>
    <w:lvl w:ilvl="5" w:tplc="C380954E">
      <w:numFmt w:val="bullet"/>
      <w:lvlText w:val="•"/>
      <w:lvlJc w:val="left"/>
      <w:pPr>
        <w:ind w:left="4905" w:hanging="360"/>
      </w:pPr>
      <w:rPr>
        <w:rFonts w:hint="default"/>
        <w:lang w:val="en-US" w:eastAsia="en-US" w:bidi="ar-SA"/>
      </w:rPr>
    </w:lvl>
    <w:lvl w:ilvl="6" w:tplc="410CC11C">
      <w:numFmt w:val="bullet"/>
      <w:lvlText w:val="•"/>
      <w:lvlJc w:val="left"/>
      <w:pPr>
        <w:ind w:left="5738" w:hanging="360"/>
      </w:pPr>
      <w:rPr>
        <w:rFonts w:hint="default"/>
        <w:lang w:val="en-US" w:eastAsia="en-US" w:bidi="ar-SA"/>
      </w:rPr>
    </w:lvl>
    <w:lvl w:ilvl="7" w:tplc="D152F63A">
      <w:numFmt w:val="bullet"/>
      <w:lvlText w:val="•"/>
      <w:lvlJc w:val="left"/>
      <w:pPr>
        <w:ind w:left="6571" w:hanging="360"/>
      </w:pPr>
      <w:rPr>
        <w:rFonts w:hint="default"/>
        <w:lang w:val="en-US" w:eastAsia="en-US" w:bidi="ar-SA"/>
      </w:rPr>
    </w:lvl>
    <w:lvl w:ilvl="8" w:tplc="967C96C8">
      <w:numFmt w:val="bullet"/>
      <w:lvlText w:val="•"/>
      <w:lvlJc w:val="left"/>
      <w:pPr>
        <w:ind w:left="7404" w:hanging="360"/>
      </w:pPr>
      <w:rPr>
        <w:rFonts w:hint="default"/>
        <w:lang w:val="en-US" w:eastAsia="en-US" w:bidi="ar-SA"/>
      </w:rPr>
    </w:lvl>
  </w:abstractNum>
  <w:abstractNum w:abstractNumId="31" w15:restartNumberingAfterBreak="0">
    <w:nsid w:val="5F2D0CDA"/>
    <w:multiLevelType w:val="multilevel"/>
    <w:tmpl w:val="591AA2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FC2181"/>
    <w:multiLevelType w:val="multilevel"/>
    <w:tmpl w:val="36F842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4933589"/>
    <w:multiLevelType w:val="multilevel"/>
    <w:tmpl w:val="22DE28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EC25E8"/>
    <w:multiLevelType w:val="multilevel"/>
    <w:tmpl w:val="F5488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A145109"/>
    <w:multiLevelType w:val="multilevel"/>
    <w:tmpl w:val="33D4AB10"/>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FE90144"/>
    <w:multiLevelType w:val="multilevel"/>
    <w:tmpl w:val="6346F9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A87AD2"/>
    <w:multiLevelType w:val="multilevel"/>
    <w:tmpl w:val="406E3E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35D190C"/>
    <w:multiLevelType w:val="multilevel"/>
    <w:tmpl w:val="536A73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440122F"/>
    <w:multiLevelType w:val="multilevel"/>
    <w:tmpl w:val="A5C06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5EA54EA"/>
    <w:multiLevelType w:val="multilevel"/>
    <w:tmpl w:val="C78E08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76106A2"/>
    <w:multiLevelType w:val="hybridMultilevel"/>
    <w:tmpl w:val="3CA85E3C"/>
    <w:lvl w:ilvl="0" w:tplc="7C9C1092">
      <w:numFmt w:val="bullet"/>
      <w:lvlText w:val="●"/>
      <w:lvlJc w:val="left"/>
      <w:pPr>
        <w:ind w:left="744" w:hanging="360"/>
      </w:pPr>
      <w:rPr>
        <w:rFonts w:ascii="Times New Roman" w:eastAsia="Times New Roman" w:hAnsi="Times New Roman" w:cs="Times New Roman" w:hint="default"/>
        <w:spacing w:val="0"/>
        <w:w w:val="100"/>
        <w:lang w:val="en-US" w:eastAsia="en-US" w:bidi="ar-SA"/>
      </w:rPr>
    </w:lvl>
    <w:lvl w:ilvl="1" w:tplc="FDD2FE24">
      <w:numFmt w:val="bullet"/>
      <w:lvlText w:val="•"/>
      <w:lvlJc w:val="left"/>
      <w:pPr>
        <w:ind w:left="1573" w:hanging="360"/>
      </w:pPr>
      <w:rPr>
        <w:rFonts w:hint="default"/>
        <w:lang w:val="en-US" w:eastAsia="en-US" w:bidi="ar-SA"/>
      </w:rPr>
    </w:lvl>
    <w:lvl w:ilvl="2" w:tplc="40148D64">
      <w:numFmt w:val="bullet"/>
      <w:lvlText w:val="•"/>
      <w:lvlJc w:val="left"/>
      <w:pPr>
        <w:ind w:left="2406" w:hanging="360"/>
      </w:pPr>
      <w:rPr>
        <w:rFonts w:hint="default"/>
        <w:lang w:val="en-US" w:eastAsia="en-US" w:bidi="ar-SA"/>
      </w:rPr>
    </w:lvl>
    <w:lvl w:ilvl="3" w:tplc="D76846A4">
      <w:numFmt w:val="bullet"/>
      <w:lvlText w:val="•"/>
      <w:lvlJc w:val="left"/>
      <w:pPr>
        <w:ind w:left="3239" w:hanging="360"/>
      </w:pPr>
      <w:rPr>
        <w:rFonts w:hint="default"/>
        <w:lang w:val="en-US" w:eastAsia="en-US" w:bidi="ar-SA"/>
      </w:rPr>
    </w:lvl>
    <w:lvl w:ilvl="4" w:tplc="65E47594">
      <w:numFmt w:val="bullet"/>
      <w:lvlText w:val="•"/>
      <w:lvlJc w:val="left"/>
      <w:pPr>
        <w:ind w:left="4072" w:hanging="360"/>
      </w:pPr>
      <w:rPr>
        <w:rFonts w:hint="default"/>
        <w:lang w:val="en-US" w:eastAsia="en-US" w:bidi="ar-SA"/>
      </w:rPr>
    </w:lvl>
    <w:lvl w:ilvl="5" w:tplc="26C237FA">
      <w:numFmt w:val="bullet"/>
      <w:lvlText w:val="•"/>
      <w:lvlJc w:val="left"/>
      <w:pPr>
        <w:ind w:left="4905" w:hanging="360"/>
      </w:pPr>
      <w:rPr>
        <w:rFonts w:hint="default"/>
        <w:lang w:val="en-US" w:eastAsia="en-US" w:bidi="ar-SA"/>
      </w:rPr>
    </w:lvl>
    <w:lvl w:ilvl="6" w:tplc="C03C6BA4">
      <w:numFmt w:val="bullet"/>
      <w:lvlText w:val="•"/>
      <w:lvlJc w:val="left"/>
      <w:pPr>
        <w:ind w:left="5738" w:hanging="360"/>
      </w:pPr>
      <w:rPr>
        <w:rFonts w:hint="default"/>
        <w:lang w:val="en-US" w:eastAsia="en-US" w:bidi="ar-SA"/>
      </w:rPr>
    </w:lvl>
    <w:lvl w:ilvl="7" w:tplc="EB8C0ECC">
      <w:numFmt w:val="bullet"/>
      <w:lvlText w:val="•"/>
      <w:lvlJc w:val="left"/>
      <w:pPr>
        <w:ind w:left="6571" w:hanging="360"/>
      </w:pPr>
      <w:rPr>
        <w:rFonts w:hint="default"/>
        <w:lang w:val="en-US" w:eastAsia="en-US" w:bidi="ar-SA"/>
      </w:rPr>
    </w:lvl>
    <w:lvl w:ilvl="8" w:tplc="284A249E">
      <w:numFmt w:val="bullet"/>
      <w:lvlText w:val="•"/>
      <w:lvlJc w:val="left"/>
      <w:pPr>
        <w:ind w:left="7404" w:hanging="360"/>
      </w:pPr>
      <w:rPr>
        <w:rFonts w:hint="default"/>
        <w:lang w:val="en-US" w:eastAsia="en-US" w:bidi="ar-SA"/>
      </w:rPr>
    </w:lvl>
  </w:abstractNum>
  <w:abstractNum w:abstractNumId="42" w15:restartNumberingAfterBreak="0">
    <w:nsid w:val="7822061D"/>
    <w:multiLevelType w:val="multilevel"/>
    <w:tmpl w:val="46E88A80"/>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667292853">
    <w:abstractNumId w:val="22"/>
  </w:num>
  <w:num w:numId="2" w16cid:durableId="660474962">
    <w:abstractNumId w:val="30"/>
  </w:num>
  <w:num w:numId="3" w16cid:durableId="1549025502">
    <w:abstractNumId w:val="41"/>
  </w:num>
  <w:num w:numId="4" w16cid:durableId="1076367975">
    <w:abstractNumId w:val="9"/>
  </w:num>
  <w:num w:numId="5" w16cid:durableId="1096174252">
    <w:abstractNumId w:val="27"/>
  </w:num>
  <w:num w:numId="6" w16cid:durableId="2022276322">
    <w:abstractNumId w:val="23"/>
  </w:num>
  <w:num w:numId="7" w16cid:durableId="1689520213">
    <w:abstractNumId w:val="14"/>
  </w:num>
  <w:num w:numId="8" w16cid:durableId="151801014">
    <w:abstractNumId w:val="32"/>
  </w:num>
  <w:num w:numId="9" w16cid:durableId="1538930501">
    <w:abstractNumId w:val="19"/>
  </w:num>
  <w:num w:numId="10" w16cid:durableId="278882232">
    <w:abstractNumId w:val="29"/>
  </w:num>
  <w:num w:numId="11" w16cid:durableId="1597060597">
    <w:abstractNumId w:val="31"/>
  </w:num>
  <w:num w:numId="12" w16cid:durableId="373431037">
    <w:abstractNumId w:val="13"/>
  </w:num>
  <w:num w:numId="13" w16cid:durableId="1164012696">
    <w:abstractNumId w:val="1"/>
  </w:num>
  <w:num w:numId="14" w16cid:durableId="831216249">
    <w:abstractNumId w:val="21"/>
  </w:num>
  <w:num w:numId="15" w16cid:durableId="856234190">
    <w:abstractNumId w:val="8"/>
  </w:num>
  <w:num w:numId="16" w16cid:durableId="1402370855">
    <w:abstractNumId w:val="24"/>
  </w:num>
  <w:num w:numId="17" w16cid:durableId="1293243283">
    <w:abstractNumId w:val="34"/>
  </w:num>
  <w:num w:numId="18" w16cid:durableId="103694266">
    <w:abstractNumId w:val="33"/>
  </w:num>
  <w:num w:numId="19" w16cid:durableId="1111820197">
    <w:abstractNumId w:val="37"/>
  </w:num>
  <w:num w:numId="20" w16cid:durableId="832452740">
    <w:abstractNumId w:val="36"/>
  </w:num>
  <w:num w:numId="21" w16cid:durableId="1164081569">
    <w:abstractNumId w:val="38"/>
  </w:num>
  <w:num w:numId="22" w16cid:durableId="110783987">
    <w:abstractNumId w:val="17"/>
  </w:num>
  <w:num w:numId="23" w16cid:durableId="996689956">
    <w:abstractNumId w:val="39"/>
  </w:num>
  <w:num w:numId="24" w16cid:durableId="1079911556">
    <w:abstractNumId w:val="11"/>
  </w:num>
  <w:num w:numId="25" w16cid:durableId="12925774">
    <w:abstractNumId w:val="4"/>
  </w:num>
  <w:num w:numId="26" w16cid:durableId="1635789147">
    <w:abstractNumId w:val="12"/>
  </w:num>
  <w:num w:numId="27" w16cid:durableId="1587954876">
    <w:abstractNumId w:val="5"/>
  </w:num>
  <w:num w:numId="28" w16cid:durableId="1309893828">
    <w:abstractNumId w:val="26"/>
  </w:num>
  <w:num w:numId="29" w16cid:durableId="1258250140">
    <w:abstractNumId w:val="6"/>
  </w:num>
  <w:num w:numId="30" w16cid:durableId="1224681572">
    <w:abstractNumId w:val="35"/>
  </w:num>
  <w:num w:numId="31" w16cid:durableId="1218780879">
    <w:abstractNumId w:val="3"/>
  </w:num>
  <w:num w:numId="32" w16cid:durableId="1783183199">
    <w:abstractNumId w:val="16"/>
  </w:num>
  <w:num w:numId="33" w16cid:durableId="1498033619">
    <w:abstractNumId w:val="18"/>
  </w:num>
  <w:num w:numId="34" w16cid:durableId="253323640">
    <w:abstractNumId w:val="28"/>
  </w:num>
  <w:num w:numId="35" w16cid:durableId="1621034747">
    <w:abstractNumId w:val="0"/>
  </w:num>
  <w:num w:numId="36" w16cid:durableId="289360004">
    <w:abstractNumId w:val="10"/>
  </w:num>
  <w:num w:numId="37" w16cid:durableId="1627926524">
    <w:abstractNumId w:val="20"/>
  </w:num>
  <w:num w:numId="38" w16cid:durableId="97139000">
    <w:abstractNumId w:val="42"/>
  </w:num>
  <w:num w:numId="39" w16cid:durableId="1839496743">
    <w:abstractNumId w:val="40"/>
  </w:num>
  <w:num w:numId="40" w16cid:durableId="1805388397">
    <w:abstractNumId w:val="7"/>
  </w:num>
  <w:num w:numId="41" w16cid:durableId="934171300">
    <w:abstractNumId w:val="2"/>
  </w:num>
  <w:num w:numId="42" w16cid:durableId="237591310">
    <w:abstractNumId w:val="25"/>
  </w:num>
  <w:num w:numId="43" w16cid:durableId="153642801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defaultTabStop w:val="720"/>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70438"/>
    <w:rsid w:val="00070438"/>
    <w:rsid w:val="00080D97"/>
    <w:rsid w:val="002245AC"/>
    <w:rsid w:val="002A7296"/>
    <w:rsid w:val="00342167"/>
    <w:rsid w:val="003D024F"/>
    <w:rsid w:val="004A3F29"/>
    <w:rsid w:val="005A0CB7"/>
    <w:rsid w:val="005E3FC9"/>
    <w:rsid w:val="006C352E"/>
    <w:rsid w:val="00722D9C"/>
    <w:rsid w:val="0082151A"/>
    <w:rsid w:val="00864923"/>
    <w:rsid w:val="0093020D"/>
    <w:rsid w:val="00A07089"/>
    <w:rsid w:val="00A26696"/>
    <w:rsid w:val="00BE14B3"/>
    <w:rsid w:val="00CA1686"/>
    <w:rsid w:val="00E00F66"/>
    <w:rsid w:val="00E17707"/>
    <w:rsid w:val="00E72A6A"/>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3EA109"/>
  <w15:docId w15:val="{951D4854-7734-490D-9060-0AF43A4096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23"/>
      <w:outlineLvl w:val="0"/>
    </w:pPr>
    <w:rPr>
      <w:sz w:val="24"/>
      <w:szCs w:val="24"/>
      <w:u w:val="single" w:color="000000"/>
    </w:rPr>
  </w:style>
  <w:style w:type="paragraph" w:styleId="Heading2">
    <w:name w:val="heading 2"/>
    <w:basedOn w:val="Normal"/>
    <w:next w:val="Normal"/>
    <w:link w:val="Heading2Char"/>
    <w:uiPriority w:val="9"/>
    <w:semiHidden/>
    <w:unhideWhenUsed/>
    <w:qFormat/>
    <w:rsid w:val="006C352E"/>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080D97"/>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080D97"/>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39"/>
      <w:ind w:left="23"/>
    </w:pPr>
    <w:rPr>
      <w:sz w:val="24"/>
      <w:szCs w:val="24"/>
    </w:rPr>
  </w:style>
  <w:style w:type="paragraph" w:styleId="Title">
    <w:name w:val="Title"/>
    <w:basedOn w:val="Normal"/>
    <w:uiPriority w:val="10"/>
    <w:qFormat/>
    <w:pPr>
      <w:spacing w:before="64"/>
      <w:jc w:val="center"/>
    </w:pPr>
    <w:rPr>
      <w:b/>
      <w:bCs/>
      <w:sz w:val="28"/>
      <w:szCs w:val="28"/>
      <w:u w:val="single" w:color="000000"/>
    </w:rPr>
  </w:style>
  <w:style w:type="paragraph" w:styleId="ListParagraph">
    <w:name w:val="List Paragraph"/>
    <w:basedOn w:val="Normal"/>
    <w:uiPriority w:val="1"/>
    <w:qFormat/>
    <w:pPr>
      <w:spacing w:before="139"/>
      <w:ind w:left="743" w:hanging="360"/>
      <w:jc w:val="both"/>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22D9C"/>
    <w:rPr>
      <w:color w:val="0000FF" w:themeColor="hyperlink"/>
      <w:u w:val="single"/>
    </w:rPr>
  </w:style>
  <w:style w:type="character" w:styleId="UnresolvedMention">
    <w:name w:val="Unresolved Mention"/>
    <w:basedOn w:val="DefaultParagraphFont"/>
    <w:uiPriority w:val="99"/>
    <w:semiHidden/>
    <w:unhideWhenUsed/>
    <w:rsid w:val="00722D9C"/>
    <w:rPr>
      <w:color w:val="605E5C"/>
      <w:shd w:val="clear" w:color="auto" w:fill="E1DFDD"/>
    </w:rPr>
  </w:style>
  <w:style w:type="character" w:customStyle="1" w:styleId="Heading3Char">
    <w:name w:val="Heading 3 Char"/>
    <w:basedOn w:val="DefaultParagraphFont"/>
    <w:link w:val="Heading3"/>
    <w:uiPriority w:val="9"/>
    <w:semiHidden/>
    <w:rsid w:val="00080D97"/>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semiHidden/>
    <w:rsid w:val="00080D97"/>
    <w:rPr>
      <w:rFonts w:asciiTheme="majorHAnsi" w:eastAsiaTheme="majorEastAsia" w:hAnsiTheme="majorHAnsi" w:cstheme="majorBidi"/>
      <w:i/>
      <w:iCs/>
      <w:color w:val="365F91" w:themeColor="accent1" w:themeShade="BF"/>
    </w:rPr>
  </w:style>
  <w:style w:type="paragraph" w:styleId="NormalWeb">
    <w:name w:val="Normal (Web)"/>
    <w:basedOn w:val="Normal"/>
    <w:uiPriority w:val="99"/>
    <w:semiHidden/>
    <w:unhideWhenUsed/>
    <w:rsid w:val="005A0CB7"/>
    <w:rPr>
      <w:sz w:val="24"/>
      <w:szCs w:val="24"/>
    </w:rPr>
  </w:style>
  <w:style w:type="character" w:styleId="Strong">
    <w:name w:val="Strong"/>
    <w:basedOn w:val="DefaultParagraphFont"/>
    <w:uiPriority w:val="22"/>
    <w:qFormat/>
    <w:rsid w:val="006C352E"/>
    <w:rPr>
      <w:b/>
      <w:bCs/>
    </w:rPr>
  </w:style>
  <w:style w:type="character" w:styleId="Emphasis">
    <w:name w:val="Emphasis"/>
    <w:basedOn w:val="DefaultParagraphFont"/>
    <w:uiPriority w:val="20"/>
    <w:qFormat/>
    <w:rsid w:val="006C352E"/>
    <w:rPr>
      <w:i/>
      <w:iCs/>
    </w:rPr>
  </w:style>
  <w:style w:type="character" w:customStyle="1" w:styleId="Heading2Char">
    <w:name w:val="Heading 2 Char"/>
    <w:basedOn w:val="DefaultParagraphFont"/>
    <w:link w:val="Heading2"/>
    <w:uiPriority w:val="9"/>
    <w:semiHidden/>
    <w:rsid w:val="006C352E"/>
    <w:rPr>
      <w:rFonts w:asciiTheme="majorHAnsi" w:eastAsiaTheme="majorEastAsia" w:hAnsiTheme="majorHAnsi" w:cstheme="majorBidi"/>
      <w:color w:val="365F91" w:themeColor="accent1" w:themeShade="BF"/>
      <w:sz w:val="26"/>
      <w:szCs w:val="26"/>
    </w:rPr>
  </w:style>
  <w:style w:type="paragraph" w:styleId="Header">
    <w:name w:val="header"/>
    <w:basedOn w:val="Normal"/>
    <w:link w:val="HeaderChar"/>
    <w:uiPriority w:val="99"/>
    <w:unhideWhenUsed/>
    <w:rsid w:val="006C352E"/>
    <w:pPr>
      <w:tabs>
        <w:tab w:val="center" w:pos="4513"/>
        <w:tab w:val="right" w:pos="9026"/>
      </w:tabs>
    </w:pPr>
  </w:style>
  <w:style w:type="character" w:customStyle="1" w:styleId="HeaderChar">
    <w:name w:val="Header Char"/>
    <w:basedOn w:val="DefaultParagraphFont"/>
    <w:link w:val="Header"/>
    <w:uiPriority w:val="99"/>
    <w:rsid w:val="006C352E"/>
    <w:rPr>
      <w:rFonts w:ascii="Times New Roman" w:eastAsia="Times New Roman" w:hAnsi="Times New Roman" w:cs="Times New Roman"/>
    </w:rPr>
  </w:style>
  <w:style w:type="paragraph" w:styleId="Footer">
    <w:name w:val="footer"/>
    <w:basedOn w:val="Normal"/>
    <w:link w:val="FooterChar"/>
    <w:uiPriority w:val="99"/>
    <w:unhideWhenUsed/>
    <w:rsid w:val="006C352E"/>
    <w:pPr>
      <w:tabs>
        <w:tab w:val="center" w:pos="4513"/>
        <w:tab w:val="right" w:pos="9026"/>
      </w:tabs>
    </w:pPr>
  </w:style>
  <w:style w:type="character" w:customStyle="1" w:styleId="FooterChar">
    <w:name w:val="Footer Char"/>
    <w:basedOn w:val="DefaultParagraphFont"/>
    <w:link w:val="Footer"/>
    <w:uiPriority w:val="99"/>
    <w:rsid w:val="006C352E"/>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44396">
      <w:bodyDiv w:val="1"/>
      <w:marLeft w:val="0"/>
      <w:marRight w:val="0"/>
      <w:marTop w:val="0"/>
      <w:marBottom w:val="0"/>
      <w:divBdr>
        <w:top w:val="none" w:sz="0" w:space="0" w:color="auto"/>
        <w:left w:val="none" w:sz="0" w:space="0" w:color="auto"/>
        <w:bottom w:val="none" w:sz="0" w:space="0" w:color="auto"/>
        <w:right w:val="none" w:sz="0" w:space="0" w:color="auto"/>
      </w:divBdr>
    </w:div>
    <w:div w:id="176821401">
      <w:bodyDiv w:val="1"/>
      <w:marLeft w:val="0"/>
      <w:marRight w:val="0"/>
      <w:marTop w:val="0"/>
      <w:marBottom w:val="0"/>
      <w:divBdr>
        <w:top w:val="none" w:sz="0" w:space="0" w:color="auto"/>
        <w:left w:val="none" w:sz="0" w:space="0" w:color="auto"/>
        <w:bottom w:val="none" w:sz="0" w:space="0" w:color="auto"/>
        <w:right w:val="none" w:sz="0" w:space="0" w:color="auto"/>
      </w:divBdr>
    </w:div>
    <w:div w:id="253363091">
      <w:bodyDiv w:val="1"/>
      <w:marLeft w:val="0"/>
      <w:marRight w:val="0"/>
      <w:marTop w:val="0"/>
      <w:marBottom w:val="0"/>
      <w:divBdr>
        <w:top w:val="none" w:sz="0" w:space="0" w:color="auto"/>
        <w:left w:val="none" w:sz="0" w:space="0" w:color="auto"/>
        <w:bottom w:val="none" w:sz="0" w:space="0" w:color="auto"/>
        <w:right w:val="none" w:sz="0" w:space="0" w:color="auto"/>
      </w:divBdr>
    </w:div>
    <w:div w:id="271547167">
      <w:bodyDiv w:val="1"/>
      <w:marLeft w:val="0"/>
      <w:marRight w:val="0"/>
      <w:marTop w:val="0"/>
      <w:marBottom w:val="0"/>
      <w:divBdr>
        <w:top w:val="none" w:sz="0" w:space="0" w:color="auto"/>
        <w:left w:val="none" w:sz="0" w:space="0" w:color="auto"/>
        <w:bottom w:val="none" w:sz="0" w:space="0" w:color="auto"/>
        <w:right w:val="none" w:sz="0" w:space="0" w:color="auto"/>
      </w:divBdr>
    </w:div>
    <w:div w:id="351952734">
      <w:bodyDiv w:val="1"/>
      <w:marLeft w:val="0"/>
      <w:marRight w:val="0"/>
      <w:marTop w:val="0"/>
      <w:marBottom w:val="0"/>
      <w:divBdr>
        <w:top w:val="none" w:sz="0" w:space="0" w:color="auto"/>
        <w:left w:val="none" w:sz="0" w:space="0" w:color="auto"/>
        <w:bottom w:val="none" w:sz="0" w:space="0" w:color="auto"/>
        <w:right w:val="none" w:sz="0" w:space="0" w:color="auto"/>
      </w:divBdr>
    </w:div>
    <w:div w:id="462038222">
      <w:bodyDiv w:val="1"/>
      <w:marLeft w:val="0"/>
      <w:marRight w:val="0"/>
      <w:marTop w:val="0"/>
      <w:marBottom w:val="0"/>
      <w:divBdr>
        <w:top w:val="none" w:sz="0" w:space="0" w:color="auto"/>
        <w:left w:val="none" w:sz="0" w:space="0" w:color="auto"/>
        <w:bottom w:val="none" w:sz="0" w:space="0" w:color="auto"/>
        <w:right w:val="none" w:sz="0" w:space="0" w:color="auto"/>
      </w:divBdr>
    </w:div>
    <w:div w:id="481046115">
      <w:bodyDiv w:val="1"/>
      <w:marLeft w:val="0"/>
      <w:marRight w:val="0"/>
      <w:marTop w:val="0"/>
      <w:marBottom w:val="0"/>
      <w:divBdr>
        <w:top w:val="none" w:sz="0" w:space="0" w:color="auto"/>
        <w:left w:val="none" w:sz="0" w:space="0" w:color="auto"/>
        <w:bottom w:val="none" w:sz="0" w:space="0" w:color="auto"/>
        <w:right w:val="none" w:sz="0" w:space="0" w:color="auto"/>
      </w:divBdr>
    </w:div>
    <w:div w:id="539320901">
      <w:bodyDiv w:val="1"/>
      <w:marLeft w:val="0"/>
      <w:marRight w:val="0"/>
      <w:marTop w:val="0"/>
      <w:marBottom w:val="0"/>
      <w:divBdr>
        <w:top w:val="none" w:sz="0" w:space="0" w:color="auto"/>
        <w:left w:val="none" w:sz="0" w:space="0" w:color="auto"/>
        <w:bottom w:val="none" w:sz="0" w:space="0" w:color="auto"/>
        <w:right w:val="none" w:sz="0" w:space="0" w:color="auto"/>
      </w:divBdr>
    </w:div>
    <w:div w:id="556671867">
      <w:bodyDiv w:val="1"/>
      <w:marLeft w:val="0"/>
      <w:marRight w:val="0"/>
      <w:marTop w:val="0"/>
      <w:marBottom w:val="0"/>
      <w:divBdr>
        <w:top w:val="none" w:sz="0" w:space="0" w:color="auto"/>
        <w:left w:val="none" w:sz="0" w:space="0" w:color="auto"/>
        <w:bottom w:val="none" w:sz="0" w:space="0" w:color="auto"/>
        <w:right w:val="none" w:sz="0" w:space="0" w:color="auto"/>
      </w:divBdr>
    </w:div>
    <w:div w:id="581960394">
      <w:bodyDiv w:val="1"/>
      <w:marLeft w:val="0"/>
      <w:marRight w:val="0"/>
      <w:marTop w:val="0"/>
      <w:marBottom w:val="0"/>
      <w:divBdr>
        <w:top w:val="none" w:sz="0" w:space="0" w:color="auto"/>
        <w:left w:val="none" w:sz="0" w:space="0" w:color="auto"/>
        <w:bottom w:val="none" w:sz="0" w:space="0" w:color="auto"/>
        <w:right w:val="none" w:sz="0" w:space="0" w:color="auto"/>
      </w:divBdr>
    </w:div>
    <w:div w:id="853229769">
      <w:bodyDiv w:val="1"/>
      <w:marLeft w:val="0"/>
      <w:marRight w:val="0"/>
      <w:marTop w:val="0"/>
      <w:marBottom w:val="0"/>
      <w:divBdr>
        <w:top w:val="none" w:sz="0" w:space="0" w:color="auto"/>
        <w:left w:val="none" w:sz="0" w:space="0" w:color="auto"/>
        <w:bottom w:val="none" w:sz="0" w:space="0" w:color="auto"/>
        <w:right w:val="none" w:sz="0" w:space="0" w:color="auto"/>
      </w:divBdr>
    </w:div>
    <w:div w:id="1147162049">
      <w:bodyDiv w:val="1"/>
      <w:marLeft w:val="0"/>
      <w:marRight w:val="0"/>
      <w:marTop w:val="0"/>
      <w:marBottom w:val="0"/>
      <w:divBdr>
        <w:top w:val="none" w:sz="0" w:space="0" w:color="auto"/>
        <w:left w:val="none" w:sz="0" w:space="0" w:color="auto"/>
        <w:bottom w:val="none" w:sz="0" w:space="0" w:color="auto"/>
        <w:right w:val="none" w:sz="0" w:space="0" w:color="auto"/>
      </w:divBdr>
    </w:div>
    <w:div w:id="1155339830">
      <w:bodyDiv w:val="1"/>
      <w:marLeft w:val="0"/>
      <w:marRight w:val="0"/>
      <w:marTop w:val="0"/>
      <w:marBottom w:val="0"/>
      <w:divBdr>
        <w:top w:val="none" w:sz="0" w:space="0" w:color="auto"/>
        <w:left w:val="none" w:sz="0" w:space="0" w:color="auto"/>
        <w:bottom w:val="none" w:sz="0" w:space="0" w:color="auto"/>
        <w:right w:val="none" w:sz="0" w:space="0" w:color="auto"/>
      </w:divBdr>
    </w:div>
    <w:div w:id="1215896735">
      <w:bodyDiv w:val="1"/>
      <w:marLeft w:val="0"/>
      <w:marRight w:val="0"/>
      <w:marTop w:val="0"/>
      <w:marBottom w:val="0"/>
      <w:divBdr>
        <w:top w:val="none" w:sz="0" w:space="0" w:color="auto"/>
        <w:left w:val="none" w:sz="0" w:space="0" w:color="auto"/>
        <w:bottom w:val="none" w:sz="0" w:space="0" w:color="auto"/>
        <w:right w:val="none" w:sz="0" w:space="0" w:color="auto"/>
      </w:divBdr>
    </w:div>
    <w:div w:id="1371229027">
      <w:bodyDiv w:val="1"/>
      <w:marLeft w:val="0"/>
      <w:marRight w:val="0"/>
      <w:marTop w:val="0"/>
      <w:marBottom w:val="0"/>
      <w:divBdr>
        <w:top w:val="none" w:sz="0" w:space="0" w:color="auto"/>
        <w:left w:val="none" w:sz="0" w:space="0" w:color="auto"/>
        <w:bottom w:val="none" w:sz="0" w:space="0" w:color="auto"/>
        <w:right w:val="none" w:sz="0" w:space="0" w:color="auto"/>
      </w:divBdr>
    </w:div>
    <w:div w:id="1558662735">
      <w:bodyDiv w:val="1"/>
      <w:marLeft w:val="0"/>
      <w:marRight w:val="0"/>
      <w:marTop w:val="0"/>
      <w:marBottom w:val="0"/>
      <w:divBdr>
        <w:top w:val="none" w:sz="0" w:space="0" w:color="auto"/>
        <w:left w:val="none" w:sz="0" w:space="0" w:color="auto"/>
        <w:bottom w:val="none" w:sz="0" w:space="0" w:color="auto"/>
        <w:right w:val="none" w:sz="0" w:space="0" w:color="auto"/>
      </w:divBdr>
    </w:div>
    <w:div w:id="1645508284">
      <w:bodyDiv w:val="1"/>
      <w:marLeft w:val="0"/>
      <w:marRight w:val="0"/>
      <w:marTop w:val="0"/>
      <w:marBottom w:val="0"/>
      <w:divBdr>
        <w:top w:val="none" w:sz="0" w:space="0" w:color="auto"/>
        <w:left w:val="none" w:sz="0" w:space="0" w:color="auto"/>
        <w:bottom w:val="none" w:sz="0" w:space="0" w:color="auto"/>
        <w:right w:val="none" w:sz="0" w:space="0" w:color="auto"/>
      </w:divBdr>
    </w:div>
    <w:div w:id="1673484093">
      <w:bodyDiv w:val="1"/>
      <w:marLeft w:val="0"/>
      <w:marRight w:val="0"/>
      <w:marTop w:val="0"/>
      <w:marBottom w:val="0"/>
      <w:divBdr>
        <w:top w:val="none" w:sz="0" w:space="0" w:color="auto"/>
        <w:left w:val="none" w:sz="0" w:space="0" w:color="auto"/>
        <w:bottom w:val="none" w:sz="0" w:space="0" w:color="auto"/>
        <w:right w:val="none" w:sz="0" w:space="0" w:color="auto"/>
      </w:divBdr>
    </w:div>
    <w:div w:id="1692680890">
      <w:bodyDiv w:val="1"/>
      <w:marLeft w:val="0"/>
      <w:marRight w:val="0"/>
      <w:marTop w:val="0"/>
      <w:marBottom w:val="0"/>
      <w:divBdr>
        <w:top w:val="none" w:sz="0" w:space="0" w:color="auto"/>
        <w:left w:val="none" w:sz="0" w:space="0" w:color="auto"/>
        <w:bottom w:val="none" w:sz="0" w:space="0" w:color="auto"/>
        <w:right w:val="none" w:sz="0" w:space="0" w:color="auto"/>
      </w:divBdr>
    </w:div>
    <w:div w:id="1917208544">
      <w:bodyDiv w:val="1"/>
      <w:marLeft w:val="0"/>
      <w:marRight w:val="0"/>
      <w:marTop w:val="0"/>
      <w:marBottom w:val="0"/>
      <w:divBdr>
        <w:top w:val="none" w:sz="0" w:space="0" w:color="auto"/>
        <w:left w:val="none" w:sz="0" w:space="0" w:color="auto"/>
        <w:bottom w:val="none" w:sz="0" w:space="0" w:color="auto"/>
        <w:right w:val="none" w:sz="0" w:space="0" w:color="auto"/>
      </w:divBdr>
    </w:div>
    <w:div w:id="1996565190">
      <w:bodyDiv w:val="1"/>
      <w:marLeft w:val="0"/>
      <w:marRight w:val="0"/>
      <w:marTop w:val="0"/>
      <w:marBottom w:val="0"/>
      <w:divBdr>
        <w:top w:val="none" w:sz="0" w:space="0" w:color="auto"/>
        <w:left w:val="none" w:sz="0" w:space="0" w:color="auto"/>
        <w:bottom w:val="none" w:sz="0" w:space="0" w:color="auto"/>
        <w:right w:val="none" w:sz="0" w:space="0" w:color="auto"/>
      </w:divBdr>
    </w:div>
    <w:div w:id="2016415243">
      <w:bodyDiv w:val="1"/>
      <w:marLeft w:val="0"/>
      <w:marRight w:val="0"/>
      <w:marTop w:val="0"/>
      <w:marBottom w:val="0"/>
      <w:divBdr>
        <w:top w:val="none" w:sz="0" w:space="0" w:color="auto"/>
        <w:left w:val="none" w:sz="0" w:space="0" w:color="auto"/>
        <w:bottom w:val="none" w:sz="0" w:space="0" w:color="auto"/>
        <w:right w:val="none" w:sz="0" w:space="0" w:color="auto"/>
      </w:divBdr>
    </w:div>
    <w:div w:id="2086685383">
      <w:bodyDiv w:val="1"/>
      <w:marLeft w:val="0"/>
      <w:marRight w:val="0"/>
      <w:marTop w:val="0"/>
      <w:marBottom w:val="0"/>
      <w:divBdr>
        <w:top w:val="none" w:sz="0" w:space="0" w:color="auto"/>
        <w:left w:val="none" w:sz="0" w:space="0" w:color="auto"/>
        <w:bottom w:val="none" w:sz="0" w:space="0" w:color="auto"/>
        <w:right w:val="none" w:sz="0" w:space="0" w:color="auto"/>
      </w:divBdr>
    </w:div>
    <w:div w:id="209172929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sciencedirect.com/topics/biochemistry-genetics-and-molecular-biology/particulate-matter" TargetMode="Externa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header" Target="header3.xml"/><Relationship Id="rId21" Type="http://schemas.openxmlformats.org/officeDocument/2006/relationships/image" Target="media/image7.png"/><Relationship Id="rId34" Type="http://schemas.openxmlformats.org/officeDocument/2006/relationships/hyperlink" Target="https://www.epw.in/" TargetMode="External"/><Relationship Id="rId42" Type="http://schemas.openxmlformats.org/officeDocument/2006/relationships/theme" Target="theme/theme1.xml"/><Relationship Id="rId7" Type="http://schemas.openxmlformats.org/officeDocument/2006/relationships/image" Target="media/image1.jpeg"/><Relationship Id="rId2" Type="http://schemas.openxmlformats.org/officeDocument/2006/relationships/styles" Target="styles.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image" Target="media/image15.png"/><Relationship Id="rId4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hyperlink" Target="https://documents.worldbank.org/" TargetMode="External"/><Relationship Id="rId40"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hyperlink" Target="https://www.sciencedirect.com/topics/medicine-and-dentistry/public-health" TargetMode="External"/><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hyperlink" Target="https://www.jrd.org/" TargetMode="Externa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image" Target="media/image17.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www.sciencedirect.com/topics/nursing-and-health-professions/respiratory-tract-disease" TargetMode="Externa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hyperlink" Target="https://mospi.gov.in/" TargetMode="External"/><Relationship Id="rId8"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hyperlink" Target="https://www.sciencedirect.com/topics/pharmacology-toxicology-and-pharmaceutical-science/heavy-metal" TargetMode="Externa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hyperlink" Target="https://www.epw.in/" TargetMode="External"/><Relationship Id="rId38" Type="http://schemas.openxmlformats.org/officeDocument/2006/relationships/hyperlink" Target="https://www.who.int/tobacc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101</Pages>
  <Words>25061</Words>
  <Characters>142848</Characters>
  <Application>Microsoft Office Word</Application>
  <DocSecurity>0</DocSecurity>
  <Lines>1190</Lines>
  <Paragraphs>335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167574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Aiswarya Ramgopal</cp:lastModifiedBy>
  <cp:revision>2</cp:revision>
  <dcterms:created xsi:type="dcterms:W3CDTF">2025-06-11T13:08:00Z</dcterms:created>
  <dcterms:modified xsi:type="dcterms:W3CDTF">2025-06-11T13:08:00Z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2025-04-05T00:00:00Z</vt:filetime>
  </property>
  <property fmtid="{D5CDD505-2E9C-101B-9397-08002B2CF9AE}" pid="3" name="Creator">
    <vt:lpwstr>Microsoft Word</vt:lpwstr>
  </property>
  <property fmtid="{D5CDD505-2E9C-101B-9397-08002B2CF9AE}" pid="4" name="LastSaved">
    <vt:filetime>2025-04-05T00:00:00Z</vt:filetime>
  </property>
</Properties>
</file>