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97CE2" w14:textId="7E14CF87" w:rsidR="00E200F9" w:rsidRPr="00E200F9" w:rsidRDefault="00E200F9" w:rsidP="00E200F9">
      <w:pPr>
        <w:spacing w:after="0" w:line="360" w:lineRule="auto"/>
        <w:jc w:val="center"/>
        <w:rPr>
          <w:rFonts w:ascii="Times New Roman" w:hAnsi="Times New Roman" w:cs="Times New Roman"/>
          <w:b/>
          <w:sz w:val="28"/>
          <w:szCs w:val="28"/>
        </w:rPr>
      </w:pPr>
      <w:bookmarkStart w:id="0" w:name="_Hlk200916824"/>
      <w:r w:rsidRPr="00E200F9">
        <w:rPr>
          <w:rFonts w:ascii="Times New Roman" w:hAnsi="Times New Roman" w:cs="Times New Roman"/>
          <w:b/>
          <w:sz w:val="28"/>
          <w:szCs w:val="28"/>
        </w:rPr>
        <w:t>SOCIAL MEDIA ENGAGEMENT, FAMILY INTERACTION AND PARENTING: A STUDY AMONG PARENTS OF SCHOOL GOING CHILDREN</w:t>
      </w:r>
    </w:p>
    <w:bookmarkEnd w:id="0"/>
    <w:p w14:paraId="79AB6785" w14:textId="77777777" w:rsidR="00E200F9" w:rsidRDefault="00E200F9" w:rsidP="00E200F9">
      <w:pPr>
        <w:spacing w:after="0" w:line="360" w:lineRule="auto"/>
        <w:jc w:val="center"/>
        <w:rPr>
          <w:rFonts w:ascii="Times New Roman" w:hAnsi="Times New Roman" w:cs="Times New Roman"/>
          <w:b/>
          <w:bCs/>
          <w:sz w:val="28"/>
          <w:szCs w:val="28"/>
        </w:rPr>
      </w:pPr>
    </w:p>
    <w:p w14:paraId="0DADF39A" w14:textId="08E94FEA" w:rsidR="00E200F9" w:rsidRPr="007759C7"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Dissertation submitted to</w:t>
      </w:r>
    </w:p>
    <w:p w14:paraId="65671B75" w14:textId="77777777" w:rsidR="00E200F9"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Mahatma Gandhi University, Kottayam in partial fulfillment of the requirement for the degree of</w:t>
      </w:r>
    </w:p>
    <w:p w14:paraId="3F954067" w14:textId="77777777" w:rsidR="00E200F9" w:rsidRPr="007759C7" w:rsidRDefault="00E200F9" w:rsidP="00E200F9">
      <w:pPr>
        <w:spacing w:after="0" w:line="360" w:lineRule="auto"/>
        <w:jc w:val="center"/>
        <w:rPr>
          <w:rFonts w:ascii="Times New Roman" w:hAnsi="Times New Roman" w:cs="Times New Roman"/>
          <w:b/>
          <w:bCs/>
          <w:sz w:val="28"/>
          <w:szCs w:val="28"/>
        </w:rPr>
      </w:pPr>
    </w:p>
    <w:p w14:paraId="5BD494A5" w14:textId="77777777" w:rsidR="00E200F9"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MASTER OF SOCIAL WORK</w:t>
      </w:r>
    </w:p>
    <w:p w14:paraId="055766FF" w14:textId="77777777" w:rsidR="00E200F9" w:rsidRPr="007759C7" w:rsidRDefault="00E200F9" w:rsidP="00E200F9">
      <w:pPr>
        <w:spacing w:after="0" w:line="360" w:lineRule="auto"/>
        <w:jc w:val="center"/>
        <w:rPr>
          <w:rFonts w:ascii="Times New Roman" w:hAnsi="Times New Roman" w:cs="Times New Roman"/>
          <w:b/>
          <w:bCs/>
          <w:sz w:val="28"/>
          <w:szCs w:val="28"/>
        </w:rPr>
      </w:pPr>
    </w:p>
    <w:p w14:paraId="0516EB14" w14:textId="77777777" w:rsidR="00E200F9" w:rsidRPr="007759C7"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Specializing in</w:t>
      </w:r>
    </w:p>
    <w:p w14:paraId="5B4518B5" w14:textId="77777777" w:rsidR="00E200F9"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FAMILY AND CHILD WELFARE</w:t>
      </w:r>
    </w:p>
    <w:p w14:paraId="04D1CBAC" w14:textId="77777777" w:rsidR="00E200F9" w:rsidRPr="007759C7" w:rsidRDefault="00E200F9" w:rsidP="00E200F9">
      <w:pPr>
        <w:spacing w:after="0" w:line="360" w:lineRule="auto"/>
        <w:jc w:val="center"/>
        <w:rPr>
          <w:rFonts w:ascii="Times New Roman" w:hAnsi="Times New Roman" w:cs="Times New Roman"/>
          <w:b/>
          <w:bCs/>
          <w:sz w:val="28"/>
          <w:szCs w:val="28"/>
        </w:rPr>
      </w:pPr>
    </w:p>
    <w:p w14:paraId="7F7F38E2" w14:textId="77777777" w:rsidR="00E200F9" w:rsidRPr="007759C7"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Submitted by,</w:t>
      </w:r>
    </w:p>
    <w:p w14:paraId="4EB6272B" w14:textId="79B2A812" w:rsidR="00E200F9" w:rsidRPr="007759C7" w:rsidRDefault="00E200F9" w:rsidP="00E200F9">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DEVIKA GOPAKUMAR</w:t>
      </w:r>
    </w:p>
    <w:p w14:paraId="3D097A35" w14:textId="3CD4C806" w:rsidR="00E200F9" w:rsidRPr="007759C7" w:rsidRDefault="00E200F9" w:rsidP="00E200F9">
      <w:pPr>
        <w:spacing w:after="0" w:line="360" w:lineRule="auto"/>
        <w:jc w:val="center"/>
        <w:rPr>
          <w:rFonts w:ascii="Times New Roman" w:hAnsi="Times New Roman" w:cs="Times New Roman"/>
          <w:b/>
          <w:bCs/>
          <w:sz w:val="28"/>
          <w:szCs w:val="28"/>
        </w:rPr>
      </w:pPr>
      <w:bookmarkStart w:id="1" w:name="_Hlk200916918"/>
      <w:r w:rsidRPr="007759C7">
        <w:rPr>
          <w:rFonts w:ascii="Times New Roman" w:hAnsi="Times New Roman" w:cs="Times New Roman"/>
          <w:b/>
          <w:bCs/>
          <w:sz w:val="28"/>
          <w:szCs w:val="28"/>
        </w:rPr>
        <w:t>Reg. No. 2300110</w:t>
      </w:r>
      <w:r>
        <w:rPr>
          <w:rFonts w:ascii="Times New Roman" w:hAnsi="Times New Roman" w:cs="Times New Roman"/>
          <w:b/>
          <w:bCs/>
          <w:sz w:val="28"/>
          <w:szCs w:val="28"/>
        </w:rPr>
        <w:t>30156</w:t>
      </w:r>
    </w:p>
    <w:bookmarkEnd w:id="1"/>
    <w:p w14:paraId="2FA21813" w14:textId="77777777" w:rsidR="00E200F9" w:rsidRPr="007759C7"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Under the guidance of,</w:t>
      </w:r>
    </w:p>
    <w:p w14:paraId="78825C0D" w14:textId="77777777" w:rsidR="00E200F9" w:rsidRPr="007759C7"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DR. ELSA MARY JACOB</w:t>
      </w:r>
    </w:p>
    <w:p w14:paraId="3C12660B" w14:textId="77777777" w:rsidR="00E200F9" w:rsidRPr="007759C7"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noProof/>
          <w:sz w:val="28"/>
          <w:szCs w:val="28"/>
        </w:rPr>
        <w:drawing>
          <wp:inline distT="0" distB="0" distL="0" distR="0" wp14:anchorId="17EDB5B9" wp14:editId="65DAC85A">
            <wp:extent cx="2306151" cy="1729740"/>
            <wp:effectExtent l="0" t="0" r="0" b="3810"/>
            <wp:docPr id="5176797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679751" name="Picture 51767975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14217" cy="1735790"/>
                    </a:xfrm>
                    <a:prstGeom prst="rect">
                      <a:avLst/>
                    </a:prstGeom>
                  </pic:spPr>
                </pic:pic>
              </a:graphicData>
            </a:graphic>
          </wp:inline>
        </w:drawing>
      </w:r>
    </w:p>
    <w:p w14:paraId="28E18FA3" w14:textId="77777777" w:rsidR="00E200F9" w:rsidRPr="007759C7"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Bharata Mata School of Social Work, Thrikkakara, Kochi – 21</w:t>
      </w:r>
    </w:p>
    <w:p w14:paraId="7050194F" w14:textId="77777777" w:rsidR="00E200F9" w:rsidRPr="007759C7" w:rsidRDefault="00E200F9" w:rsidP="00E200F9">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(Affiliated to Mahatma Gandhi University, Kottayam)</w:t>
      </w:r>
    </w:p>
    <w:p w14:paraId="5FB42664" w14:textId="4BE7D546" w:rsidR="00863C1C" w:rsidRPr="00E200F9" w:rsidRDefault="00E200F9" w:rsidP="00E200F9">
      <w:pPr>
        <w:tabs>
          <w:tab w:val="left" w:pos="1808"/>
        </w:tabs>
        <w:spacing w:line="480" w:lineRule="auto"/>
        <w:jc w:val="center"/>
        <w:rPr>
          <w:rFonts w:ascii="Times New Roman" w:hAnsi="Times New Roman" w:cs="Times New Roman"/>
          <w:sz w:val="32"/>
          <w:szCs w:val="32"/>
        </w:rPr>
        <w:sectPr w:rsidR="00863C1C" w:rsidRPr="00E200F9" w:rsidSect="00E97E8B">
          <w:headerReference w:type="default" r:id="rId9"/>
          <w:footerReference w:type="default" r:id="rId10"/>
          <w:pgSz w:w="12240" w:h="15840" w:code="1"/>
          <w:pgMar w:top="1440" w:right="1440" w:bottom="1440" w:left="1440" w:header="720" w:footer="720" w:gutter="0"/>
          <w:cols w:space="720"/>
          <w:docGrid w:linePitch="360"/>
        </w:sectPr>
      </w:pPr>
      <w:r w:rsidRPr="007759C7">
        <w:rPr>
          <w:rFonts w:ascii="Times New Roman" w:hAnsi="Times New Roman" w:cs="Times New Roman"/>
          <w:b/>
          <w:bCs/>
          <w:sz w:val="28"/>
          <w:szCs w:val="28"/>
        </w:rPr>
        <w:t>(2023 – 25)</w:t>
      </w:r>
    </w:p>
    <w:p w14:paraId="1D31AB83" w14:textId="77777777" w:rsidR="00863C1C" w:rsidRPr="00E97E8B" w:rsidRDefault="00863C1C" w:rsidP="00863C1C">
      <w:pPr>
        <w:spacing w:line="24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CHAPTER 1</w:t>
      </w:r>
    </w:p>
    <w:p w14:paraId="158D8A9F" w14:textId="77777777" w:rsidR="00863C1C" w:rsidRPr="00E97E8B" w:rsidRDefault="00863C1C" w:rsidP="00863C1C">
      <w:pPr>
        <w:spacing w:line="240" w:lineRule="auto"/>
        <w:jc w:val="center"/>
        <w:rPr>
          <w:rFonts w:ascii="Times New Roman" w:hAnsi="Times New Roman" w:cs="Times New Roman"/>
          <w:b/>
          <w:sz w:val="32"/>
          <w:szCs w:val="32"/>
        </w:rPr>
      </w:pPr>
    </w:p>
    <w:p w14:paraId="720BBAEB" w14:textId="77777777" w:rsidR="00863C1C" w:rsidRDefault="00863C1C" w:rsidP="00863C1C">
      <w:pPr>
        <w:spacing w:line="240" w:lineRule="auto"/>
        <w:jc w:val="center"/>
        <w:rPr>
          <w:rFonts w:ascii="Times New Roman" w:hAnsi="Times New Roman" w:cs="Times New Roman"/>
          <w:b/>
          <w:sz w:val="32"/>
          <w:szCs w:val="32"/>
        </w:rPr>
      </w:pPr>
      <w:r>
        <w:rPr>
          <w:rFonts w:ascii="Times New Roman" w:hAnsi="Times New Roman" w:cs="Times New Roman"/>
          <w:b/>
          <w:sz w:val="32"/>
          <w:szCs w:val="32"/>
        </w:rPr>
        <w:t>INTRODUCTION</w:t>
      </w:r>
    </w:p>
    <w:p w14:paraId="470EBC50" w14:textId="77777777" w:rsidR="002F51E3" w:rsidRPr="00863C1C" w:rsidRDefault="002F51E3" w:rsidP="00863C1C">
      <w:pPr>
        <w:tabs>
          <w:tab w:val="left" w:pos="1775"/>
        </w:tabs>
        <w:rPr>
          <w:rFonts w:ascii="Times New Roman" w:hAnsi="Times New Roman" w:cs="Times New Roman"/>
          <w:sz w:val="32"/>
          <w:szCs w:val="32"/>
        </w:rPr>
        <w:sectPr w:rsidR="002F51E3" w:rsidRPr="00863C1C" w:rsidSect="00863C1C">
          <w:pgSz w:w="12240" w:h="15840" w:code="1"/>
          <w:pgMar w:top="1440" w:right="1440" w:bottom="1440" w:left="1440" w:header="720" w:footer="720" w:gutter="0"/>
          <w:cols w:space="720"/>
          <w:vAlign w:val="center"/>
          <w:docGrid w:linePitch="360"/>
        </w:sectPr>
      </w:pPr>
    </w:p>
    <w:p w14:paraId="1B5B151E" w14:textId="77777777" w:rsidR="00BE18E7" w:rsidRPr="00E97E8B" w:rsidRDefault="004D32EB" w:rsidP="00E97E8B">
      <w:pPr>
        <w:spacing w:line="480" w:lineRule="auto"/>
        <w:jc w:val="center"/>
        <w:rPr>
          <w:rFonts w:ascii="Times New Roman" w:hAnsi="Times New Roman" w:cs="Times New Roman"/>
          <w:b/>
          <w:sz w:val="32"/>
          <w:szCs w:val="32"/>
        </w:rPr>
      </w:pPr>
      <w:bookmarkStart w:id="2" w:name="_Hlk201008036"/>
      <w:r w:rsidRPr="00E97E8B">
        <w:rPr>
          <w:rFonts w:ascii="Times New Roman" w:hAnsi="Times New Roman" w:cs="Times New Roman"/>
          <w:b/>
          <w:sz w:val="32"/>
          <w:szCs w:val="32"/>
        </w:rPr>
        <w:lastRenderedPageBreak/>
        <w:t>Social Media Engagement, Family Interaction and Parenting: A Study Among Parents of School Going Children</w:t>
      </w:r>
    </w:p>
    <w:bookmarkEnd w:id="2"/>
    <w:p w14:paraId="1045E164" w14:textId="77777777" w:rsidR="00BE18E7" w:rsidRPr="00E97E8B" w:rsidRDefault="00BE18E7" w:rsidP="00E97E8B">
      <w:pPr>
        <w:spacing w:line="480" w:lineRule="auto"/>
        <w:jc w:val="center"/>
        <w:rPr>
          <w:rFonts w:ascii="Times New Roman" w:hAnsi="Times New Roman" w:cs="Times New Roman"/>
          <w:b/>
          <w:sz w:val="32"/>
          <w:szCs w:val="32"/>
        </w:rPr>
      </w:pPr>
    </w:p>
    <w:p w14:paraId="63E4635C" w14:textId="77777777" w:rsidR="00BE18E7" w:rsidRPr="00E97E8B" w:rsidRDefault="004D32EB" w:rsidP="00E97E8B">
      <w:pPr>
        <w:spacing w:after="0"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color w:val="000000"/>
        </w:rPr>
        <w:t>Humans are social creatures. It could be challenging for humans to live alone. They look for</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connections with other people. They must eventually form relationships with other people in</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order to survive. Being a sociable species, humans may find it challenging to escape the bonds of interdependence. Humans naturally seek out relationships and interaction as well as the love, comfort, and support of others. The 'desire to belong' is actually one of the key motivating factors for people (</w:t>
      </w:r>
      <w:proofErr w:type="spellStart"/>
      <w:r w:rsidRPr="00E97E8B">
        <w:rPr>
          <w:rFonts w:ascii="Times New Roman" w:eastAsia="Times New Roman" w:hAnsi="Times New Roman" w:cs="Times New Roman"/>
          <w:color w:val="000000"/>
        </w:rPr>
        <w:t>Baumister</w:t>
      </w:r>
      <w:proofErr w:type="spellEnd"/>
      <w:r w:rsidRPr="00E97E8B">
        <w:rPr>
          <w:rFonts w:ascii="Times New Roman" w:eastAsia="Times New Roman" w:hAnsi="Times New Roman" w:cs="Times New Roman"/>
          <w:color w:val="000000"/>
        </w:rPr>
        <w:t>, 1995). Most of us do 'need to belong' and do want closeness and intimacy in our lives, which may begin perhaps between the embryo and the mother and continues till the last breath. Attachment is the deep emotional and social connection that is formed and developed between humans. Maintaining strong relationships has both survival and</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reproductive advantages from an evolutionary perspective. The foundation of the adult attachment pattern is the infant-parent interaction. From cradle to grave, attachment processes</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take place. According to Bowlby's attachment theory, this adage is accurate. Initially studied</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in the 1960s and 1970s mostly in the setting of children and parents, attachment theory was</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later expanded to adult relationships in the late 1980s. According to Bowlby's attachment</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theory, the working models of children describe a pattern of interaction that is likely to continue</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affecting adult relationships. According to Bowlby's argument, early connections with one's</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primary caretaker create the groundwork for future relationships through the formation of</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internal working models of the self (as worthy of love, or not) and others (as trustworthy or</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color w:val="000000"/>
        </w:rPr>
        <w:t>not). This is also supported by Hazen and Shaver’s study (1987).</w:t>
      </w:r>
    </w:p>
    <w:p w14:paraId="4BC4BCCD" w14:textId="77777777" w:rsidR="00BE18E7" w:rsidRPr="00E97E8B" w:rsidRDefault="004D32EB" w:rsidP="00E97E8B">
      <w:pPr>
        <w:spacing w:after="0"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color w:val="000000"/>
        </w:rPr>
        <w:t xml:space="preserve">Like temperament, attachment appears during infancy and plays an important part in socioemotional development (Sroufe, Coffino, &amp; Carlson, 2010). Although romantic relationships between young people and their parents are different, they nonetheless serve some 13 of the same functions for adults that parents do for their kids (Campa, Hazan, &amp; Wolfe, 2009; Shaver &amp; </w:t>
      </w:r>
      <w:proofErr w:type="spellStart"/>
      <w:r w:rsidRPr="00E97E8B">
        <w:rPr>
          <w:rFonts w:ascii="Times New Roman" w:eastAsia="Times New Roman" w:hAnsi="Times New Roman" w:cs="Times New Roman"/>
          <w:color w:val="000000"/>
        </w:rPr>
        <w:t>Mikulincer</w:t>
      </w:r>
      <w:proofErr w:type="spellEnd"/>
      <w:r w:rsidRPr="00E97E8B">
        <w:rPr>
          <w:rFonts w:ascii="Times New Roman" w:eastAsia="Times New Roman" w:hAnsi="Times New Roman" w:cs="Times New Roman"/>
          <w:color w:val="000000"/>
        </w:rPr>
        <w:t xml:space="preserve">, 2011). The </w:t>
      </w:r>
      <w:r w:rsidRPr="00E97E8B">
        <w:rPr>
          <w:rFonts w:ascii="Times New Roman" w:eastAsia="Times New Roman" w:hAnsi="Times New Roman" w:cs="Times New Roman"/>
          <w:color w:val="000000"/>
        </w:rPr>
        <w:lastRenderedPageBreak/>
        <w:t>ultimate objective of socioemotional development is the daily adaptive integration of emotional experiences into satisfying interactions with others (Duck, 2011). Adopting a lifestyle that will be emotionally fulfilling, predictable, and manageable for emerging adults involves making decisions and facing challenges. for them. According to recent studies, a person's first 20 years of life can actually predict their socioemotional future (McAdams &amp; Olsen, 2010; Sroufe, Coffino, &amp; Carlson, 2010). There is also every reason to believe that experiences in the early adult years are important in determining what the individual is like later in adulthood.</w:t>
      </w:r>
    </w:p>
    <w:p w14:paraId="558BF264" w14:textId="77777777" w:rsidR="00BE18E7" w:rsidRPr="00E97E8B" w:rsidRDefault="004D32EB" w:rsidP="00E97E8B">
      <w:pPr>
        <w:pStyle w:val="NormalWeb"/>
        <w:shd w:val="clear" w:color="auto" w:fill="FFFFFF"/>
        <w:spacing w:line="480" w:lineRule="auto"/>
        <w:ind w:firstLine="720"/>
        <w:jc w:val="both"/>
        <w:rPr>
          <w:color w:val="0F172A"/>
        </w:rPr>
      </w:pPr>
      <w:r w:rsidRPr="00E97E8B">
        <w:t>The internet has fundamentally transformed communication and information-sharing in 21</w:t>
      </w:r>
      <w:r w:rsidRPr="00E97E8B">
        <w:rPr>
          <w:vertAlign w:val="superscript"/>
        </w:rPr>
        <w:t>st</w:t>
      </w:r>
      <w:r w:rsidRPr="00E97E8B">
        <w:t xml:space="preserve"> century. Social media, a central aspect of the internet, plays a significant role in daily life, especially for emerging adults-individuals between the ages of 18 and 29 (Arnett, 2000). Platforms such as Facebook, Instagram, Twitter, and Tik-</w:t>
      </w:r>
      <w:proofErr w:type="spellStart"/>
      <w:r w:rsidRPr="00E97E8B">
        <w:t>tok</w:t>
      </w:r>
      <w:proofErr w:type="spellEnd"/>
      <w:r w:rsidRPr="00E97E8B">
        <w:t xml:space="preserve"> provide instant access to social interaction, entertainment, news, and self-expression. However, as the use of social media continues to grow, there is an increasing concern about its potential for addiction, particularly among young people for addiction, particularly among young people, who can become overly reliant on these platforms.  </w:t>
      </w:r>
      <w:r w:rsidRPr="00E97E8B">
        <w:rPr>
          <w:color w:val="0F172A"/>
        </w:rPr>
        <w:t>As the digital age continues to reshape our social landscape, the relationship between social media use and mental health has become a topic of increasing interest and concern. Drawing from classical psychological theories, this blog post aims to provide a comprehensive analysis of the complex interplay between social media engagement and its impact on individual well-being.</w:t>
      </w:r>
    </w:p>
    <w:p w14:paraId="74DED212" w14:textId="77777777" w:rsidR="00BE18E7" w:rsidRPr="00E97E8B" w:rsidRDefault="004D32EB" w:rsidP="00E97E8B">
      <w:pPr>
        <w:pStyle w:val="NormalWeb"/>
        <w:shd w:val="clear" w:color="auto" w:fill="FFFFFF"/>
        <w:spacing w:line="480" w:lineRule="auto"/>
        <w:ind w:firstLine="720"/>
        <w:jc w:val="both"/>
        <w:rPr>
          <w:color w:val="0F172A"/>
        </w:rPr>
      </w:pPr>
      <w:r w:rsidRPr="00E97E8B">
        <w:rPr>
          <w:color w:val="0F172A"/>
        </w:rPr>
        <w:t xml:space="preserve">In an era where online interactions have become ubiquitous, it is crucial to understand the underlying mechanisms that link social media use to mental health outcomes. Theories such as social comparison theory, social capital theory, and the uses and gratifications approach offer valuable insights into how the digital realm can influence our thoughts, </w:t>
      </w:r>
      <w:r w:rsidRPr="00E97E8B">
        <w:t>emotions, and behaviors</w:t>
      </w:r>
      <w:r w:rsidRPr="00E97E8B">
        <w:rPr>
          <w:color w:val="0F172A"/>
        </w:rPr>
        <w:t>.</w:t>
      </w:r>
    </w:p>
    <w:p w14:paraId="232E0463" w14:textId="77777777" w:rsidR="00BE18E7" w:rsidRPr="00E97E8B" w:rsidRDefault="004D32EB" w:rsidP="00E97E8B">
      <w:pPr>
        <w:spacing w:line="480" w:lineRule="auto"/>
        <w:ind w:firstLine="720"/>
        <w:jc w:val="both"/>
        <w:rPr>
          <w:rFonts w:ascii="Times New Roman" w:eastAsia="sans-serif" w:hAnsi="Times New Roman" w:cs="Times New Roman"/>
          <w:shd w:val="clear" w:color="auto" w:fill="FFFFFF"/>
        </w:rPr>
      </w:pPr>
      <w:r w:rsidRPr="00E97E8B">
        <w:rPr>
          <w:rFonts w:ascii="Times New Roman" w:eastAsia="sans-serif" w:hAnsi="Times New Roman" w:cs="Times New Roman"/>
          <w:shd w:val="clear" w:color="auto" w:fill="FFFFFF"/>
        </w:rPr>
        <w:lastRenderedPageBreak/>
        <w:t>In an increasingly digital world, social media has emerged as a powerful tool that shapes the interactions and behaviors of individuals across various demographics. Among these demographics, parents of school-going children play a pivotal role in fostering their children's educational experiences. The intersection of parental social media engagement and its influence on students' academic and social development is an area that warrants deeper exploration.</w:t>
      </w:r>
      <w:r w:rsidR="00702CFB" w:rsidRPr="00E97E8B">
        <w:rPr>
          <w:rFonts w:ascii="Times New Roman" w:eastAsia="sans-serif" w:hAnsi="Times New Roman" w:cs="Times New Roman"/>
          <w:shd w:val="clear" w:color="auto" w:fill="FFFFFF"/>
        </w:rPr>
        <w:t xml:space="preserve"> </w:t>
      </w:r>
    </w:p>
    <w:p w14:paraId="376B0994" w14:textId="77777777" w:rsidR="00702CFB" w:rsidRPr="00E97E8B" w:rsidRDefault="00882130" w:rsidP="00E97E8B">
      <w:pPr>
        <w:spacing w:line="480" w:lineRule="auto"/>
        <w:ind w:firstLine="720"/>
        <w:jc w:val="both"/>
        <w:rPr>
          <w:rFonts w:ascii="Times New Roman" w:hAnsi="Times New Roman" w:cs="Times New Roman"/>
        </w:rPr>
      </w:pPr>
      <w:r w:rsidRPr="00E97E8B">
        <w:rPr>
          <w:rFonts w:ascii="Times New Roman" w:hAnsi="Times New Roman" w:cs="Times New Roman"/>
        </w:rPr>
        <w:t>Social media usage has increased exponentially in modern years. Communication which once was in person or by telephone now can be done online without physical contact or connection. Individuals spend countless hours of their lives attached to devices with the intent of communicating with others, sharing their daily lives, and acquiring new information. Many of these individuals therefore can neglect other aspects of their lives by spending more time on social media and social networking sites. Research, both academically and in mainstream media, has shown that accidents occur on a daily basis</w:t>
      </w:r>
      <w:r w:rsidRPr="00E97E8B">
        <w:rPr>
          <w:rFonts w:ascii="Times New Roman" w:eastAsia="sans-serif" w:hAnsi="Times New Roman" w:cs="Times New Roman"/>
          <w:shd w:val="clear" w:color="auto" w:fill="FFFFFF"/>
        </w:rPr>
        <w:t xml:space="preserve"> </w:t>
      </w:r>
      <w:r w:rsidRPr="00E97E8B">
        <w:rPr>
          <w:rFonts w:ascii="Times New Roman" w:hAnsi="Times New Roman" w:cs="Times New Roman"/>
        </w:rPr>
        <w:t>from drivers who are distracted by texting, checking their Facebook, taking pictures, and otherwise using their many devices (</w:t>
      </w:r>
      <w:proofErr w:type="spellStart"/>
      <w:r w:rsidRPr="00E97E8B">
        <w:rPr>
          <w:rFonts w:ascii="Times New Roman" w:hAnsi="Times New Roman" w:cs="Times New Roman"/>
        </w:rPr>
        <w:t>Radesky</w:t>
      </w:r>
      <w:proofErr w:type="spellEnd"/>
      <w:r w:rsidRPr="00E97E8B">
        <w:rPr>
          <w:rFonts w:ascii="Times New Roman" w:hAnsi="Times New Roman" w:cs="Times New Roman"/>
        </w:rPr>
        <w:t xml:space="preserve"> et. al, 2014; Bianchi &amp; Phillips, 2015). Parents and children no longer have conversations face to face but rather will text each other, even when they are only a short distance away or within the same house. Individuals also use social media as an outlet to vent frustrations and connect with others in similar situations throughout the world. For these reasons, mobile devices such as cell phones and tablets have become ubiquitous and are an ever-expanding aspect of socialization for children (Blake and </w:t>
      </w:r>
      <w:proofErr w:type="spellStart"/>
      <w:r w:rsidRPr="00E97E8B">
        <w:rPr>
          <w:rFonts w:ascii="Times New Roman" w:hAnsi="Times New Roman" w:cs="Times New Roman"/>
        </w:rPr>
        <w:t>Wrothen</w:t>
      </w:r>
      <w:proofErr w:type="spellEnd"/>
      <w:r w:rsidRPr="00E97E8B">
        <w:rPr>
          <w:rFonts w:ascii="Times New Roman" w:hAnsi="Times New Roman" w:cs="Times New Roman"/>
        </w:rPr>
        <w:t>, 2012).</w:t>
      </w:r>
    </w:p>
    <w:p w14:paraId="205B54C6" w14:textId="77777777" w:rsidR="00882130" w:rsidRPr="00E97E8B" w:rsidRDefault="00882130" w:rsidP="00E97E8B">
      <w:pPr>
        <w:spacing w:line="480" w:lineRule="auto"/>
        <w:ind w:firstLine="720"/>
        <w:jc w:val="both"/>
        <w:rPr>
          <w:rFonts w:ascii="Times New Roman" w:hAnsi="Times New Roman" w:cs="Times New Roman"/>
        </w:rPr>
      </w:pPr>
      <w:r w:rsidRPr="00E97E8B">
        <w:rPr>
          <w:rFonts w:ascii="Times New Roman" w:hAnsi="Times New Roman" w:cs="Times New Roman"/>
        </w:rPr>
        <w:t xml:space="preserve">Excessive use of social media may lead to a decrease in the many communication processes necessary to create strong bonds between a parent and a child. Beside the sheer amount of time spent on the device, the parent may be physically present but may be emotionally distant, ignoring all but the more important needs of their children. Golden (2015) also states that “while parents generally report that they are only on their mobile devices for a few seconds at a time, video evidence shows that they can be absorbed for upwards of 3 minutes at a stretch” (p. 102). This is not to say that parents are neglectful for using social media necessarily, but specifically parents are more distracted and less in tune with their children if they </w:t>
      </w:r>
      <w:r w:rsidRPr="00E97E8B">
        <w:rPr>
          <w:rFonts w:ascii="Times New Roman" w:hAnsi="Times New Roman" w:cs="Times New Roman"/>
        </w:rPr>
        <w:lastRenderedPageBreak/>
        <w:t>are constantly focusing attention on their devices. Some researchers such as Ralston (2012) even describe distracted parenting as being a direct threat to child welfare as parents are often more engaged in their devices as opposed to supervising their children closely. There are currently no social policies or agencies which directly affect the issue of excessive social media usage and its potential subsequent effect on parenting. Because the study focused on parent attachment as opposed to outright child neglect, the applicability of information from certain agencies such as Child Protective Services is negligible. While it is possible for a parent to use social media to an extreme level as to directly impact the care of their children, these cases are the exception; attention was placed instead on the varying levels of attachment between the parent and the child based on their usage of social media. Therefore, more extreme cases leading to child abuse and neglect were not studied.</w:t>
      </w:r>
    </w:p>
    <w:p w14:paraId="6ACFF9E2" w14:textId="77777777" w:rsidR="00882130" w:rsidRPr="00E97E8B" w:rsidRDefault="00882130" w:rsidP="00E97E8B">
      <w:pPr>
        <w:spacing w:line="480" w:lineRule="auto"/>
        <w:ind w:firstLine="720"/>
        <w:jc w:val="both"/>
        <w:rPr>
          <w:rFonts w:ascii="Times New Roman" w:eastAsia="sans-serif" w:hAnsi="Times New Roman" w:cs="Times New Roman"/>
          <w:shd w:val="clear" w:color="auto" w:fill="FFFFFF"/>
        </w:rPr>
      </w:pPr>
      <w:r w:rsidRPr="00E97E8B">
        <w:rPr>
          <w:rFonts w:ascii="Times New Roman" w:hAnsi="Times New Roman" w:cs="Times New Roman"/>
        </w:rPr>
        <w:t>The main focus of the research was to create the necessary survey which can measure not only the extent of the participant’s social media usage but also their level of parenting skill, the number of hours of childcare they provide, the level of attachment they have with their child, and their parenting style. Themes included whether parents who use social media in excess of one or two hours per day are more likely to have moments when they do not respond to their child’s needs or whether the child has ever had an incident or injury which could have been avoided had the parent been paying full attention (based on Morrongiello et al. 2006). Surveys also measured the level of attachment between the parent and child, and whether social media usage has an effect here.</w:t>
      </w:r>
    </w:p>
    <w:p w14:paraId="47B237A8" w14:textId="77777777" w:rsidR="00BE18E7" w:rsidRPr="00E97E8B" w:rsidRDefault="004D32EB" w:rsidP="00E97E8B">
      <w:pPr>
        <w:spacing w:line="480" w:lineRule="auto"/>
        <w:ind w:firstLine="720"/>
        <w:jc w:val="both"/>
        <w:rPr>
          <w:rFonts w:ascii="Times New Roman" w:hAnsi="Times New Roman" w:cs="Times New Roman"/>
        </w:rPr>
      </w:pPr>
      <w:r w:rsidRPr="00E97E8B">
        <w:rPr>
          <w:rFonts w:ascii="Times New Roman" w:hAnsi="Times New Roman" w:cs="Times New Roman"/>
        </w:rPr>
        <w:t xml:space="preserve">Family interaction play a pivotal role in shaping the cognitive, emotional, and social development of school-going children. The family environment, characterized by parental involvement, sibling relationship and overall family dynamics, significantly influences a child’s academic performance, social skills, and emotional wellbeing. </w:t>
      </w:r>
    </w:p>
    <w:p w14:paraId="1B0DF8E2" w14:textId="77777777" w:rsidR="00BE18E7" w:rsidRPr="00E97E8B" w:rsidRDefault="004D32EB" w:rsidP="00E97E8B">
      <w:pPr>
        <w:spacing w:line="480" w:lineRule="auto"/>
        <w:ind w:firstLine="720"/>
        <w:jc w:val="both"/>
        <w:rPr>
          <w:rFonts w:ascii="Times New Roman" w:hAnsi="Times New Roman" w:cs="Times New Roman"/>
        </w:rPr>
      </w:pPr>
      <w:r w:rsidRPr="00E97E8B">
        <w:rPr>
          <w:rFonts w:ascii="Times New Roman" w:hAnsi="Times New Roman" w:cs="Times New Roman"/>
        </w:rPr>
        <w:t xml:space="preserve">Parenting style significantly influence the development and well-being of school going children. Authoritative, authoritarian and permissive style of parenting can influence child’s emotional, cognitive and social development. In today’s digital landscapes, social media has become an integral part of family </w:t>
      </w:r>
      <w:r w:rsidRPr="00E97E8B">
        <w:rPr>
          <w:rFonts w:ascii="Times New Roman" w:hAnsi="Times New Roman" w:cs="Times New Roman"/>
        </w:rPr>
        <w:lastRenderedPageBreak/>
        <w:t xml:space="preserve">life. Parents of school-going children are increasingly using social media, which have can both positive and negative impacts on family interactions and parenting style. The current study explores the complex relationships between social media engagement, family interaction, and parenting style, with focus on understanding how these factors influence child-development, parent child relationships, and overall family well-being. </w:t>
      </w:r>
    </w:p>
    <w:p w14:paraId="0211A935" w14:textId="77777777" w:rsidR="00BE18E7" w:rsidRPr="00E97E8B" w:rsidRDefault="00BE18E7" w:rsidP="00E97E8B">
      <w:pPr>
        <w:spacing w:line="480" w:lineRule="auto"/>
        <w:rPr>
          <w:rFonts w:ascii="Times New Roman" w:hAnsi="Times New Roman" w:cs="Times New Roman"/>
        </w:rPr>
      </w:pPr>
    </w:p>
    <w:p w14:paraId="7A950515" w14:textId="77777777" w:rsidR="00BE18E7" w:rsidRPr="00E97E8B" w:rsidRDefault="004D32EB" w:rsidP="00E97E8B">
      <w:pPr>
        <w:spacing w:before="100" w:beforeAutospacing="1" w:after="100" w:afterAutospacing="1" w:line="480" w:lineRule="auto"/>
        <w:ind w:firstLine="720"/>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In the contemporary digital age, social media has emerged as a fundamental component of everyday life, profoundly transforming how individuals communicate, build relationships, and perceive their social environments. Families, as primary social units, are not immune to these technological influences; instead, they are actively reshaped by the pervasive presence of social media platforms like Facebook, WhatsApp, Instagram, and Twitter. These platforms offer novel avenues for interaction, information exchange, and emotional support, fostering new patterns of engagement among family members.</w:t>
      </w:r>
    </w:p>
    <w:p w14:paraId="41F0E4A0"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Traditionally, family interaction was characterized by face-to-face communications within shared physical spaces, involving verbal exchanges, gestures, and shared activities that fostered emotional bonds, mutual understanding, and collective identity. However, the advent of social media has introduced complex dynamics into family relationships, traversing the boundaries of physical proximity. Digital communication allows family members to stay connected across geographic distances, facilitate real-time interactions, and share life events instantaneously, thereby extending the scope and frequency of family interactions.</w:t>
      </w:r>
    </w:p>
    <w:p w14:paraId="517FB18E"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Despite the convenience and opportunities afforded by social media, its integration into family life also presents challenges. Excessive or uncontrolled engagement with social media can lead to </w:t>
      </w:r>
      <w:r w:rsidRPr="00E97E8B">
        <w:rPr>
          <w:rFonts w:ascii="Times New Roman" w:eastAsia="Times New Roman" w:hAnsi="Times New Roman" w:cs="Times New Roman"/>
          <w:sz w:val="24"/>
          <w:szCs w:val="24"/>
        </w:rPr>
        <w:lastRenderedPageBreak/>
        <w:t>issues such as reduced face-to-face communication, misunderstandings, and even conflicts arising from perceived neglect or intrusion into privacy. The phenomenon of "phubbing" (phone snubbing)—where attention is diverted away from immediate social interactions in favor of mobile devices—has epitomized some of these challenges, often leading to feelings of exclusion or disconnection within families. Conversely, when utilized responsibly and thoughtfully, social media can enhance family cohesion by enabling members to share experiences, support each other emotionally, and maintain relationships despite physical separation.</w:t>
      </w:r>
    </w:p>
    <w:p w14:paraId="2ACB6FDA"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The perceptions and attitudes of parents towards social media play a critical role in shaping the nature of family interactions in this digital landscape. Positive perceptions and confident management of social media use can foster open communication, mutual understanding, and a shared digital culture within the family. Conversely, fears about risks like cyberbullying, digital addiction, and privacy violations may lead to restrictive practices and conflict. Therefore, understanding how families perceive and navigate these new communication environments is essential for fostering healthy family dynamics.</w:t>
      </w:r>
    </w:p>
    <w:p w14:paraId="598EBAD0"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Furthermore, social media engagement during key family phases, such as adolescence, introduces additional complexity. Adolescents increasingly use social media as a space for identity exploration, peer interaction, and autonomy, which can create generational gaps or conflicts if not managed well. Family systems theory suggests that collective efficacy—the belief in the family’s ability to work together—along with open lines of communication, can buffer against these challenges, allowing families to adapt and thrive amidst technological changes.</w:t>
      </w:r>
    </w:p>
    <w:p w14:paraId="53A19561"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In essence, social media represents both an opportunity and a challenge for family interaction. Its potential to strengthen bonds and facilitate meaningful communication depends largely on how </w:t>
      </w:r>
      <w:r w:rsidRPr="00E97E8B">
        <w:rPr>
          <w:rFonts w:ascii="Times New Roman" w:eastAsia="Times New Roman" w:hAnsi="Times New Roman" w:cs="Times New Roman"/>
          <w:sz w:val="24"/>
          <w:szCs w:val="24"/>
        </w:rPr>
        <w:lastRenderedPageBreak/>
        <w:t>family members perceive, regulate, and integrate its use within their relational routines. Promoting awareness, digital literacy, and constructive engagement strategies among families can leverage social media’s benefits while mitigating its risks, leading to more resilient, connected, and adaptable family systems in our increasingly digital world.</w:t>
      </w:r>
    </w:p>
    <w:p w14:paraId="78EC7F94" w14:textId="77777777" w:rsidR="00BE18E7" w:rsidRPr="00E97E8B" w:rsidRDefault="004D32EB" w:rsidP="00E97E8B">
      <w:pPr>
        <w:spacing w:before="100" w:beforeAutospacing="1" w:after="100" w:afterAutospacing="1" w:line="480" w:lineRule="auto"/>
        <w:ind w:firstLine="360"/>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Social media engagement within families is a multifaceted phenomenon influenced by a variety of individual, relational, cultural, and technological factors. </w:t>
      </w:r>
    </w:p>
    <w:p w14:paraId="23E74CB3" w14:textId="77777777" w:rsidR="00BE18E7" w:rsidRPr="00E97E8B" w:rsidRDefault="004D32EB" w:rsidP="00E97E8B">
      <w:pPr>
        <w:pStyle w:val="ListParagraph"/>
        <w:numPr>
          <w:ilvl w:val="1"/>
          <w:numId w:val="1"/>
        </w:num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Perceptions and Attitudes Toward Social Media</w:t>
      </w:r>
      <w:r w:rsidRPr="00E97E8B">
        <w:rPr>
          <w:rFonts w:ascii="Times New Roman" w:eastAsia="Times New Roman" w:hAnsi="Times New Roman" w:cs="Times New Roman"/>
          <w:sz w:val="24"/>
          <w:szCs w:val="24"/>
        </w:rPr>
        <w:t xml:space="preserve"> Parents' and children's perceptions about the benefits and risks of social media significantly influence their level of engagement. Positive perceptions—such as viewing social media as a tool for family bonding, communication, and support—encourage more active and constructive participation. Conversely, fears related to privacy violations, cyberbullying, or addiction can lead to restricted or cautious engagement. As highlighted in the study, parents’ perceptions serve as mediators between their beliefs about family efficacy and their actual communication practices online.</w:t>
      </w:r>
    </w:p>
    <w:p w14:paraId="7B763349"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1.2 Technological Self-Efficacy and Digital Literacy</w:t>
      </w:r>
      <w:r w:rsidRPr="00E97E8B">
        <w:rPr>
          <w:rFonts w:ascii="Times New Roman" w:eastAsia="Times New Roman" w:hAnsi="Times New Roman" w:cs="Times New Roman"/>
          <w:sz w:val="24"/>
          <w:szCs w:val="24"/>
        </w:rPr>
        <w:t xml:space="preserve"> Parents’ confidence in their ability to navigate social media platforms and manage online interactions—often termed digital literacy or technological self-efficacy—affects their engagement levels. Higher self-efficacy supports responsible use and proactive management, fostering positive interactions. Conversely, low confidence can lead to disengagement or excessive control measures, potentially hampering open communication.</w:t>
      </w:r>
    </w:p>
    <w:p w14:paraId="009A6392" w14:textId="77777777" w:rsidR="00BE18E7" w:rsidRPr="00E97E8B" w:rsidRDefault="004D32EB" w:rsidP="00E97E8B">
      <w:pPr>
        <w:pStyle w:val="ListParagraph"/>
        <w:numPr>
          <w:ilvl w:val="1"/>
          <w:numId w:val="2"/>
        </w:num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Family Collective Efficacy</w:t>
      </w:r>
      <w:r w:rsidRPr="00E97E8B">
        <w:rPr>
          <w:rFonts w:ascii="Times New Roman" w:eastAsia="Times New Roman" w:hAnsi="Times New Roman" w:cs="Times New Roman"/>
          <w:sz w:val="24"/>
          <w:szCs w:val="24"/>
        </w:rPr>
        <w:t xml:space="preserve"> The shared belief within a family about their capacity to work together and face challenges influences social media engagement. When family members </w:t>
      </w:r>
      <w:r w:rsidRPr="00E97E8B">
        <w:rPr>
          <w:rFonts w:ascii="Times New Roman" w:eastAsia="Times New Roman" w:hAnsi="Times New Roman" w:cs="Times New Roman"/>
          <w:sz w:val="24"/>
          <w:szCs w:val="24"/>
        </w:rPr>
        <w:lastRenderedPageBreak/>
        <w:t>believe they can collaboratively manage social media use, establish boundaries, and address conflicts effectively, they tend to engage more positively in online interactions. This collective efficacy promotes a supportive environment where social media serves as a tool for connection rather than conflict.</w:t>
      </w:r>
    </w:p>
    <w:p w14:paraId="3DEA88D1" w14:textId="77777777" w:rsidR="00BE18E7" w:rsidRPr="00E97E8B" w:rsidRDefault="00BE18E7" w:rsidP="00E97E8B">
      <w:pPr>
        <w:spacing w:before="100" w:beforeAutospacing="1" w:after="100" w:afterAutospacing="1" w:line="480" w:lineRule="auto"/>
        <w:jc w:val="both"/>
        <w:rPr>
          <w:rFonts w:ascii="Times New Roman" w:eastAsia="Times New Roman" w:hAnsi="Times New Roman" w:cs="Times New Roman"/>
          <w:sz w:val="24"/>
          <w:szCs w:val="24"/>
        </w:rPr>
      </w:pPr>
    </w:p>
    <w:p w14:paraId="698F9D48" w14:textId="77777777" w:rsidR="00BE18E7" w:rsidRPr="00E97E8B" w:rsidRDefault="004D32EB" w:rsidP="00E97E8B">
      <w:pPr>
        <w:pStyle w:val="ListParagraph"/>
        <w:numPr>
          <w:ilvl w:val="1"/>
          <w:numId w:val="2"/>
        </w:num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Cultural and Societal Norms</w:t>
      </w:r>
      <w:r w:rsidRPr="00E97E8B">
        <w:rPr>
          <w:rFonts w:ascii="Times New Roman" w:eastAsia="Times New Roman" w:hAnsi="Times New Roman" w:cs="Times New Roman"/>
          <w:sz w:val="24"/>
          <w:szCs w:val="24"/>
        </w:rPr>
        <w:t xml:space="preserve"> Cultural attitudes towards technology, privacy, and family privacy influence social media engagement. In some cultures, openly sharing family moments online may be encouraged, whereas others may prioritize privacy and discretion. These norms shape perceptions and practices, affecting the frequency and nature of engagement.</w:t>
      </w:r>
    </w:p>
    <w:p w14:paraId="4591B2EA" w14:textId="77777777" w:rsidR="00BE18E7" w:rsidRPr="00E97E8B" w:rsidRDefault="004D32EB" w:rsidP="00E97E8B">
      <w:pPr>
        <w:pStyle w:val="ListParagraph"/>
        <w:numPr>
          <w:ilvl w:val="1"/>
          <w:numId w:val="2"/>
        </w:num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Socioeconomic Status</w:t>
      </w:r>
      <w:r w:rsidRPr="00E97E8B">
        <w:rPr>
          <w:rFonts w:ascii="Times New Roman" w:eastAsia="Times New Roman" w:hAnsi="Times New Roman" w:cs="Times New Roman"/>
          <w:sz w:val="24"/>
          <w:szCs w:val="24"/>
        </w:rPr>
        <w:t xml:space="preserve"> Economic factors can influence the quality and extent of social media engagement. Socioeconomic status affects access to devices, internet, and digital literacy resources, which in turn impact family members’ online behaviors and interactions.</w:t>
      </w:r>
    </w:p>
    <w:p w14:paraId="01899A19" w14:textId="77777777" w:rsidR="00BE18E7" w:rsidRPr="00E97E8B" w:rsidRDefault="004D32EB" w:rsidP="00E97E8B">
      <w:pPr>
        <w:pStyle w:val="ListParagraph"/>
        <w:numPr>
          <w:ilvl w:val="1"/>
          <w:numId w:val="2"/>
        </w:num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Personality Traits and Individual Differences</w:t>
      </w:r>
      <w:r w:rsidRPr="00E97E8B">
        <w:rPr>
          <w:rFonts w:ascii="Times New Roman" w:eastAsia="Times New Roman" w:hAnsi="Times New Roman" w:cs="Times New Roman"/>
          <w:sz w:val="24"/>
          <w:szCs w:val="24"/>
        </w:rPr>
        <w:t xml:space="preserve"> Individual characteristics such as openness, extraversion, and extraversion can predispose family members to different levels of social media engagement. Extroverted individuals may seek more online interactions, while introverted individuals might prefer limited or selective online engagement.</w:t>
      </w:r>
    </w:p>
    <w:p w14:paraId="16E95174" w14:textId="77777777" w:rsidR="00BE18E7" w:rsidRPr="00E97E8B" w:rsidRDefault="004D32EB" w:rsidP="00E97E8B">
      <w:pPr>
        <w:spacing w:before="100" w:beforeAutospacing="1" w:after="100" w:afterAutospacing="1" w:line="480" w:lineRule="auto"/>
        <w:ind w:firstLine="360"/>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social media engagement within families is shaped by an intricate web of perceptions, skills, norms, access, and individual traits. Recognizing and addressing these factors enables families to develop healthier online behaviors, leveraging social media to strengthen bonds and improve communication.</w:t>
      </w:r>
    </w:p>
    <w:p w14:paraId="0FE6949B" w14:textId="77777777" w:rsidR="00BE18E7" w:rsidRPr="00E97E8B" w:rsidRDefault="004D32EB" w:rsidP="00E97E8B">
      <w:pPr>
        <w:spacing w:before="100" w:beforeAutospacing="1" w:after="100" w:afterAutospacing="1" w:line="480" w:lineRule="auto"/>
        <w:ind w:firstLine="360"/>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lastRenderedPageBreak/>
        <w:t>Family dynamics play a pivotal role in shaping individual behaviors and relational patterns, including engagement on social media platforms. The way family members communicate, support one another, and navigate digital boundaries significantly influences the frequency, quality, and nature of their online interactions. Social media, as a pervasive aspect of modern communication, often reflects and reinforces familial relationships. This section outlines the key family interaction factors that impact social media engagement, highlighting their theoretical and practical implications for understanding digital relationship dynamics within families.</w:t>
      </w:r>
    </w:p>
    <w:p w14:paraId="1BDFA589" w14:textId="77777777" w:rsidR="00BE18E7" w:rsidRPr="00E97E8B" w:rsidRDefault="004D32EB"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Openness of Communication</w:t>
      </w:r>
    </w:p>
    <w:p w14:paraId="6DDE42D5" w14:textId="77777777" w:rsidR="00BE18E7" w:rsidRPr="00E97E8B" w:rsidRDefault="004D32EB"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r w:rsidRPr="00E97E8B">
        <w:rPr>
          <w:rFonts w:ascii="Times New Roman" w:eastAsia="Times New Roman" w:hAnsi="Times New Roman" w:cs="Times New Roman"/>
          <w:sz w:val="24"/>
          <w:szCs w:val="24"/>
        </w:rPr>
        <w:t>Open communication within families serves as a foundational element for effective social media engagement. Families characterized by transparent, supportive, and dialogic communication styles are more likely to cultivate positive online interactions. In such environments, members feel comfortable sharing personal experiences, expressing opinions, and discussing digital content. This openness not only encourages the exchange of online information but also strengthens relational bonds through mutual understanding and emotional validation. The digital space becomes an extension of the offline relational environment, promoting consistency in interpersonal dynamics.</w:t>
      </w:r>
    </w:p>
    <w:p w14:paraId="02B6E792" w14:textId="77777777" w:rsidR="00BE18E7" w:rsidRPr="00E97E8B" w:rsidRDefault="004D32EB"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Family Cohesion and Connectedness</w:t>
      </w:r>
    </w:p>
    <w:p w14:paraId="3DDE8369"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Cohesion refers to the emotional closeness and sense of unity among family members. High levels of family cohesion contribute to more meaningful and consistent engagement on social media, as individuals use these platforms to maintain and reinforce familial bonds. When family members feel emotionally connected, they are more likely to interact with each other online—commenting </w:t>
      </w:r>
      <w:r w:rsidRPr="00E97E8B">
        <w:rPr>
          <w:rFonts w:ascii="Times New Roman" w:eastAsia="Times New Roman" w:hAnsi="Times New Roman" w:cs="Times New Roman"/>
          <w:sz w:val="24"/>
          <w:szCs w:val="24"/>
        </w:rPr>
        <w:lastRenderedPageBreak/>
        <w:t>on posts, sharing updates, or participating in family-related digital threads. Social media thus acts as a complementary tool for sustaining cohesion beyond physical proximity, especially in geographically dispersed families.</w:t>
      </w:r>
    </w:p>
    <w:p w14:paraId="1C6435E8" w14:textId="77777777" w:rsidR="00BE18E7" w:rsidRPr="00E97E8B" w:rsidRDefault="00BE18E7"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p>
    <w:p w14:paraId="4B74B8D5" w14:textId="77777777" w:rsidR="00BE18E7" w:rsidRPr="00E97E8B" w:rsidRDefault="004D32EB"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Family Rituals and Shared Practices</w:t>
      </w:r>
    </w:p>
    <w:p w14:paraId="57E39C05"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Routine social media practices embedded in family life—such as posting about shared experiences, engaging in digital games together, or co-viewing online content—form a set of digital rituals that promote regular interaction. These rituals help normalize social media as a space for collective family engagement rather than isolated individual use. When integrated into daily or weekly routines, these shared practices foster a sense of belonging, predictability, and comfort, thereby enhancing both active and passive participation on social platforms.</w:t>
      </w:r>
    </w:p>
    <w:p w14:paraId="51E54116" w14:textId="77777777" w:rsidR="00BE18E7" w:rsidRPr="00E97E8B" w:rsidRDefault="004D32EB"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Parental Involvement and Monitoring</w:t>
      </w:r>
    </w:p>
    <w:p w14:paraId="62FEB797"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Parental involvement in children’s social media use, including guidance, supervision, and open discussion, significantly shapes digital engagement. When parents adopt a balanced approach that combines oversight with autonomy, it creates an environment conducive to responsible and relational online behavior. Engaged parenting—characterized by interest in children’s digital lives, discussions about content, and collaborative rule-setting—encourages healthy social media habits. This involvement not only reduces the risks associated with online behavior but also facilitates trust and communication within the family unit.</w:t>
      </w:r>
    </w:p>
    <w:p w14:paraId="60D60A73" w14:textId="77777777" w:rsidR="00BE18E7" w:rsidRPr="00E97E8B" w:rsidRDefault="004D32EB"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Conflict Resolution and Negotiation Skills</w:t>
      </w:r>
    </w:p>
    <w:p w14:paraId="0E5BBB84"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lastRenderedPageBreak/>
        <w:t>Disagreements and boundary-setting are inevitable in the digital realm, particularly when preferences or expectations about social media use differ among family members. Families that possess strong conflict resolution and negotiation skills are better equipped to manage these challenges without disrupting relational harmony. The ability to respectfully resolve disputes over screen time, content sharing, and privacy enhances the quality of digital engagement. Constructive conflict management fosters an atmosphere of mutual respect and adaptability, essential for sustaining positive social media interactions.</w:t>
      </w:r>
    </w:p>
    <w:p w14:paraId="70357358" w14:textId="77777777" w:rsidR="00BE18E7" w:rsidRPr="00E97E8B" w:rsidRDefault="004D32EB"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Mutual Support and Peer-like Relationships</w:t>
      </w:r>
    </w:p>
    <w:p w14:paraId="4D96E03E"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Modern family interactions are increasingly characterized by horizontal, peer-like relationships, particularly between parents and adolescents. When social media is perceived as a space for mutual support—where family members advise, encourage, or empathize with one another—engagement becomes more meaningful. These reciprocal relationships allow for shared learning and emotional connection in the digital space. Mutual support reinforces family solidarity, empowering members to navigate the complexities of online environments together.</w:t>
      </w:r>
    </w:p>
    <w:p w14:paraId="30258C4E" w14:textId="77777777" w:rsidR="00BE18E7" w:rsidRPr="00E97E8B" w:rsidRDefault="004D32EB"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Attitudes Toward Digital Privacy and Autonomy</w:t>
      </w:r>
    </w:p>
    <w:p w14:paraId="2B8467C0"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Family norms surrounding privacy and individual autonomy significantly influence how members engage with one another online. Respect for each other’s digital space—such as avoiding surveillance, seeking consent before posting, or acknowledging boundaries—builds trust and psychological safety. Autonomy, when balanced with connection, allows for independent expression while preserving relational integrity. These attitudes set the tone for either inclusive or fragmented digital engagement within the family.</w:t>
      </w:r>
    </w:p>
    <w:p w14:paraId="118CFB4F" w14:textId="77777777" w:rsidR="00BE18E7" w:rsidRPr="00E97E8B" w:rsidRDefault="004D32EB" w:rsidP="00E97E8B">
      <w:pPr>
        <w:spacing w:before="100" w:beforeAutospacing="1" w:after="100" w:afterAutospacing="1" w:line="480" w:lineRule="auto"/>
        <w:jc w:val="both"/>
        <w:outlineLvl w:val="3"/>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lastRenderedPageBreak/>
        <w:t>Role of Family Members</w:t>
      </w:r>
    </w:p>
    <w:p w14:paraId="6891AEE8" w14:textId="77777777" w:rsidR="00BE18E7" w:rsidRPr="00E97E8B" w:rsidRDefault="004D32EB" w:rsidP="00E97E8B">
      <w:pPr>
        <w:spacing w:before="100" w:beforeAutospacing="1" w:after="100" w:afterAutospacing="1"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Finally, the roles that individuals occupy within the family—such as parents as mentors or children as digital natives—shape interaction patterns on social media. Clear, positive, and flexible role expectations facilitate constructive online behavior. For example, parents who embrace a co-learning approach to digital technology foster openness, while children who take responsibility for their online presence contribute to a more collaborative and respectful engagement environment. Role clarity prevents conflict and promotes accountability in digital interactions.</w:t>
      </w:r>
    </w:p>
    <w:p w14:paraId="37EFF6BD" w14:textId="77777777" w:rsidR="00BE18E7" w:rsidRPr="00E97E8B" w:rsidRDefault="004D32EB" w:rsidP="00E97E8B">
      <w:pPr>
        <w:spacing w:before="100" w:beforeAutospacing="1" w:after="100" w:afterAutospacing="1" w:line="480" w:lineRule="auto"/>
        <w:ind w:firstLine="720"/>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family interaction-related factors—including open communication, emotional connectedness, shared rituals, active parental involvement, effective conflict management, mutual support, respect for privacy, and well-defined family roles—collectively shape the landscape of social media engagement within the household. These dynamics do not operate in isolation but intersect to influence how family members relate to one another in digital spaces. Understanding these relational factors is crucial for developing interventions, parental strategies, or educational programs aimed at enhancing healthy and constructive social media engagement in family settings.</w:t>
      </w:r>
    </w:p>
    <w:p w14:paraId="0BD97F30" w14:textId="77777777" w:rsidR="00BE18E7" w:rsidRPr="00E97E8B" w:rsidRDefault="004D32EB" w:rsidP="00E97E8B">
      <w:pPr>
        <w:spacing w:line="480" w:lineRule="auto"/>
        <w:ind w:firstLine="720"/>
        <w:jc w:val="both"/>
        <w:rPr>
          <w:rFonts w:ascii="Times New Roman" w:eastAsia="Times New Roman" w:hAnsi="Times New Roman" w:cs="Times New Roman"/>
          <w:sz w:val="24"/>
          <w:szCs w:val="24"/>
        </w:rPr>
      </w:pPr>
      <w:r w:rsidRPr="00E97E8B">
        <w:rPr>
          <w:rFonts w:ascii="Times New Roman" w:eastAsia="Times New Roman" w:hAnsi="Times New Roman" w:cs="Times New Roman"/>
          <w:color w:val="000000"/>
          <w:sz w:val="24"/>
          <w:szCs w:val="24"/>
        </w:rPr>
        <w:t xml:space="preserve">The Internet is a vast network of networks. It is used in connecting millions of computers worldwide. Internet usage has now become a mandatory need in every family as once it was a luxury. The internet usage among children has started for the purpose of certain other educational needs to be fulfilled which eventually lead every family having a personal computers and laptops. Since the last decade had a sudden rise in mobile world which demanded every individual to have one personally. Children also became a victim for internet usage slowly. Parenting is a process of upbringing the children in a sociably accepting manner teaching all the moral values and equipping the child until they start living independently also to ensure children’s health and safety, preparing </w:t>
      </w:r>
      <w:r w:rsidRPr="00E97E8B">
        <w:rPr>
          <w:rFonts w:ascii="Times New Roman" w:eastAsia="Times New Roman" w:hAnsi="Times New Roman" w:cs="Times New Roman"/>
          <w:color w:val="000000"/>
          <w:sz w:val="24"/>
          <w:szCs w:val="24"/>
        </w:rPr>
        <w:lastRenderedPageBreak/>
        <w:t xml:space="preserve">children for life as productive adults and transmitting cultural values. There are different ways in which parents take this process through with their children. There are four major recognized parenting styles: authoritative, neglectful, permissive, and authoritarian. Each one carries different </w:t>
      </w:r>
    </w:p>
    <w:p w14:paraId="31F115B4" w14:textId="77777777" w:rsidR="00BE18E7" w:rsidRPr="00E97E8B" w:rsidRDefault="004D32EB"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color w:val="000000"/>
          <w:sz w:val="24"/>
          <w:szCs w:val="24"/>
        </w:rPr>
        <w:t xml:space="preserve">characteristics and brings about different reactions in the children which they are used on. Baumrind (1966) was the first person to come up with three types of parenting styles. </w:t>
      </w:r>
    </w:p>
    <w:p w14:paraId="08DA55E3" w14:textId="77777777" w:rsidR="00BE18E7" w:rsidRPr="00E97E8B" w:rsidRDefault="004D32EB" w:rsidP="00E97E8B">
      <w:pPr>
        <w:pStyle w:val="ListParagraph"/>
        <w:numPr>
          <w:ilvl w:val="0"/>
          <w:numId w:val="3"/>
        </w:num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color w:val="000000"/>
          <w:sz w:val="24"/>
          <w:szCs w:val="24"/>
        </w:rPr>
        <w:t xml:space="preserve">Authoritarian, which is too hard </w:t>
      </w:r>
    </w:p>
    <w:p w14:paraId="3B1DA17C" w14:textId="77777777" w:rsidR="00BE18E7" w:rsidRPr="00E97E8B" w:rsidRDefault="004D32EB" w:rsidP="00E97E8B">
      <w:pPr>
        <w:pStyle w:val="ListParagraph"/>
        <w:numPr>
          <w:ilvl w:val="0"/>
          <w:numId w:val="3"/>
        </w:num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color w:val="000000"/>
          <w:sz w:val="24"/>
          <w:szCs w:val="24"/>
        </w:rPr>
        <w:t xml:space="preserve">Permissive, which is too soft </w:t>
      </w:r>
    </w:p>
    <w:p w14:paraId="7AC8D87A" w14:textId="77777777" w:rsidR="00BE18E7" w:rsidRPr="00E97E8B" w:rsidRDefault="004D32EB" w:rsidP="00E97E8B">
      <w:pPr>
        <w:pStyle w:val="ListParagraph"/>
        <w:numPr>
          <w:ilvl w:val="0"/>
          <w:numId w:val="3"/>
        </w:num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color w:val="000000"/>
          <w:sz w:val="24"/>
          <w:szCs w:val="24"/>
        </w:rPr>
        <w:t xml:space="preserve">Authoritative, which is just right </w:t>
      </w:r>
    </w:p>
    <w:p w14:paraId="0625B6A3" w14:textId="77777777" w:rsidR="00BE18E7" w:rsidRPr="00E97E8B" w:rsidRDefault="004D32EB" w:rsidP="00E97E8B">
      <w:pPr>
        <w:spacing w:after="0" w:line="480" w:lineRule="auto"/>
        <w:jc w:val="both"/>
        <w:rPr>
          <w:rFonts w:ascii="Times New Roman" w:eastAsia="Times New Roman" w:hAnsi="Times New Roman" w:cs="Times New Roman"/>
          <w:color w:val="000000"/>
          <w:sz w:val="24"/>
          <w:szCs w:val="24"/>
        </w:rPr>
      </w:pPr>
      <w:r w:rsidRPr="00E97E8B">
        <w:rPr>
          <w:rFonts w:ascii="Times New Roman" w:eastAsia="Times New Roman" w:hAnsi="Times New Roman" w:cs="Times New Roman"/>
          <w:color w:val="000000"/>
          <w:sz w:val="24"/>
          <w:szCs w:val="24"/>
        </w:rPr>
        <w:t xml:space="preserve">Authoritarian parenting is a style of child rearing that is very demanding and rigid. Authoritarian parents are extremely strict and expect their orders to be obeyed. Abusive parents almost always fall into this category. The permissive parent is extremely responsive to a child's needs and does not enforce many rules or punishments. Permissive parents tend not to portray themselves as authority figures. An authoritative parenting style is characterized by a combination of expectations and warmth. Authoritative parents present themselves as authority figures and expect their children to behave but they are also caring, loving and responsive. Authoritative parents might punish their children if they misbehave. </w:t>
      </w:r>
    </w:p>
    <w:p w14:paraId="6FDC377F" w14:textId="77777777" w:rsidR="00BE18E7" w:rsidRPr="00E97E8B" w:rsidRDefault="004D32EB" w:rsidP="00E97E8B">
      <w:pPr>
        <w:numPr>
          <w:ilvl w:val="0"/>
          <w:numId w:val="4"/>
        </w:numPr>
        <w:shd w:val="clear" w:color="auto" w:fill="FFFFFF"/>
        <w:spacing w:after="0" w:line="480" w:lineRule="auto"/>
        <w:ind w:left="0"/>
        <w:jc w:val="both"/>
        <w:rPr>
          <w:rFonts w:ascii="Times New Roman" w:eastAsia="Times New Roman" w:hAnsi="Times New Roman" w:cs="Times New Roman"/>
          <w:sz w:val="24"/>
          <w:szCs w:val="24"/>
        </w:rPr>
      </w:pPr>
      <w:r w:rsidRPr="00E97E8B">
        <w:rPr>
          <w:rFonts w:ascii="Times New Roman" w:eastAsia="Times New Roman" w:hAnsi="Times New Roman" w:cs="Times New Roman"/>
          <w:b/>
          <w:bCs/>
          <w:sz w:val="24"/>
          <w:szCs w:val="24"/>
        </w:rPr>
        <w:t>Social Media Engagement:</w:t>
      </w:r>
      <w:r w:rsidRPr="00E97E8B">
        <w:rPr>
          <w:rFonts w:ascii="Times New Roman" w:eastAsia="Times New Roman" w:hAnsi="Times New Roman" w:cs="Times New Roman"/>
          <w:sz w:val="24"/>
          <w:szCs w:val="24"/>
        </w:rPr>
        <w:t> The extent to which parents use social media platforms can influence their availability for family interactions and affect the quality of parent-child communication.</w:t>
      </w:r>
    </w:p>
    <w:p w14:paraId="6E49EA63" w14:textId="77777777" w:rsidR="00BE18E7" w:rsidRPr="00E97E8B" w:rsidRDefault="004D32EB" w:rsidP="00E97E8B">
      <w:pPr>
        <w:numPr>
          <w:ilvl w:val="0"/>
          <w:numId w:val="4"/>
        </w:numPr>
        <w:shd w:val="clear" w:color="auto" w:fill="FFFFFF"/>
        <w:spacing w:after="0" w:line="480" w:lineRule="auto"/>
        <w:ind w:left="0"/>
        <w:jc w:val="both"/>
        <w:rPr>
          <w:rFonts w:ascii="Times New Roman" w:eastAsia="Times New Roman" w:hAnsi="Times New Roman" w:cs="Times New Roman"/>
          <w:sz w:val="24"/>
          <w:szCs w:val="24"/>
        </w:rPr>
      </w:pPr>
      <w:r w:rsidRPr="00E97E8B">
        <w:rPr>
          <w:rFonts w:ascii="Times New Roman" w:eastAsia="Times New Roman" w:hAnsi="Times New Roman" w:cs="Times New Roman"/>
          <w:b/>
          <w:bCs/>
          <w:sz w:val="24"/>
          <w:szCs w:val="24"/>
        </w:rPr>
        <w:t>Parenting Style:</w:t>
      </w:r>
      <w:r w:rsidRPr="00E97E8B">
        <w:rPr>
          <w:rFonts w:ascii="Times New Roman" w:eastAsia="Times New Roman" w:hAnsi="Times New Roman" w:cs="Times New Roman"/>
          <w:sz w:val="24"/>
          <w:szCs w:val="24"/>
        </w:rPr>
        <w:t> Different parenting approaches—authoritative, authoritarian, permissive, or neglectful—have diverse effects on children's mental health and behavior.</w:t>
      </w:r>
    </w:p>
    <w:p w14:paraId="24B1BD7F" w14:textId="77777777" w:rsidR="00BE18E7" w:rsidRPr="00E97E8B" w:rsidRDefault="004D32EB" w:rsidP="00E97E8B">
      <w:pPr>
        <w:numPr>
          <w:ilvl w:val="0"/>
          <w:numId w:val="4"/>
        </w:numPr>
        <w:shd w:val="clear" w:color="auto" w:fill="FFFFFF"/>
        <w:spacing w:after="0" w:line="480" w:lineRule="auto"/>
        <w:ind w:left="0"/>
        <w:jc w:val="both"/>
        <w:rPr>
          <w:rFonts w:ascii="Times New Roman" w:eastAsia="Times New Roman" w:hAnsi="Times New Roman" w:cs="Times New Roman"/>
          <w:sz w:val="26"/>
          <w:szCs w:val="26"/>
        </w:rPr>
      </w:pPr>
      <w:r w:rsidRPr="00E97E8B">
        <w:rPr>
          <w:rFonts w:ascii="Times New Roman" w:eastAsia="Times New Roman" w:hAnsi="Times New Roman" w:cs="Times New Roman"/>
          <w:b/>
          <w:bCs/>
          <w:sz w:val="24"/>
          <w:szCs w:val="24"/>
        </w:rPr>
        <w:t>Family Interaction:</w:t>
      </w:r>
      <w:r w:rsidRPr="00E97E8B">
        <w:rPr>
          <w:rFonts w:ascii="Times New Roman" w:eastAsia="Times New Roman" w:hAnsi="Times New Roman" w:cs="Times New Roman"/>
          <w:sz w:val="24"/>
          <w:szCs w:val="24"/>
        </w:rPr>
        <w:t> The frequency and quality of communication within the family unit contribute to children's sense of security and emotional stability</w:t>
      </w:r>
      <w:r w:rsidRPr="00E97E8B">
        <w:rPr>
          <w:rFonts w:ascii="Times New Roman" w:eastAsia="Times New Roman" w:hAnsi="Times New Roman" w:cs="Times New Roman"/>
          <w:sz w:val="26"/>
          <w:szCs w:val="26"/>
        </w:rPr>
        <w:t>.</w:t>
      </w:r>
    </w:p>
    <w:p w14:paraId="51BF6968" w14:textId="77777777" w:rsidR="00BE18E7" w:rsidRPr="00E97E8B" w:rsidRDefault="004D32EB" w:rsidP="00E97E8B">
      <w:pPr>
        <w:shd w:val="clear" w:color="auto" w:fill="FFFFFF"/>
        <w:spacing w:after="0" w:line="480" w:lineRule="auto"/>
        <w:ind w:firstLine="720"/>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lastRenderedPageBreak/>
        <w:t>In today's digital age, </w:t>
      </w:r>
      <w:r w:rsidRPr="00E97E8B">
        <w:rPr>
          <w:rFonts w:ascii="Times New Roman" w:eastAsia="Times New Roman" w:hAnsi="Times New Roman" w:cs="Times New Roman"/>
          <w:bCs/>
          <w:sz w:val="24"/>
          <w:szCs w:val="24"/>
        </w:rPr>
        <w:t>social media has become an integral part of everyday life</w:t>
      </w:r>
      <w:r w:rsidRPr="00E97E8B">
        <w:rPr>
          <w:rFonts w:ascii="Times New Roman" w:eastAsia="Times New Roman" w:hAnsi="Times New Roman" w:cs="Times New Roman"/>
          <w:sz w:val="24"/>
          <w:szCs w:val="24"/>
        </w:rPr>
        <w:t>, influencing how individuals communicate, share information, and interact within their social circles. Among families with school-going children, the dynamics of social media engagement, parenting styles, and family interactions present a complex web of relationships that can significantly impact children's development and well-being. This study aims to explore the </w:t>
      </w:r>
      <w:r w:rsidRPr="00E97E8B">
        <w:rPr>
          <w:rFonts w:ascii="Times New Roman" w:eastAsia="Times New Roman" w:hAnsi="Times New Roman" w:cs="Times New Roman"/>
          <w:bCs/>
          <w:sz w:val="24"/>
          <w:szCs w:val="24"/>
        </w:rPr>
        <w:t>interconnections between social media engagement, parenting styles, and family interaction</w:t>
      </w:r>
      <w:r w:rsidRPr="00E97E8B">
        <w:rPr>
          <w:rFonts w:ascii="Times New Roman" w:eastAsia="Times New Roman" w:hAnsi="Times New Roman" w:cs="Times New Roman"/>
          <w:sz w:val="24"/>
          <w:szCs w:val="24"/>
        </w:rPr>
        <w:t> among parents of school-aged children. Understanding these relationships is crucial because each factor plays a vital role in shaping children's emotional health, academic performance, and social skills.</w:t>
      </w:r>
    </w:p>
    <w:p w14:paraId="373BA46E" w14:textId="77777777" w:rsidR="00BE18E7" w:rsidRPr="00E97E8B" w:rsidRDefault="004D32EB" w:rsidP="00E97E8B">
      <w:pPr>
        <w:pStyle w:val="NormalWeb"/>
        <w:shd w:val="clear" w:color="auto" w:fill="FFFFFF"/>
        <w:spacing w:before="0" w:beforeAutospacing="0" w:after="360" w:afterAutospacing="0" w:line="480" w:lineRule="auto"/>
        <w:jc w:val="both"/>
        <w:rPr>
          <w:sz w:val="26"/>
          <w:szCs w:val="26"/>
        </w:rPr>
      </w:pPr>
      <w:r w:rsidRPr="00E97E8B">
        <w:tab/>
      </w:r>
      <w:r w:rsidRPr="00E97E8B">
        <w:rPr>
          <w:sz w:val="26"/>
          <w:szCs w:val="26"/>
          <w:shd w:val="clear" w:color="auto" w:fill="FFFFFF"/>
        </w:rPr>
        <w:t>Recent studies suggest that excessive social media use by parents may lead to reduced attention towards children, potentially causing feelings of neglect or emotional distance. Conversely, certain parenting styles, such as authoritarian approaches characterized by strict rules and limited warmth, might contribute to increased stress or mental discomfort among students. </w:t>
      </w:r>
      <w:r w:rsidRPr="00E97E8B">
        <w:rPr>
          <w:sz w:val="26"/>
          <w:szCs w:val="26"/>
        </w:rPr>
        <w:t>These factors raise important questions:</w:t>
      </w:r>
    </w:p>
    <w:p w14:paraId="061FEE26" w14:textId="77777777" w:rsidR="00BE18E7" w:rsidRPr="00E97E8B" w:rsidRDefault="004D32EB" w:rsidP="00E97E8B">
      <w:pPr>
        <w:pStyle w:val="NormalWeb"/>
        <w:shd w:val="clear" w:color="auto" w:fill="FFFFFF"/>
        <w:spacing w:before="0" w:beforeAutospacing="0" w:after="360" w:afterAutospacing="0" w:line="480" w:lineRule="auto"/>
        <w:ind w:firstLine="720"/>
      </w:pPr>
      <w:r w:rsidRPr="00E97E8B">
        <w:t>How do parents' social media habits correlate with their chosen parenting style?</w:t>
      </w:r>
      <w:r w:rsidRPr="00E97E8B">
        <w:br/>
        <w:t>Could these dynamics negatively affect children's psychological well-being and academic success? What impact does this have on family interactions? These questions are ricing interesting to going with these variables.</w:t>
      </w:r>
    </w:p>
    <w:p w14:paraId="11FFE7A6" w14:textId="77777777" w:rsidR="00BE18E7" w:rsidRPr="00E97E8B" w:rsidRDefault="004D32EB" w:rsidP="00E97E8B">
      <w:pPr>
        <w:pStyle w:val="NormalWeb"/>
        <w:shd w:val="clear" w:color="auto" w:fill="FFFFFF"/>
        <w:spacing w:before="0" w:beforeAutospacing="0" w:after="360" w:afterAutospacing="0" w:line="480" w:lineRule="auto"/>
        <w:ind w:firstLine="720"/>
        <w:jc w:val="both"/>
        <w:rPr>
          <w:sz w:val="22"/>
          <w:szCs w:val="22"/>
        </w:rPr>
      </w:pPr>
      <w:r w:rsidRPr="00E97E8B">
        <w:rPr>
          <w:rFonts w:eastAsia="sans-serif"/>
          <w:sz w:val="22"/>
          <w:szCs w:val="22"/>
          <w:shd w:val="clear" w:color="auto" w:fill="FFFFFF"/>
        </w:rPr>
        <w:t xml:space="preserve">In recent years, the pervasive influence of social media has transformed various aspects of daily life, particularly in the realm of family dynamics and parenting practices. With the rise of digital communication platforms, parents find themselves navigating a complex landscape where social media engagement intersects with familial interactions and the upbringing of school-going children. Understanding the implications of social media on parenting styles and family communication is essential, </w:t>
      </w:r>
      <w:r w:rsidRPr="00E97E8B">
        <w:rPr>
          <w:rFonts w:eastAsia="sans-serif"/>
          <w:sz w:val="22"/>
          <w:szCs w:val="22"/>
          <w:shd w:val="clear" w:color="auto" w:fill="FFFFFF"/>
        </w:rPr>
        <w:lastRenderedPageBreak/>
        <w:t>as it directly impacts children's academic success, mental health, and overall well-being. The importance of this study lies in its potential to shed light on how social media shapes the parenting experience, particularly in an era where digital interactio</w:t>
      </w:r>
      <w:r w:rsidR="00E97E8B">
        <w:rPr>
          <w:rFonts w:eastAsia="sans-serif"/>
          <w:sz w:val="22"/>
          <w:szCs w:val="22"/>
          <w:shd w:val="clear" w:color="auto" w:fill="FFFFFF"/>
        </w:rPr>
        <w:t xml:space="preserve">ns are increasingly </w:t>
      </w:r>
      <w:proofErr w:type="spellStart"/>
      <w:r w:rsidR="00E97E8B">
        <w:rPr>
          <w:rFonts w:eastAsia="sans-serif"/>
          <w:sz w:val="22"/>
          <w:szCs w:val="22"/>
          <w:shd w:val="clear" w:color="auto" w:fill="FFFFFF"/>
        </w:rPr>
        <w:t>prevalent.</w:t>
      </w:r>
      <w:r w:rsidRPr="00E97E8B">
        <w:rPr>
          <w:rFonts w:eastAsia="sans-serif"/>
          <w:sz w:val="22"/>
          <w:szCs w:val="22"/>
          <w:shd w:val="clear" w:color="auto" w:fill="FFFFFF"/>
        </w:rPr>
        <w:t>This</w:t>
      </w:r>
      <w:proofErr w:type="spellEnd"/>
      <w:r w:rsidRPr="00E97E8B">
        <w:rPr>
          <w:rFonts w:eastAsia="sans-serif"/>
          <w:sz w:val="22"/>
          <w:szCs w:val="22"/>
          <w:shd w:val="clear" w:color="auto" w:fill="FFFFFF"/>
        </w:rPr>
        <w:t xml:space="preserve"> thesis will focus on the specific effects of social media engagement on parenting styles and family interactions, with an emphasis on how these factors influence children's academic performance and mental health outcomes. By examining the nuances of parental engagement on social media platforms, this research aims to uncover the ways in which digital communication affects family cohesion, communication patterns, and the overall parenting approach. The scope of this study is limited to parents of school-going children, a demographic that faces unique challenges and opp</w:t>
      </w:r>
      <w:r w:rsidR="00C8303C" w:rsidRPr="00E97E8B">
        <w:rPr>
          <w:rFonts w:eastAsia="sans-serif"/>
          <w:sz w:val="22"/>
          <w:szCs w:val="22"/>
          <w:shd w:val="clear" w:color="auto" w:fill="FFFFFF"/>
        </w:rPr>
        <w:t>ortunities in the digital age.</w:t>
      </w:r>
      <w:r w:rsidR="00C8303C" w:rsidRPr="00E97E8B">
        <w:rPr>
          <w:rFonts w:eastAsia="sans-serif"/>
          <w:sz w:val="22"/>
          <w:szCs w:val="22"/>
          <w:shd w:val="clear" w:color="auto" w:fill="FFFFFF"/>
        </w:rPr>
        <w:br/>
        <w:t xml:space="preserve">          </w:t>
      </w:r>
      <w:r w:rsidRPr="00E97E8B">
        <w:rPr>
          <w:rFonts w:eastAsia="sans-serif"/>
          <w:sz w:val="22"/>
          <w:szCs w:val="22"/>
          <w:shd w:val="clear" w:color="auto" w:fill="FFFFFF"/>
        </w:rPr>
        <w:t>The relevance of this research is underscored by the need to fill existing gaps in the literature surrounding social media use and its implications for family life. While previous studies have explored the relationship between screen time and child development, limited attention has been given to how social media engagement specifically impacts parenting styles and family interactions. By addressing this gap, the findings of this thesis will contribute to a broader understanding of modern parenting in the context of digital communication, offering insights that can inform parents, educators, and policymakers.</w:t>
      </w:r>
    </w:p>
    <w:p w14:paraId="2166757E" w14:textId="77777777" w:rsidR="00144A65" w:rsidRPr="00E97E8B" w:rsidRDefault="00144A65" w:rsidP="00E97E8B">
      <w:pPr>
        <w:spacing w:line="480" w:lineRule="auto"/>
        <w:jc w:val="both"/>
        <w:rPr>
          <w:rFonts w:ascii="Times New Roman" w:eastAsia="Times New Roman" w:hAnsi="Times New Roman" w:cs="Times New Roman"/>
        </w:rPr>
      </w:pPr>
      <w:r w:rsidRPr="00E97E8B">
        <w:rPr>
          <w:rFonts w:ascii="Times New Roman" w:hAnsi="Times New Roman" w:cs="Times New Roman"/>
        </w:rPr>
        <w:tab/>
        <w:t xml:space="preserve">Studying social media engagement of parents of school-going children holds immense significance as it can profoundly impact parental   involvement, communication, and ultimately, student outcomes. By    examining how parents interact with schools on social media, educators   and policymakers can develop effective strategies to bridge the gap between home and school, fostering collaborative relationships and enhancing digital literacy. This research also promotes digital equity, inclusivity, and social capital, ensuring that all parents have equal opportunities to engage with their child's education. Moreover, the findings can inform schools' social media policies and practices, supporting student success and community development. Ultimately, this study has the potential to positively influence the lives of children, </w:t>
      </w:r>
      <w:r w:rsidR="00E97E8B">
        <w:rPr>
          <w:rFonts w:ascii="Times New Roman" w:hAnsi="Times New Roman" w:cs="Times New Roman"/>
        </w:rPr>
        <w:t xml:space="preserve">families </w:t>
      </w:r>
      <w:r w:rsidRPr="00E97E8B">
        <w:rPr>
          <w:rFonts w:ascii="Times New Roman" w:hAnsi="Times New Roman" w:cs="Times New Roman"/>
        </w:rPr>
        <w:t>and communities by facilitating meaningful connections between parents, schools, and social media platforms.</w:t>
      </w:r>
    </w:p>
    <w:p w14:paraId="72B6205D" w14:textId="77777777" w:rsidR="00C8303C" w:rsidRPr="00E97E8B" w:rsidRDefault="00C8303C" w:rsidP="00E97E8B">
      <w:pPr>
        <w:spacing w:line="480" w:lineRule="auto"/>
        <w:jc w:val="center"/>
        <w:rPr>
          <w:rFonts w:ascii="Times New Roman" w:hAnsi="Times New Roman" w:cs="Times New Roman"/>
          <w:b/>
          <w:sz w:val="32"/>
          <w:szCs w:val="32"/>
        </w:rPr>
      </w:pPr>
      <w:r w:rsidRPr="00E97E8B">
        <w:rPr>
          <w:rFonts w:ascii="Times New Roman" w:hAnsi="Times New Roman" w:cs="Times New Roman"/>
          <w:b/>
          <w:sz w:val="32"/>
          <w:szCs w:val="32"/>
        </w:rPr>
        <w:lastRenderedPageBreak/>
        <w:t>CHAPTER 2</w:t>
      </w:r>
    </w:p>
    <w:p w14:paraId="50047576" w14:textId="77777777" w:rsidR="002F51E3" w:rsidRPr="00E97E8B" w:rsidRDefault="002F51E3" w:rsidP="00E97E8B">
      <w:pPr>
        <w:tabs>
          <w:tab w:val="center" w:pos="4680"/>
          <w:tab w:val="left" w:pos="8190"/>
        </w:tabs>
        <w:spacing w:line="480" w:lineRule="auto"/>
        <w:rPr>
          <w:rFonts w:ascii="Times New Roman" w:hAnsi="Times New Roman" w:cs="Times New Roman"/>
          <w:b/>
          <w:sz w:val="32"/>
          <w:szCs w:val="32"/>
        </w:rPr>
        <w:sectPr w:rsidR="002F51E3" w:rsidRPr="00E97E8B" w:rsidSect="00E97E8B">
          <w:pgSz w:w="12240" w:h="15840" w:code="1"/>
          <w:pgMar w:top="1440" w:right="1440" w:bottom="1440" w:left="1440" w:header="720" w:footer="720" w:gutter="0"/>
          <w:cols w:space="720"/>
          <w:vAlign w:val="center"/>
          <w:docGrid w:linePitch="360"/>
        </w:sectPr>
      </w:pPr>
      <w:r w:rsidRPr="00E97E8B">
        <w:rPr>
          <w:rFonts w:ascii="Times New Roman" w:hAnsi="Times New Roman" w:cs="Times New Roman"/>
          <w:b/>
          <w:sz w:val="32"/>
          <w:szCs w:val="32"/>
        </w:rPr>
        <w:tab/>
        <w:t>REVIEW OF LITERATUR</w:t>
      </w:r>
    </w:p>
    <w:p w14:paraId="561B1C70" w14:textId="77777777" w:rsidR="00C8303C" w:rsidRPr="00E97E8B" w:rsidRDefault="00C8303C" w:rsidP="00E97E8B">
      <w:pPr>
        <w:spacing w:after="0" w:line="480" w:lineRule="auto"/>
        <w:ind w:firstLine="720"/>
        <w:jc w:val="both"/>
        <w:rPr>
          <w:rFonts w:ascii="Times New Roman" w:eastAsia="Times New Roman" w:hAnsi="Times New Roman" w:cs="Times New Roman"/>
          <w:color w:val="000000"/>
          <w:sz w:val="24"/>
          <w:szCs w:val="24"/>
        </w:rPr>
      </w:pPr>
      <w:r w:rsidRPr="00E97E8B">
        <w:rPr>
          <w:rFonts w:ascii="Times New Roman" w:eastAsia="Times New Roman" w:hAnsi="Times New Roman" w:cs="Times New Roman"/>
          <w:color w:val="000000"/>
          <w:sz w:val="24"/>
          <w:szCs w:val="24"/>
        </w:rPr>
        <w:lastRenderedPageBreak/>
        <w:t xml:space="preserve">A literature review is a comprehensive summary of previous research on a topic. A detailed review of previous research works that are relevant to the current study has been done. In this chapter, the studies supporting the theoretical framework have been reviewed first and then the empirical review regarding the hypotheses of the study has been reviewed. They are as follows, </w:t>
      </w:r>
    </w:p>
    <w:p w14:paraId="691ED618" w14:textId="77777777" w:rsidR="000D0C46" w:rsidRPr="00E97E8B" w:rsidRDefault="000D0C46" w:rsidP="00E97E8B">
      <w:pPr>
        <w:spacing w:after="0" w:line="480" w:lineRule="auto"/>
        <w:jc w:val="both"/>
        <w:rPr>
          <w:rFonts w:ascii="Times New Roman" w:eastAsia="Times New Roman" w:hAnsi="Times New Roman" w:cs="Times New Roman"/>
          <w:sz w:val="28"/>
          <w:szCs w:val="28"/>
        </w:rPr>
      </w:pPr>
      <w:r w:rsidRPr="00E97E8B">
        <w:rPr>
          <w:rFonts w:ascii="Times New Roman" w:hAnsi="Times New Roman" w:cs="Times New Roman"/>
          <w:b/>
          <w:bCs/>
          <w:color w:val="000000"/>
          <w:sz w:val="28"/>
          <w:szCs w:val="28"/>
        </w:rPr>
        <w:t>Theoretical approach of the study</w:t>
      </w:r>
    </w:p>
    <w:p w14:paraId="5F0835A7" w14:textId="77777777" w:rsidR="00C8303C" w:rsidRPr="00E97E8B" w:rsidRDefault="00C8303C"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b/>
          <w:bCs/>
          <w:color w:val="000000"/>
          <w:sz w:val="24"/>
          <w:szCs w:val="24"/>
        </w:rPr>
        <w:t xml:space="preserve">Adult attachment patterns and Bowlby’s theory </w:t>
      </w:r>
    </w:p>
    <w:p w14:paraId="58FF26D3" w14:textId="77777777" w:rsidR="00C8303C" w:rsidRPr="00E97E8B" w:rsidRDefault="00C8303C"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color w:val="000000"/>
          <w:sz w:val="24"/>
          <w:szCs w:val="24"/>
        </w:rPr>
        <w:t>Manfred, Linda, and Gisela (1998) studied the mean di</w:t>
      </w:r>
      <w:r w:rsidR="000D0C46" w:rsidRPr="00E97E8B">
        <w:rPr>
          <w:rFonts w:ascii="Times New Roman" w:eastAsia="Times New Roman" w:hAnsi="Times New Roman" w:cs="Times New Roman"/>
          <w:color w:val="000000"/>
          <w:sz w:val="24"/>
          <w:szCs w:val="24"/>
        </w:rPr>
        <w:t xml:space="preserve">fferences in family climate and </w:t>
      </w:r>
      <w:r w:rsidRPr="00E97E8B">
        <w:rPr>
          <w:rFonts w:ascii="Times New Roman" w:eastAsia="Times New Roman" w:hAnsi="Times New Roman" w:cs="Times New Roman"/>
          <w:color w:val="000000"/>
          <w:sz w:val="24"/>
          <w:szCs w:val="24"/>
        </w:rPr>
        <w:t>personality characteristics based on individuals' attachment</w:t>
      </w:r>
      <w:r w:rsidR="000D0C46" w:rsidRPr="00E97E8B">
        <w:rPr>
          <w:rFonts w:ascii="Times New Roman" w:eastAsia="Times New Roman" w:hAnsi="Times New Roman" w:cs="Times New Roman"/>
          <w:color w:val="000000"/>
          <w:sz w:val="24"/>
          <w:szCs w:val="24"/>
        </w:rPr>
        <w:t xml:space="preserve"> styles in their study on adult </w:t>
      </w:r>
      <w:r w:rsidRPr="00E97E8B">
        <w:rPr>
          <w:rFonts w:ascii="Times New Roman" w:eastAsia="Times New Roman" w:hAnsi="Times New Roman" w:cs="Times New Roman"/>
          <w:color w:val="000000"/>
          <w:sz w:val="24"/>
          <w:szCs w:val="24"/>
        </w:rPr>
        <w:t xml:space="preserve">attachment styles and their association with family context and personality. It also examined how age affected mean differences. The results revealed significant main effects of attachment type but no interactions between attachment style and age group. Adults with a secure attachment style described their current family and their family of origin more </w:t>
      </w:r>
      <w:proofErr w:type="spellStart"/>
      <w:r w:rsidRPr="00E97E8B">
        <w:rPr>
          <w:rFonts w:ascii="Times New Roman" w:eastAsia="Times New Roman" w:hAnsi="Times New Roman" w:cs="Times New Roman"/>
          <w:color w:val="000000"/>
          <w:sz w:val="24"/>
          <w:szCs w:val="24"/>
        </w:rPr>
        <w:t>favourably</w:t>
      </w:r>
      <w:proofErr w:type="spellEnd"/>
      <w:r w:rsidRPr="00E97E8B">
        <w:rPr>
          <w:rFonts w:ascii="Times New Roman" w:eastAsia="Times New Roman" w:hAnsi="Times New Roman" w:cs="Times New Roman"/>
          <w:color w:val="000000"/>
          <w:sz w:val="24"/>
          <w:szCs w:val="24"/>
        </w:rPr>
        <w:t xml:space="preserve"> than adults with an insecure attachment style, and they scored higher on personality traits indicating self-assurance, psychological well-being, and social functioning. Two significant functions were found from a discriminant function analysis after the family climate and personality factors were added. Adults with a positive self-model were distinguished from those with a negative self-model by the first function. Participants who had a positive other model were contrasted with those who had a negative other model in the second function. The self and other models are thus supported by this study's findings as the core components of adults' attachment systems.</w:t>
      </w:r>
    </w:p>
    <w:p w14:paraId="4F8160B7" w14:textId="77777777" w:rsidR="00BE18E7" w:rsidRPr="00E97E8B" w:rsidRDefault="004D32EB" w:rsidP="00E97E8B">
      <w:pPr>
        <w:pStyle w:val="Heading4"/>
        <w:spacing w:line="480" w:lineRule="auto"/>
        <w:jc w:val="both"/>
      </w:pPr>
      <w:r w:rsidRPr="00E97E8B">
        <w:t>Categorization of Social Media Content Using Uses and Gratifications Theory</w:t>
      </w:r>
    </w:p>
    <w:p w14:paraId="3168342F" w14:textId="77777777" w:rsidR="00BE18E7" w:rsidRPr="00E97E8B" w:rsidRDefault="004D32EB" w:rsidP="00E97E8B">
      <w:pPr>
        <w:pStyle w:val="NormalWeb"/>
        <w:spacing w:line="480" w:lineRule="auto"/>
        <w:jc w:val="both"/>
      </w:pPr>
      <w:r w:rsidRPr="00E97E8B">
        <w:t xml:space="preserve">Uses and Gratifications Theory (UGT) offers a foundational perspective to understand why individuals use media, focusing on how different media content types fulfill distinct psychological </w:t>
      </w:r>
      <w:r w:rsidRPr="00E97E8B">
        <w:lastRenderedPageBreak/>
        <w:t>and social needs (Katz et al., 1973). The theory supports the classification of social media content into four broad categories: informational, entertaining, remunerative, and relational (Whiting &amp; Williams, 2013). These categories correspond to rational and emotional message appeals, where rational content (e.g., product details) satisfies cognitive needs, while emotional content (e.g., humor or social connection) addresses affective needs (Logan et al., 2012).</w:t>
      </w:r>
    </w:p>
    <w:p w14:paraId="05A6B18A" w14:textId="77777777" w:rsidR="002F51E3" w:rsidRPr="00E97E8B" w:rsidRDefault="002F51E3" w:rsidP="00E97E8B">
      <w:pPr>
        <w:spacing w:before="100" w:beforeAutospacing="1" w:after="100" w:afterAutospacing="1" w:line="480" w:lineRule="auto"/>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Social Media Engagement Theory</w:t>
      </w:r>
    </w:p>
    <w:p w14:paraId="66F5B307" w14:textId="77777777" w:rsidR="002F51E3" w:rsidRPr="00E97E8B" w:rsidRDefault="002F51E3"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Social Media Engagement Theory (SMET) explores how and why individuals interact with content on social media platforms. Engagement typically includes active behaviors such as liking, commenting, sharing, and other forms of participation that demonstrate users’ reactions and involvement (Hudson et al., 2016). At the heart of this theory is the concept of </w:t>
      </w:r>
      <w:r w:rsidRPr="00E97E8B">
        <w:rPr>
          <w:rFonts w:ascii="Times New Roman" w:eastAsia="Times New Roman" w:hAnsi="Times New Roman" w:cs="Times New Roman"/>
          <w:bCs/>
        </w:rPr>
        <w:t>social presence</w:t>
      </w:r>
      <w:r w:rsidRPr="00E97E8B">
        <w:rPr>
          <w:rFonts w:ascii="Times New Roman" w:eastAsia="Times New Roman" w:hAnsi="Times New Roman" w:cs="Times New Roman"/>
        </w:rPr>
        <w:t>, wherein users experience a sense of connectedness to content and to others in the network. This presence fosters a sense of community, belonging, and trust, enhancing credibility and perceived relevance of the shared information (</w:t>
      </w:r>
      <w:proofErr w:type="spellStart"/>
      <w:r w:rsidRPr="00E97E8B">
        <w:rPr>
          <w:rFonts w:ascii="Times New Roman" w:eastAsia="Times New Roman" w:hAnsi="Times New Roman" w:cs="Times New Roman"/>
        </w:rPr>
        <w:t>Yoo</w:t>
      </w:r>
      <w:proofErr w:type="spellEnd"/>
      <w:r w:rsidRPr="00E97E8B">
        <w:rPr>
          <w:rFonts w:ascii="Times New Roman" w:eastAsia="Times New Roman" w:hAnsi="Times New Roman" w:cs="Times New Roman"/>
        </w:rPr>
        <w:t xml:space="preserve"> et al., 2013).</w:t>
      </w:r>
    </w:p>
    <w:p w14:paraId="7AE200B6" w14:textId="77777777" w:rsidR="002F51E3" w:rsidRPr="00E97E8B" w:rsidRDefault="002F51E3"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Another foundational aspect of SMET is </w:t>
      </w:r>
      <w:r w:rsidRPr="00E97E8B">
        <w:rPr>
          <w:rFonts w:ascii="Times New Roman" w:eastAsia="Times New Roman" w:hAnsi="Times New Roman" w:cs="Times New Roman"/>
          <w:bCs/>
        </w:rPr>
        <w:t>social influence</w:t>
      </w:r>
      <w:r w:rsidRPr="00E97E8B">
        <w:rPr>
          <w:rFonts w:ascii="Times New Roman" w:eastAsia="Times New Roman" w:hAnsi="Times New Roman" w:cs="Times New Roman"/>
        </w:rPr>
        <w:t xml:space="preserve">. People are more inclined to engage with content that is popular or endorsed by peers or influencers they trust. This dynamic facilitates the viral spread of content and can also contribute to the formation of </w:t>
      </w:r>
      <w:r w:rsidRPr="00E97E8B">
        <w:rPr>
          <w:rFonts w:ascii="Times New Roman" w:eastAsia="Times New Roman" w:hAnsi="Times New Roman" w:cs="Times New Roman"/>
          <w:bCs/>
        </w:rPr>
        <w:t>echo chambers</w:t>
      </w:r>
      <w:r w:rsidRPr="00E97E8B">
        <w:rPr>
          <w:rFonts w:ascii="Times New Roman" w:eastAsia="Times New Roman" w:hAnsi="Times New Roman" w:cs="Times New Roman"/>
        </w:rPr>
        <w:t>, where users are repeatedly exposed to information that aligns with their existing views, potentially reinforcing cognitive biases (Cinelli et al., 2021).</w:t>
      </w:r>
    </w:p>
    <w:p w14:paraId="4B4238E8" w14:textId="77777777" w:rsidR="002F51E3" w:rsidRPr="00E97E8B" w:rsidRDefault="002F51E3"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Engagement on social media is influenced by a range of factors, including the platform (e.g., Facebook, Twitter), content type (e.g., text, images, videos), and user characteristics such as age, gender, interests, and motivations (</w:t>
      </w:r>
      <w:proofErr w:type="spellStart"/>
      <w:r w:rsidRPr="00E97E8B">
        <w:rPr>
          <w:rFonts w:ascii="Times New Roman" w:eastAsia="Times New Roman" w:hAnsi="Times New Roman" w:cs="Times New Roman"/>
        </w:rPr>
        <w:t>Cvijikj</w:t>
      </w:r>
      <w:proofErr w:type="spellEnd"/>
      <w:r w:rsidRPr="00E97E8B">
        <w:rPr>
          <w:rFonts w:ascii="Times New Roman" w:eastAsia="Times New Roman" w:hAnsi="Times New Roman" w:cs="Times New Roman"/>
        </w:rPr>
        <w:t xml:space="preserve"> &amp; </w:t>
      </w:r>
      <w:proofErr w:type="spellStart"/>
      <w:r w:rsidRPr="00E97E8B">
        <w:rPr>
          <w:rFonts w:ascii="Times New Roman" w:eastAsia="Times New Roman" w:hAnsi="Times New Roman" w:cs="Times New Roman"/>
        </w:rPr>
        <w:t>Michahelles</w:t>
      </w:r>
      <w:proofErr w:type="spellEnd"/>
      <w:r w:rsidRPr="00E97E8B">
        <w:rPr>
          <w:rFonts w:ascii="Times New Roman" w:eastAsia="Times New Roman" w:hAnsi="Times New Roman" w:cs="Times New Roman"/>
        </w:rPr>
        <w:t xml:space="preserve">, 2013). </w:t>
      </w:r>
      <w:r w:rsidRPr="00E97E8B">
        <w:rPr>
          <w:rFonts w:ascii="Times New Roman" w:eastAsia="Times New Roman" w:hAnsi="Times New Roman" w:cs="Times New Roman"/>
          <w:bCs/>
        </w:rPr>
        <w:t>Gamification</w:t>
      </w:r>
      <w:r w:rsidRPr="00E97E8B">
        <w:rPr>
          <w:rFonts w:ascii="Times New Roman" w:eastAsia="Times New Roman" w:hAnsi="Times New Roman" w:cs="Times New Roman"/>
        </w:rPr>
        <w:t>—the application of game-like features such as badges, leaderboards, and points—is widely used by marketers to increase engagement. This strategy motivates users to take desired actions and builds brand loyalty (Hamari et al., 2014).</w:t>
      </w:r>
    </w:p>
    <w:p w14:paraId="468E009C" w14:textId="77777777" w:rsidR="002F51E3" w:rsidRPr="00E97E8B" w:rsidRDefault="002F51E3"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lastRenderedPageBreak/>
        <w:t xml:space="preserve">While SMET provides valuable insights, it is not without limitations. First, it offers a </w:t>
      </w:r>
      <w:r w:rsidRPr="00E97E8B">
        <w:rPr>
          <w:rFonts w:ascii="Times New Roman" w:eastAsia="Times New Roman" w:hAnsi="Times New Roman" w:cs="Times New Roman"/>
          <w:bCs/>
        </w:rPr>
        <w:t>limited understanding of user behavior</w:t>
      </w:r>
      <w:r w:rsidRPr="00E97E8B">
        <w:rPr>
          <w:rFonts w:ascii="Times New Roman" w:eastAsia="Times New Roman" w:hAnsi="Times New Roman" w:cs="Times New Roman"/>
        </w:rPr>
        <w:t xml:space="preserve">, especially in diverse contexts and among different demographic groups. Second, its </w:t>
      </w:r>
      <w:r w:rsidRPr="00E97E8B">
        <w:rPr>
          <w:rFonts w:ascii="Times New Roman" w:eastAsia="Times New Roman" w:hAnsi="Times New Roman" w:cs="Times New Roman"/>
          <w:bCs/>
        </w:rPr>
        <w:t>applicability is often confined to mainstream platforms</w:t>
      </w:r>
      <w:r w:rsidRPr="00E97E8B">
        <w:rPr>
          <w:rFonts w:ascii="Times New Roman" w:eastAsia="Times New Roman" w:hAnsi="Times New Roman" w:cs="Times New Roman"/>
        </w:rPr>
        <w:t xml:space="preserve">, leaving out less traditional or emerging social channels. Third, although SMET explains engagement patterns, its </w:t>
      </w:r>
      <w:r w:rsidRPr="00E97E8B">
        <w:rPr>
          <w:rFonts w:ascii="Times New Roman" w:eastAsia="Times New Roman" w:hAnsi="Times New Roman" w:cs="Times New Roman"/>
          <w:bCs/>
        </w:rPr>
        <w:t>predictive power remains limited</w:t>
      </w:r>
      <w:r w:rsidRPr="00E97E8B">
        <w:rPr>
          <w:rFonts w:ascii="Times New Roman" w:eastAsia="Times New Roman" w:hAnsi="Times New Roman" w:cs="Times New Roman"/>
        </w:rPr>
        <w:t>, particularly when applied to complex outcomes such as purchase decisions or political activism.</w:t>
      </w:r>
    </w:p>
    <w:p w14:paraId="50BA42D4" w14:textId="77777777" w:rsidR="00882130" w:rsidRPr="00E97E8B" w:rsidRDefault="002F51E3"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Moreover, SMET often centers on marketing goals and may not fully address </w:t>
      </w:r>
      <w:r w:rsidRPr="00E97E8B">
        <w:rPr>
          <w:rFonts w:ascii="Times New Roman" w:eastAsia="Times New Roman" w:hAnsi="Times New Roman" w:cs="Times New Roman"/>
          <w:bCs/>
        </w:rPr>
        <w:t>personal or civic engagement</w:t>
      </w:r>
      <w:r w:rsidRPr="00E97E8B">
        <w:rPr>
          <w:rFonts w:ascii="Times New Roman" w:eastAsia="Times New Roman" w:hAnsi="Times New Roman" w:cs="Times New Roman"/>
        </w:rPr>
        <w:t xml:space="preserve">. Its development in </w:t>
      </w:r>
      <w:r w:rsidRPr="00E97E8B">
        <w:rPr>
          <w:rFonts w:ascii="Times New Roman" w:eastAsia="Times New Roman" w:hAnsi="Times New Roman" w:cs="Times New Roman"/>
          <w:bCs/>
        </w:rPr>
        <w:t>Western cultural contexts</w:t>
      </w:r>
      <w:r w:rsidRPr="00E97E8B">
        <w:rPr>
          <w:rFonts w:ascii="Times New Roman" w:eastAsia="Times New Roman" w:hAnsi="Times New Roman" w:cs="Times New Roman"/>
        </w:rPr>
        <w:t xml:space="preserve"> also raises concerns about </w:t>
      </w:r>
      <w:r w:rsidRPr="00E97E8B">
        <w:rPr>
          <w:rFonts w:ascii="Times New Roman" w:eastAsia="Times New Roman" w:hAnsi="Times New Roman" w:cs="Times New Roman"/>
          <w:bCs/>
        </w:rPr>
        <w:t>cross-cultural validity</w:t>
      </w:r>
      <w:r w:rsidRPr="00E97E8B">
        <w:rPr>
          <w:rFonts w:ascii="Times New Roman" w:eastAsia="Times New Roman" w:hAnsi="Times New Roman" w:cs="Times New Roman"/>
        </w:rPr>
        <w:t xml:space="preserve">. Additionally, </w:t>
      </w:r>
      <w:r w:rsidRPr="00E97E8B">
        <w:rPr>
          <w:rFonts w:ascii="Times New Roman" w:eastAsia="Times New Roman" w:hAnsi="Times New Roman" w:cs="Times New Roman"/>
          <w:bCs/>
        </w:rPr>
        <w:t>measuring engagement effectively</w:t>
      </w:r>
      <w:r w:rsidRPr="00E97E8B">
        <w:rPr>
          <w:rFonts w:ascii="Times New Roman" w:eastAsia="Times New Roman" w:hAnsi="Times New Roman" w:cs="Times New Roman"/>
        </w:rPr>
        <w:t xml:space="preserve"> is still a challenge due to the lack of standardized metrics. Importantly, while the theory highlights positive engagement effects, it underrepresents the </w:t>
      </w:r>
      <w:r w:rsidRPr="00E97E8B">
        <w:rPr>
          <w:rFonts w:ascii="Times New Roman" w:eastAsia="Times New Roman" w:hAnsi="Times New Roman" w:cs="Times New Roman"/>
          <w:bCs/>
        </w:rPr>
        <w:t>mental health implications</w:t>
      </w:r>
      <w:r w:rsidRPr="00E97E8B">
        <w:rPr>
          <w:rFonts w:ascii="Times New Roman" w:eastAsia="Times New Roman" w:hAnsi="Times New Roman" w:cs="Times New Roman"/>
        </w:rPr>
        <w:t xml:space="preserve"> of social media use (Andreassen et al., 2017), as well as the evolving impact of </w:t>
      </w:r>
      <w:r w:rsidRPr="00E97E8B">
        <w:rPr>
          <w:rFonts w:ascii="Times New Roman" w:eastAsia="Times New Roman" w:hAnsi="Times New Roman" w:cs="Times New Roman"/>
          <w:bCs/>
        </w:rPr>
        <w:t>artificial intelligence and automation</w:t>
      </w:r>
      <w:r w:rsidRPr="00E97E8B">
        <w:rPr>
          <w:rFonts w:ascii="Times New Roman" w:eastAsia="Times New Roman" w:hAnsi="Times New Roman" w:cs="Times New Roman"/>
        </w:rPr>
        <w:t xml:space="preserve"> on user behavior (Kaplan &amp; Haenlein, 2019).</w:t>
      </w:r>
    </w:p>
    <w:p w14:paraId="14A296E9" w14:textId="77777777" w:rsidR="00882130" w:rsidRPr="00E97E8B" w:rsidRDefault="00882130"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b/>
          <w:bCs/>
        </w:rPr>
        <w:t>Distracted Parenting: How Social Media Affects Parent-Child Attachment</w:t>
      </w:r>
      <w:r w:rsidRPr="00E97E8B">
        <w:rPr>
          <w:rFonts w:ascii="Times New Roman" w:eastAsia="Times New Roman" w:hAnsi="Times New Roman" w:cs="Times New Roman"/>
        </w:rPr>
        <w:t xml:space="preserve"> is a research project conducted by a graduate student in the Master of Social Work (MSW) program at California State University, San Bernardino. The purpose of the study was to explore how parental social media usage influences parenting practices and the quality of parent-child attachment. The study was guided by growing concerns that excessive screen time may distract parents and diminish meaningful interactions with their children.</w:t>
      </w:r>
      <w:r w:rsidR="000D07B7" w:rsidRPr="00E97E8B">
        <w:rPr>
          <w:rFonts w:ascii="Times New Roman" w:eastAsia="Times New Roman" w:hAnsi="Times New Roman" w:cs="Times New Roman"/>
        </w:rPr>
        <w:t xml:space="preserve"> </w:t>
      </w:r>
      <w:r w:rsidRPr="00E97E8B">
        <w:rPr>
          <w:rFonts w:ascii="Times New Roman" w:eastAsia="Times New Roman" w:hAnsi="Times New Roman" w:cs="Times New Roman"/>
        </w:rPr>
        <w:t>The study was grounded in the understanding that social media has become deeply embedded in everyday life. While previous research has largely focused on the impact of media on children, adolescents, or adult mental health, this study took a unique approach by focusing on the parent’s role and how their behavior may affect early childhood attachment. Specifically, the researcher aimed to identify whether a correlation exists between the number of hours a parent spends on social media and their parenting style or attachment behaviors.</w:t>
      </w:r>
    </w:p>
    <w:p w14:paraId="3C841E98" w14:textId="77777777" w:rsidR="00A73A2E" w:rsidRPr="00E97E8B" w:rsidRDefault="00882130" w:rsidP="00E97E8B">
      <w:pPr>
        <w:spacing w:before="100" w:beforeAutospacing="1" w:after="100" w:afterAutospacing="1" w:line="480" w:lineRule="auto"/>
        <w:jc w:val="both"/>
        <w:rPr>
          <w:rFonts w:ascii="Times New Roman" w:hAnsi="Times New Roman" w:cs="Times New Roman"/>
        </w:rPr>
      </w:pPr>
      <w:r w:rsidRPr="00E97E8B">
        <w:rPr>
          <w:rFonts w:ascii="Times New Roman" w:eastAsia="Times New Roman" w:hAnsi="Times New Roman" w:cs="Times New Roman"/>
        </w:rPr>
        <w:t xml:space="preserve">Participants included parents of children under the age of four, who were recruited through parenting forums and social media platforms. The study employed an online survey that collected demographic data, </w:t>
      </w:r>
      <w:r w:rsidRPr="00E97E8B">
        <w:rPr>
          <w:rFonts w:ascii="Times New Roman" w:eastAsia="Times New Roman" w:hAnsi="Times New Roman" w:cs="Times New Roman"/>
        </w:rPr>
        <w:lastRenderedPageBreak/>
        <w:t>patterns of social media use, and self-reported parenting styles and attachment levels. A majority of participants (over 90%) had attained some level of higher education, with 37% holding college degrees. Most respondents identified as White/Caucasian (83%) and reported Facebook as the most used social media platform (92%), primarily accessed through smartphones (97%).</w:t>
      </w:r>
      <w:r w:rsidR="00231DD2" w:rsidRPr="00E97E8B">
        <w:rPr>
          <w:rFonts w:ascii="Times New Roman" w:eastAsia="Times New Roman" w:hAnsi="Times New Roman" w:cs="Times New Roman"/>
        </w:rPr>
        <w:t xml:space="preserve"> </w:t>
      </w:r>
      <w:r w:rsidRPr="00E97E8B">
        <w:rPr>
          <w:rFonts w:ascii="Times New Roman" w:eastAsia="Times New Roman" w:hAnsi="Times New Roman" w:cs="Times New Roman"/>
        </w:rPr>
        <w:t>The results revealed a statistically significant correlation between higher social media usage and authoritarian parenting techniques. Parents who spent more hours on social media tended to exhibit more controlling and emotionally distant behaviors. Furthermore, lower levels of education were linked to increased time spent on social media, which further corresponded with authoritarian styles. While the study did not find evidence of neglect, it did suggest that increased device use may reduce the quality of parent-child attachment.</w:t>
      </w:r>
      <w:r w:rsidR="00231DD2" w:rsidRPr="00E97E8B">
        <w:rPr>
          <w:rFonts w:ascii="Times New Roman" w:eastAsia="Times New Roman" w:hAnsi="Times New Roman" w:cs="Times New Roman"/>
        </w:rPr>
        <w:t xml:space="preserve"> </w:t>
      </w:r>
      <w:r w:rsidR="00231DD2" w:rsidRPr="00E97E8B">
        <w:rPr>
          <w:rFonts w:ascii="Times New Roman" w:hAnsi="Times New Roman" w:cs="Times New Roman"/>
        </w:rPr>
        <w:t>The study highlights the critical need to examine digital behaviors within family settings, as excessive social media use, while potentially beneficial for parenting support, can disrupt parent-child bonding and lead to emotionally distant parenting practices. This research contributes to a deeper understanding of how modern technologies intersect with parenting responsibilities and child development. For social work practice, it underscores the importance of promoting education and interventions focused on mindful media usage. Social workers are encouraged to support parents in recognizing how excessive screen time may negatively impact attachment and to guide them in adopting healthier digital habits. Future research should utilize tools such as screen-time tracking applications and in-home observational methods to gain a more accurate and comprehensive perspective on parental engagement in the digital age.</w:t>
      </w:r>
    </w:p>
    <w:p w14:paraId="33967EAB" w14:textId="77777777" w:rsidR="000D07B7" w:rsidRPr="00E97E8B" w:rsidRDefault="000D07B7" w:rsidP="00E97E8B">
      <w:pPr>
        <w:spacing w:before="100" w:beforeAutospacing="1" w:after="100" w:afterAutospacing="1" w:line="480" w:lineRule="auto"/>
        <w:jc w:val="both"/>
        <w:rPr>
          <w:rFonts w:ascii="Times New Roman" w:hAnsi="Times New Roman" w:cs="Times New Roman"/>
          <w:sz w:val="28"/>
          <w:szCs w:val="28"/>
        </w:rPr>
      </w:pPr>
      <w:r w:rsidRPr="00E97E8B">
        <w:rPr>
          <w:rFonts w:ascii="Times New Roman" w:hAnsi="Times New Roman" w:cs="Times New Roman"/>
          <w:b/>
          <w:bCs/>
          <w:color w:val="000000"/>
          <w:sz w:val="28"/>
          <w:szCs w:val="28"/>
        </w:rPr>
        <w:t>Empirical Evidence of the study</w:t>
      </w:r>
    </w:p>
    <w:p w14:paraId="2F862A9B" w14:textId="77777777" w:rsidR="000D07B7" w:rsidRPr="00E97E8B" w:rsidRDefault="00A73A2E" w:rsidP="00E97E8B">
      <w:pPr>
        <w:spacing w:before="100" w:beforeAutospacing="1" w:after="100" w:afterAutospacing="1" w:line="480" w:lineRule="auto"/>
        <w:jc w:val="both"/>
        <w:rPr>
          <w:rFonts w:ascii="Times New Roman" w:hAnsi="Times New Roman" w:cs="Times New Roman"/>
        </w:rPr>
      </w:pPr>
      <w:r w:rsidRPr="00E97E8B">
        <w:rPr>
          <w:rFonts w:ascii="Times New Roman" w:eastAsia="Times New Roman" w:hAnsi="Times New Roman" w:cs="Times New Roman"/>
          <w:b/>
          <w:bCs/>
          <w:sz w:val="27"/>
          <w:szCs w:val="27"/>
        </w:rPr>
        <w:t>Parenting Styles and Their Impact on Children</w:t>
      </w:r>
    </w:p>
    <w:p w14:paraId="491D56E6" w14:textId="77777777" w:rsidR="00A73A2E" w:rsidRPr="00E97E8B" w:rsidRDefault="00A73A2E" w:rsidP="00E97E8B">
      <w:pPr>
        <w:spacing w:before="100" w:beforeAutospacing="1" w:after="100" w:afterAutospacing="1" w:line="480" w:lineRule="auto"/>
        <w:ind w:firstLine="720"/>
        <w:jc w:val="both"/>
        <w:rPr>
          <w:rFonts w:ascii="Times New Roman" w:hAnsi="Times New Roman" w:cs="Times New Roman"/>
        </w:rPr>
      </w:pPr>
      <w:r w:rsidRPr="00E97E8B">
        <w:rPr>
          <w:rFonts w:ascii="Times New Roman" w:eastAsia="Times New Roman" w:hAnsi="Times New Roman" w:cs="Times New Roman"/>
        </w:rPr>
        <w:t xml:space="preserve">Sanvictores and Mendez (2022) explore the complex landscape of parenting styles and their varied effects on child development. As family structures in the United States continue to evolve—shaped by cultural diversity, immigration, socioeconomic shifts, and the rise of single-parent households—so too do </w:t>
      </w:r>
      <w:r w:rsidRPr="00E97E8B">
        <w:rPr>
          <w:rFonts w:ascii="Times New Roman" w:eastAsia="Times New Roman" w:hAnsi="Times New Roman" w:cs="Times New Roman"/>
        </w:rPr>
        <w:lastRenderedPageBreak/>
        <w:t>the approaches parents take in raising their children. The authors emphasize that while children can thrive in a variety of family settings, those in single-parent households often face increased challenges compared to peers in two-parent homes.</w:t>
      </w:r>
      <w:r w:rsidR="000D07B7" w:rsidRPr="00E97E8B">
        <w:rPr>
          <w:rFonts w:ascii="Times New Roman" w:hAnsi="Times New Roman" w:cs="Times New Roman"/>
        </w:rPr>
        <w:t xml:space="preserve"> </w:t>
      </w:r>
      <w:r w:rsidRPr="00E97E8B">
        <w:rPr>
          <w:rFonts w:ascii="Times New Roman" w:eastAsia="Times New Roman" w:hAnsi="Times New Roman" w:cs="Times New Roman"/>
        </w:rPr>
        <w:t xml:space="preserve">Parenting styles are deeply influenced by cultural norms, values, and behavioral expectations, which impact how parents guide children's emotional, cognitive, and behavioral development. The article outlines four primary parenting styles: </w:t>
      </w:r>
      <w:r w:rsidRPr="00E97E8B">
        <w:rPr>
          <w:rFonts w:ascii="Times New Roman" w:eastAsia="Times New Roman" w:hAnsi="Times New Roman" w:cs="Times New Roman"/>
          <w:bCs/>
        </w:rPr>
        <w:t>authoritarian, authoritative, permissive,</w:t>
      </w:r>
      <w:r w:rsidRPr="00E97E8B">
        <w:rPr>
          <w:rFonts w:ascii="Times New Roman" w:eastAsia="Times New Roman" w:hAnsi="Times New Roman" w:cs="Times New Roman"/>
        </w:rPr>
        <w:t xml:space="preserve"> and </w:t>
      </w:r>
      <w:r w:rsidRPr="00E97E8B">
        <w:rPr>
          <w:rFonts w:ascii="Times New Roman" w:eastAsia="Times New Roman" w:hAnsi="Times New Roman" w:cs="Times New Roman"/>
          <w:bCs/>
        </w:rPr>
        <w:t>uninvolved</w:t>
      </w:r>
      <w:r w:rsidRPr="00E97E8B">
        <w:rPr>
          <w:rFonts w:ascii="Times New Roman" w:eastAsia="Times New Roman" w:hAnsi="Times New Roman" w:cs="Times New Roman"/>
        </w:rPr>
        <w:t>. Each style reflects differing levels of responsiveness and demandingness, with distinct consequences for children's development.</w:t>
      </w:r>
    </w:p>
    <w:p w14:paraId="059B8030" w14:textId="77777777" w:rsidR="00A73A2E" w:rsidRPr="00E97E8B" w:rsidRDefault="00A73A2E"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Authoritarian parenting</w:t>
      </w:r>
      <w:r w:rsidRPr="00E97E8B">
        <w:rPr>
          <w:rFonts w:ascii="Times New Roman" w:eastAsia="Times New Roman" w:hAnsi="Times New Roman" w:cs="Times New Roman"/>
        </w:rPr>
        <w:t xml:space="preserve"> is characterized by rigid rules, strict discipline, and minimal emotional warmth. While children from authoritarian homes may demonstrate obedience and high achievement, they also tend to struggle with low self-esteem, poor social skills, and internalized aggression (Masud et al., 2019; Martínez &amp; García, 2007). The harsh disciplinary methods used often hinder emotional regulation and decision-making skills.</w:t>
      </w:r>
    </w:p>
    <w:p w14:paraId="3991619E" w14:textId="77777777" w:rsidR="00A73A2E" w:rsidRPr="00E97E8B" w:rsidRDefault="00A73A2E"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Authoritative parenting</w:t>
      </w:r>
      <w:r w:rsidRPr="00E97E8B">
        <w:rPr>
          <w:rFonts w:ascii="Times New Roman" w:eastAsia="Times New Roman" w:hAnsi="Times New Roman" w:cs="Times New Roman"/>
        </w:rPr>
        <w:t>, in contrast, is considered the most effective style. These parents maintain firm expectations while also being responsive and nurturing. They encourage open communication and support their children’s autonomy. Research shows that children raised by authoritative parents typically exhibit high self-esteem, academic success, emotional resilience, and better social skills (Morris et al., 2007; Pong et al., 2010).</w:t>
      </w:r>
    </w:p>
    <w:p w14:paraId="195ABC5F" w14:textId="77777777" w:rsidR="00A73A2E" w:rsidRPr="00E97E8B" w:rsidRDefault="00A73A2E"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Permissive parents</w:t>
      </w:r>
      <w:r w:rsidRPr="00E97E8B">
        <w:rPr>
          <w:rFonts w:ascii="Times New Roman" w:eastAsia="Times New Roman" w:hAnsi="Times New Roman" w:cs="Times New Roman"/>
        </w:rPr>
        <w:t xml:space="preserve"> are warm and indulgent but offer little guidance or control. These children may develop strong self-esteem and social competence; however, they often struggle with self-regulation and may exhibit impulsive or demanding behaviors. A lack of boundaries can also lead to poor health outcomes, including unhealthy eating habits and excessive screen time (Lopez et al., 2018; Langer et al., 2014).</w:t>
      </w:r>
    </w:p>
    <w:p w14:paraId="48F95769" w14:textId="77777777" w:rsidR="00A73A2E" w:rsidRPr="00E97E8B" w:rsidRDefault="00A73A2E"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Uninvolved parenting</w:t>
      </w:r>
      <w:r w:rsidRPr="00E97E8B">
        <w:rPr>
          <w:rFonts w:ascii="Times New Roman" w:eastAsia="Times New Roman" w:hAnsi="Times New Roman" w:cs="Times New Roman"/>
        </w:rPr>
        <w:t xml:space="preserve"> is marked by emotional detachment and a lack of responsiveness. These parents may meet a child’s basic physical needs but are often absent emotionally and psychologically. While some </w:t>
      </w:r>
      <w:r w:rsidRPr="00E97E8B">
        <w:rPr>
          <w:rFonts w:ascii="Times New Roman" w:eastAsia="Times New Roman" w:hAnsi="Times New Roman" w:cs="Times New Roman"/>
        </w:rPr>
        <w:lastRenderedPageBreak/>
        <w:t>children may become self-reliant, this independence is often born of necessity rather than healthy development. These children are more likely to face emotional regulation issues, academic struggles, and difficulties in forming relationships (</w:t>
      </w:r>
      <w:proofErr w:type="spellStart"/>
      <w:r w:rsidRPr="00E97E8B">
        <w:rPr>
          <w:rFonts w:ascii="Times New Roman" w:eastAsia="Times New Roman" w:hAnsi="Times New Roman" w:cs="Times New Roman"/>
        </w:rPr>
        <w:t>Nijhof</w:t>
      </w:r>
      <w:proofErr w:type="spellEnd"/>
      <w:r w:rsidRPr="00E97E8B">
        <w:rPr>
          <w:rFonts w:ascii="Times New Roman" w:eastAsia="Times New Roman" w:hAnsi="Times New Roman" w:cs="Times New Roman"/>
        </w:rPr>
        <w:t xml:space="preserve"> &amp; Engels, 2007; </w:t>
      </w:r>
      <w:proofErr w:type="spellStart"/>
      <w:r w:rsidRPr="00E97E8B">
        <w:rPr>
          <w:rFonts w:ascii="Times New Roman" w:eastAsia="Times New Roman" w:hAnsi="Times New Roman" w:cs="Times New Roman"/>
        </w:rPr>
        <w:t>Kuppens</w:t>
      </w:r>
      <w:proofErr w:type="spellEnd"/>
      <w:r w:rsidRPr="00E97E8B">
        <w:rPr>
          <w:rFonts w:ascii="Times New Roman" w:eastAsia="Times New Roman" w:hAnsi="Times New Roman" w:cs="Times New Roman"/>
        </w:rPr>
        <w:t xml:space="preserve"> &amp; Ceulemans, 2019).</w:t>
      </w:r>
    </w:p>
    <w:p w14:paraId="209B3B40" w14:textId="77777777" w:rsidR="00236C08" w:rsidRPr="00E97E8B" w:rsidRDefault="00A73A2E"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Clinically, understanding a child’s upbringing style is vital for healthcare and social work professionals, particularly when behavioral, emotional, or developmental concerns arise. Cultural competence plays a crucial role in accurately assessing family dynamics, and interprofessional teams must consider parenting styles when crafting treatment plans or interventions. Sanvictores and Mendez’s work underscores that while no single approach fits all families, awareness of parenting practices can significantly improve child outcomes and guide family-focused care.</w:t>
      </w:r>
    </w:p>
    <w:p w14:paraId="7E3CD37F" w14:textId="77777777" w:rsidR="00236C08" w:rsidRPr="00E97E8B" w:rsidRDefault="00236C08"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Hayden et al. (1998) present a comprehensive framework for understanding and evaluating family dynamics through a multi-level assessment approach. The study emphasizes the importance of evaluating families not as isolated individuals but as interrelated systems. This systems-based perspective recognizes that relationships within the family—particularly among parents, spouses, and children—are complex, reciprocal, and central to individual and collective well-being. The authors argue that thorough family assessment is critical for both clinical and research settings, especially when identifying and intervening in mental health and developmental challenges. The researchers outline three critical domains of family functioning: </w:t>
      </w:r>
      <w:r w:rsidRPr="00E97E8B">
        <w:rPr>
          <w:rFonts w:ascii="Times New Roman" w:eastAsia="Times New Roman" w:hAnsi="Times New Roman" w:cs="Times New Roman"/>
          <w:bCs/>
        </w:rPr>
        <w:t>the overall family unit</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bCs/>
        </w:rPr>
        <w:t>marital relationships</w:t>
      </w:r>
      <w:r w:rsidRPr="00E97E8B">
        <w:rPr>
          <w:rFonts w:ascii="Times New Roman" w:eastAsia="Times New Roman" w:hAnsi="Times New Roman" w:cs="Times New Roman"/>
        </w:rPr>
        <w:t xml:space="preserve">, and </w:t>
      </w:r>
      <w:r w:rsidRPr="00E97E8B">
        <w:rPr>
          <w:rFonts w:ascii="Times New Roman" w:eastAsia="Times New Roman" w:hAnsi="Times New Roman" w:cs="Times New Roman"/>
          <w:bCs/>
        </w:rPr>
        <w:t>parent-child interactions</w:t>
      </w:r>
      <w:r w:rsidRPr="00E97E8B">
        <w:rPr>
          <w:rFonts w:ascii="Times New Roman" w:eastAsia="Times New Roman" w:hAnsi="Times New Roman" w:cs="Times New Roman"/>
        </w:rPr>
        <w:t xml:space="preserve">. Each domain is explored through behavioral, emotional, and cognitive dimensions. These levels offer distinct yet interconnected windows into how family members relate to each other, communicate, manage conflict, and support emotional development. At the </w:t>
      </w:r>
      <w:r w:rsidRPr="00E97E8B">
        <w:rPr>
          <w:rFonts w:ascii="Times New Roman" w:eastAsia="Times New Roman" w:hAnsi="Times New Roman" w:cs="Times New Roman"/>
          <w:bCs/>
        </w:rPr>
        <w:t>family system level</w:t>
      </w:r>
      <w:r w:rsidRPr="00E97E8B">
        <w:rPr>
          <w:rFonts w:ascii="Times New Roman" w:eastAsia="Times New Roman" w:hAnsi="Times New Roman" w:cs="Times New Roman"/>
        </w:rPr>
        <w:t xml:space="preserve">, the focus is on how the family functions as a whole—its structure, cohesion, adaptability, and communication patterns. Tools such as the Family Environment Scale (FES) and observational methods are highlighted as effective for measuring these characteristics. The family climate, particularly cohesion and flexibility, is found to be predictive of both child and parental mental health outcomes. </w:t>
      </w:r>
      <w:r w:rsidRPr="00E97E8B">
        <w:rPr>
          <w:rFonts w:ascii="Times New Roman" w:eastAsia="Times New Roman" w:hAnsi="Times New Roman" w:cs="Times New Roman"/>
          <w:bCs/>
        </w:rPr>
        <w:t>Marital relationships</w:t>
      </w:r>
      <w:r w:rsidRPr="00E97E8B">
        <w:rPr>
          <w:rFonts w:ascii="Times New Roman" w:eastAsia="Times New Roman" w:hAnsi="Times New Roman" w:cs="Times New Roman"/>
        </w:rPr>
        <w:t xml:space="preserve"> are another vital component. Marital quality significantly influences both parental functioning and child outcomes. High levels of marital discord </w:t>
      </w:r>
      <w:r w:rsidRPr="00E97E8B">
        <w:rPr>
          <w:rFonts w:ascii="Times New Roman" w:eastAsia="Times New Roman" w:hAnsi="Times New Roman" w:cs="Times New Roman"/>
        </w:rPr>
        <w:lastRenderedPageBreak/>
        <w:t>have been linked to increased child behavior problems and emotional difficulties. The authors advocate for direct observational methods and marital interaction tasks to assess patterns such as conflict resolution, emotional expression, and problem-solving.</w:t>
      </w:r>
    </w:p>
    <w:p w14:paraId="7E8AB9C0" w14:textId="77777777" w:rsidR="00236C08" w:rsidRPr="00E97E8B" w:rsidRDefault="00236C08"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The third domain—</w:t>
      </w:r>
      <w:r w:rsidRPr="00E97E8B">
        <w:rPr>
          <w:rFonts w:ascii="Times New Roman" w:eastAsia="Times New Roman" w:hAnsi="Times New Roman" w:cs="Times New Roman"/>
          <w:bCs/>
        </w:rPr>
        <w:t>parent-child interaction</w:t>
      </w:r>
      <w:r w:rsidRPr="00E97E8B">
        <w:rPr>
          <w:rFonts w:ascii="Times New Roman" w:eastAsia="Times New Roman" w:hAnsi="Times New Roman" w:cs="Times New Roman"/>
        </w:rPr>
        <w:t xml:space="preserve">—is perhaps the most extensively examined. Parent responsiveness, warmth, limit-setting, and discipline styles are all seen as critical contributors to child development. Negative patterns, such as inconsistent discipline or emotionally disengaged parenting, are associated with adverse behavioral and emotional outcomes in children. The study encourages multi-method approaches, including structured observations, interviews, and standardized assessment tools, to accurately evaluate these interactions. A strength of the paper lies in its advocacy for </w:t>
      </w:r>
      <w:r w:rsidRPr="00E97E8B">
        <w:rPr>
          <w:rFonts w:ascii="Times New Roman" w:eastAsia="Times New Roman" w:hAnsi="Times New Roman" w:cs="Times New Roman"/>
          <w:bCs/>
        </w:rPr>
        <w:t>multi-informant, multi-method assessment strategies</w:t>
      </w:r>
      <w:r w:rsidRPr="00E97E8B">
        <w:rPr>
          <w:rFonts w:ascii="Times New Roman" w:eastAsia="Times New Roman" w:hAnsi="Times New Roman" w:cs="Times New Roman"/>
        </w:rPr>
        <w:t>, which enhance reliability and ecological validity. The authors caution against relying on self-report measures alone, as they may not fully capture the dynamic nature of family interactions. Instead, they propose integrating qualitative and quantitative data, observations, and standardized tools for a holistic view of family functioning.</w:t>
      </w:r>
    </w:p>
    <w:p w14:paraId="2B04FC74" w14:textId="77777777" w:rsidR="00236C08" w:rsidRPr="00E97E8B" w:rsidRDefault="00236C08"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This framework is especially valuable in clinical social work, child psychology, and family therapy, where accurate assessments of family relationships are foundational to effective intervention. By distinguishing among the family, marital, and parent-child levels of interaction, clinicians can develop more targeted treatment plans that address specific relational dynamics.</w:t>
      </w:r>
    </w:p>
    <w:p w14:paraId="7955B1CC" w14:textId="77777777" w:rsidR="0074508C" w:rsidRPr="00E97E8B" w:rsidRDefault="0074508C" w:rsidP="00E97E8B">
      <w:pPr>
        <w:pStyle w:val="NormalWeb"/>
        <w:spacing w:line="480" w:lineRule="auto"/>
        <w:ind w:firstLine="720"/>
        <w:jc w:val="both"/>
        <w:rPr>
          <w:sz w:val="22"/>
          <w:szCs w:val="22"/>
        </w:rPr>
      </w:pPr>
      <w:r w:rsidRPr="00E97E8B">
        <w:rPr>
          <w:sz w:val="22"/>
          <w:szCs w:val="22"/>
        </w:rPr>
        <w:t xml:space="preserve">Ian Wilkinson’s (1987) seminal review explored the scope and limitations of family assessment within therapeutic contexts. At the time, there was a growing demand for reliable frameworks to understand complex family systems. Wilkinson critically evaluated the strengths and shortcomings of existing tools and emphasized the necessity of aligning assessment methods with family therapy theories. He argued that many existing instruments were either too generalized or lacked theoretical grounding, making them inadequate for capturing nuanced family </w:t>
      </w:r>
      <w:proofErr w:type="spellStart"/>
      <w:r w:rsidRPr="00E97E8B">
        <w:rPr>
          <w:sz w:val="22"/>
          <w:szCs w:val="22"/>
        </w:rPr>
        <w:t>dynamics.The</w:t>
      </w:r>
      <w:proofErr w:type="spellEnd"/>
      <w:r w:rsidRPr="00E97E8B">
        <w:rPr>
          <w:sz w:val="22"/>
          <w:szCs w:val="22"/>
        </w:rPr>
        <w:t xml:space="preserve"> review organized family assessment around key domains: communication, problem-solving, role functioning, affective involvement, and control. Wilkinson </w:t>
      </w:r>
      <w:r w:rsidRPr="00E97E8B">
        <w:rPr>
          <w:sz w:val="22"/>
          <w:szCs w:val="22"/>
        </w:rPr>
        <w:lastRenderedPageBreak/>
        <w:t xml:space="preserve">also noted the variability in cultural norms and how these may shape family behaviors, yet he identified a lack of culturally sensitive assessment tools. He highlighted the need for dynamic assessments that adapt to a family’s developmental stage and context, suggesting that static, one-time evaluations often missed crucial systemic </w:t>
      </w:r>
      <w:proofErr w:type="spellStart"/>
      <w:r w:rsidRPr="00E97E8B">
        <w:rPr>
          <w:sz w:val="22"/>
          <w:szCs w:val="22"/>
        </w:rPr>
        <w:t>changes.Furthermore</w:t>
      </w:r>
      <w:proofErr w:type="spellEnd"/>
      <w:r w:rsidRPr="00E97E8B">
        <w:rPr>
          <w:sz w:val="22"/>
          <w:szCs w:val="22"/>
        </w:rPr>
        <w:t>, Wilkinson recommended that family assessment tools should not only evaluate dysfunction but also recognize resilience and strengths. He proposed that qualitative methods, such as family narratives and observational techniques, be integrated with quantitative measures to offer a comprehensive picture of the family unit. In conclusion, Wilkinson’s (1987) review laid foundational groundwork by encouraging practitioners and researchers to move beyond surface-level assessments and adopt multifaceted tools grounded in family systems theory and empirical validation.</w:t>
      </w:r>
    </w:p>
    <w:p w14:paraId="6792E022" w14:textId="77777777" w:rsidR="0074508C" w:rsidRPr="00E97E8B" w:rsidRDefault="0074508C" w:rsidP="00E97E8B">
      <w:pPr>
        <w:pStyle w:val="NormalWeb"/>
        <w:spacing w:line="480" w:lineRule="auto"/>
        <w:ind w:firstLine="720"/>
        <w:jc w:val="both"/>
        <w:rPr>
          <w:sz w:val="22"/>
          <w:szCs w:val="22"/>
        </w:rPr>
      </w:pPr>
      <w:r w:rsidRPr="00E97E8B">
        <w:rPr>
          <w:sz w:val="22"/>
          <w:szCs w:val="22"/>
        </w:rPr>
        <w:t>Sabatelli and Bartle-Haring (1995) investigated the conceptual and methodological challenges in using surveys to assess family functioning. The authors critically examined how survey instruments conceptualize family systems and how effectively they capture relational processes such as cohesion, communication, and adaptability. Their work was situated within the broader framework of family systems theory and called attention to the limitations inherent in self-report approaches.</w:t>
      </w:r>
    </w:p>
    <w:p w14:paraId="08AD7077" w14:textId="77777777" w:rsidR="0074508C" w:rsidRPr="00E97E8B" w:rsidRDefault="0074508C" w:rsidP="00E97E8B">
      <w:pPr>
        <w:pStyle w:val="NormalWeb"/>
        <w:spacing w:line="480" w:lineRule="auto"/>
        <w:jc w:val="both"/>
        <w:rPr>
          <w:sz w:val="22"/>
          <w:szCs w:val="22"/>
        </w:rPr>
      </w:pPr>
      <w:r w:rsidRPr="00E97E8B">
        <w:rPr>
          <w:sz w:val="22"/>
          <w:szCs w:val="22"/>
        </w:rPr>
        <w:t>They outlined three primary concerns: (1) the lack of clarity in defining family constructs across surveys, (2) inconsistent operationalization of variables, and (3) inadequate analytical approaches that often failed to capture interdependence among family members. The authors emphasized that surveys must balance comprehensiveness with respondent burden to ensure both validity and reliability. Sabatelli and Bartle-Haring further argued for the necessity of developing culturally sensitive instruments. They noted that most family functioning surveys were normed on White, middle-class populations, limiting their applicability to diverse family structures. Additionally, they stressed that survey instruments should be validated not just psychometrically but also theoretically, aligning closely with well-defined family models. They recommended future research to integrate mixed methods, combining quantitative survey data with qualitative interviews to capture a more holistic picture of family functioning. The paper made a significant contribution by highlighting the need for rigor and theoretical alignment in family survey assessments.</w:t>
      </w:r>
    </w:p>
    <w:p w14:paraId="00C03F3B" w14:textId="77777777" w:rsidR="0074508C" w:rsidRPr="00E97E8B" w:rsidRDefault="0074508C"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lastRenderedPageBreak/>
        <w:t xml:space="preserve">In his 2014 paper, Paul Amato provided a comprehensive overview of measurement strategies used in family research. The paper explored both traditional and emerging tools for assessing family processes, emphasizing that family functioning is multidimensional and must be measured through diverse lenses. Amato highlighted several common domains of interest, including parent-child relationships, marital quality, communication, and conflict </w:t>
      </w:r>
      <w:proofErr w:type="spellStart"/>
      <w:r w:rsidRPr="00E97E8B">
        <w:rPr>
          <w:rFonts w:ascii="Times New Roman" w:eastAsia="Times New Roman" w:hAnsi="Times New Roman" w:cs="Times New Roman"/>
        </w:rPr>
        <w:t>resolution.A</w:t>
      </w:r>
      <w:proofErr w:type="spellEnd"/>
      <w:r w:rsidRPr="00E97E8B">
        <w:rPr>
          <w:rFonts w:ascii="Times New Roman" w:eastAsia="Times New Roman" w:hAnsi="Times New Roman" w:cs="Times New Roman"/>
        </w:rPr>
        <w:t xml:space="preserve"> major contribution of this work was Amato’s emphasis on triangulation—using multiple methods (e.g., observational data, interviews, and surveys) to enhance validity. He cautioned against over-reliance on self-report instruments due to susceptibility to social desirability bias and limited insight, particularly among children and adolescents. He advocated for longitudinal designs to better understand how family dynamics evolve over time. Amato also stressed the importance of context in family assessment. He pointed out that measures must account for socio-cultural diversity, family structure, and economic conditions, all of which significantly influence family functioning. This emphasis on contextual sensitivity marked a shift from earlier, one-size-fits-all measurement </w:t>
      </w:r>
      <w:proofErr w:type="spellStart"/>
      <w:r w:rsidRPr="00E97E8B">
        <w:rPr>
          <w:rFonts w:ascii="Times New Roman" w:eastAsia="Times New Roman" w:hAnsi="Times New Roman" w:cs="Times New Roman"/>
        </w:rPr>
        <w:t>approaches.Furthermore</w:t>
      </w:r>
      <w:proofErr w:type="spellEnd"/>
      <w:r w:rsidRPr="00E97E8B">
        <w:rPr>
          <w:rFonts w:ascii="Times New Roman" w:eastAsia="Times New Roman" w:hAnsi="Times New Roman" w:cs="Times New Roman"/>
        </w:rPr>
        <w:t>, Amato discussed the trade-off between breadth and depth in family assessment. While comprehensive instruments capture more detail, they can burden respondents and complicate data analysis. Therefore, he recommended tailoring tools based on the specific research question and population being studied.</w:t>
      </w:r>
    </w:p>
    <w:p w14:paraId="6A465E2C" w14:textId="77777777" w:rsidR="0074508C" w:rsidRPr="00E97E8B" w:rsidRDefault="0074508C"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Adamis, </w:t>
      </w:r>
      <w:proofErr w:type="spellStart"/>
      <w:r w:rsidRPr="00E97E8B">
        <w:rPr>
          <w:rFonts w:ascii="Times New Roman" w:eastAsia="Times New Roman" w:hAnsi="Times New Roman" w:cs="Times New Roman"/>
        </w:rPr>
        <w:t>Adamaki</w:t>
      </w:r>
      <w:proofErr w:type="spellEnd"/>
      <w:r w:rsidRPr="00E97E8B">
        <w:rPr>
          <w:rFonts w:ascii="Times New Roman" w:eastAsia="Times New Roman" w:hAnsi="Times New Roman" w:cs="Times New Roman"/>
        </w:rPr>
        <w:t xml:space="preserve">, and </w:t>
      </w:r>
      <w:proofErr w:type="spellStart"/>
      <w:r w:rsidRPr="00E97E8B">
        <w:rPr>
          <w:rFonts w:ascii="Times New Roman" w:eastAsia="Times New Roman" w:hAnsi="Times New Roman" w:cs="Times New Roman"/>
        </w:rPr>
        <w:t>Lykouras</w:t>
      </w:r>
      <w:proofErr w:type="spellEnd"/>
      <w:r w:rsidRPr="00E97E8B">
        <w:rPr>
          <w:rFonts w:ascii="Times New Roman" w:eastAsia="Times New Roman" w:hAnsi="Times New Roman" w:cs="Times New Roman"/>
        </w:rPr>
        <w:t xml:space="preserve"> (2020) examined the psychometric properties of the Family Assessment Device (FAD), specifically questioning whether its behavioral component is unidimensional or multidimensional. The FAD is widely used to assess family functioning across various domains, including problem-solving, communication, roles, and behavior control. Previous studies had treated behavioral control as a singular construct; however, the authors proposed that it may encompass multiple sub-dimensions. Using statistical techniques such as confirmatory factor analysis (CFA), the study tested the internal structure of the behavioral control scale within the FAD. The findings supported a multidimensional interpretation, suggesting that behavioral control reflects distinct facets like rule-setting, disciplinary enforcement, and consistency. This nuanced understanding has significant implications for </w:t>
      </w:r>
      <w:r w:rsidRPr="00E97E8B">
        <w:rPr>
          <w:rFonts w:ascii="Times New Roman" w:eastAsia="Times New Roman" w:hAnsi="Times New Roman" w:cs="Times New Roman"/>
        </w:rPr>
        <w:lastRenderedPageBreak/>
        <w:t xml:space="preserve">both clinical and research applications of the </w:t>
      </w:r>
      <w:proofErr w:type="spellStart"/>
      <w:r w:rsidRPr="00E97E8B">
        <w:rPr>
          <w:rFonts w:ascii="Times New Roman" w:eastAsia="Times New Roman" w:hAnsi="Times New Roman" w:cs="Times New Roman"/>
        </w:rPr>
        <w:t>FAD.The</w:t>
      </w:r>
      <w:proofErr w:type="spellEnd"/>
      <w:r w:rsidRPr="00E97E8B">
        <w:rPr>
          <w:rFonts w:ascii="Times New Roman" w:eastAsia="Times New Roman" w:hAnsi="Times New Roman" w:cs="Times New Roman"/>
        </w:rPr>
        <w:t xml:space="preserve"> authors emphasized the importance of recognizing this complexity in both diagnosis and intervention planning. Clinicians using the FAD may need to go beyond the global behavioral score to better understand specific areas where family behavioral functioning may be compromised. Additionally, the study addressed limitations in sample diversity and called for future validation across varied populations.</w:t>
      </w:r>
    </w:p>
    <w:p w14:paraId="2897B07A" w14:textId="77777777" w:rsidR="0074508C" w:rsidRPr="00E97E8B" w:rsidRDefault="0074508C"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This work adds to a growing body of literature advocating for more refined tools in family assessment. By revealing the multidimensional nature of behavioral control, the study enhanced the utility of the FAD and encouraged more accurate, targeted use in both clinical and research settings.</w:t>
      </w:r>
    </w:p>
    <w:p w14:paraId="5E5A0C3D" w14:textId="77777777" w:rsidR="002F51E3" w:rsidRPr="00E97E8B" w:rsidRDefault="009F4E1F" w:rsidP="00E97E8B">
      <w:p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rPr>
        <w:tab/>
      </w:r>
      <w:r w:rsidRPr="00E97E8B">
        <w:rPr>
          <w:rFonts w:ascii="Times New Roman" w:hAnsi="Times New Roman" w:cs="Times New Roman"/>
          <w:color w:val="000000"/>
          <w:shd w:val="clear" w:color="auto" w:fill="FFFFFF"/>
        </w:rPr>
        <w:t>Family assessment encompasses various levels of interaction, including marital, parent-child, and whole family dynamics, which are crucial for understanding family functioning and well-being. Hayden et al. (1998) emphasize the complexity of family systems and the necessity of employing multiple assessment tools, such as the McMaster Structured Interview and the Dyadic Adjustment Scale, to capture the unique variances in family interactions</w:t>
      </w:r>
      <w:r w:rsidR="00B64036" w:rsidRPr="00E97E8B">
        <w:rPr>
          <w:rFonts w:ascii="Times New Roman" w:hAnsi="Times New Roman" w:cs="Times New Roman"/>
          <w:color w:val="000000"/>
          <w:shd w:val="clear" w:color="auto" w:fill="FFFFFF"/>
        </w:rPr>
        <w:t xml:space="preserve"> (Hayden et al. (1998)  </w:t>
      </w:r>
      <w:r w:rsidRPr="00E97E8B">
        <w:rPr>
          <w:rFonts w:ascii="Times New Roman" w:hAnsi="Times New Roman" w:cs="Times New Roman"/>
          <w:color w:val="000000"/>
          <w:shd w:val="clear" w:color="auto" w:fill="FFFFFF"/>
        </w:rPr>
        <w:t>Munford and Sanders (2023) highlight the importance of context in family assessments, advocating for a micro-level focus on direct relationships and a macro-level understanding of policy impacts on family life</w:t>
      </w:r>
      <w:r w:rsidRPr="00E97E8B">
        <w:rPr>
          <w:rStyle w:val="ml-05"/>
          <w:rFonts w:ascii="Times New Roman" w:hAnsi="Times New Roman" w:cs="Times New Roman"/>
          <w:color w:val="000000"/>
          <w:bdr w:val="single" w:sz="2" w:space="0" w:color="E4E6E8" w:frame="1"/>
          <w:shd w:val="clear" w:color="auto" w:fill="FFFFFF"/>
        </w:rPr>
        <w:t>(Munford &amp; Sanders, 2008)</w:t>
      </w:r>
      <w:r w:rsidRPr="00E97E8B">
        <w:rPr>
          <w:rFonts w:ascii="Times New Roman" w:hAnsi="Times New Roman" w:cs="Times New Roman"/>
          <w:color w:val="000000"/>
          <w:shd w:val="clear" w:color="auto" w:fill="FFFFFF"/>
        </w:rPr>
        <w:t>. Additionally, Brody et al. (2008) explore how marital attributions influence parenting practices and parent-child communication, indicating that marital dynamics significantly affect family processes</w:t>
      </w:r>
      <w:r w:rsidR="00B64036" w:rsidRPr="00E97E8B">
        <w:rPr>
          <w:rFonts w:ascii="Times New Roman" w:hAnsi="Times New Roman" w:cs="Times New Roman"/>
          <w:color w:val="000000"/>
          <w:shd w:val="clear" w:color="auto" w:fill="FFFFFF"/>
        </w:rPr>
        <w:t xml:space="preserve"> </w:t>
      </w:r>
      <w:r w:rsidR="00B64036" w:rsidRPr="00E97E8B">
        <w:rPr>
          <w:rStyle w:val="ml-05"/>
          <w:rFonts w:ascii="Times New Roman" w:hAnsi="Times New Roman" w:cs="Times New Roman"/>
          <w:color w:val="000000"/>
          <w:bdr w:val="single" w:sz="2" w:space="0" w:color="E4E6E8" w:frame="1"/>
          <w:shd w:val="clear" w:color="auto" w:fill="FFFFFF"/>
        </w:rPr>
        <w:t>(Brody et al., 1996)</w:t>
      </w:r>
      <w:r w:rsidR="00B64036" w:rsidRPr="00E97E8B">
        <w:rPr>
          <w:rFonts w:ascii="Times New Roman" w:hAnsi="Times New Roman" w:cs="Times New Roman"/>
          <w:color w:val="000000"/>
          <w:shd w:val="clear" w:color="auto" w:fill="FFFFFF"/>
        </w:rPr>
        <w:t xml:space="preserve">. </w:t>
      </w:r>
      <w:r w:rsidRPr="00E97E8B">
        <w:rPr>
          <w:rFonts w:ascii="Times New Roman" w:hAnsi="Times New Roman" w:cs="Times New Roman"/>
          <w:color w:val="000000"/>
          <w:shd w:val="clear" w:color="auto" w:fill="FFFFFF"/>
        </w:rPr>
        <w:t>This multifaceted approach to family assessment is essential for tailoring interventions that address the specific needs of families, particularly in sensitive contexts such as bereavement</w:t>
      </w:r>
      <w:r w:rsidR="00B64036" w:rsidRPr="00E97E8B">
        <w:rPr>
          <w:rFonts w:ascii="Times New Roman" w:hAnsi="Times New Roman" w:cs="Times New Roman"/>
          <w:color w:val="000000"/>
          <w:shd w:val="clear" w:color="auto" w:fill="FFFFFF"/>
        </w:rPr>
        <w:t xml:space="preserve"> </w:t>
      </w:r>
      <w:r w:rsidRPr="00E97E8B">
        <w:rPr>
          <w:rStyle w:val="ml-05"/>
          <w:rFonts w:ascii="Times New Roman" w:hAnsi="Times New Roman" w:cs="Times New Roman"/>
          <w:color w:val="000000"/>
          <w:bdr w:val="single" w:sz="2" w:space="0" w:color="E4E6E8" w:frame="1"/>
          <w:shd w:val="clear" w:color="auto" w:fill="FFFFFF"/>
        </w:rPr>
        <w:t>(Stokes, 2004)</w:t>
      </w:r>
      <w:r w:rsidRPr="00E97E8B">
        <w:rPr>
          <w:rFonts w:ascii="Times New Roman" w:hAnsi="Times New Roman" w:cs="Times New Roman"/>
          <w:color w:val="000000"/>
          <w:shd w:val="clear" w:color="auto" w:fill="FFFFFF"/>
        </w:rPr>
        <w:t>.</w:t>
      </w:r>
    </w:p>
    <w:p w14:paraId="3F946AC9" w14:textId="77777777" w:rsidR="00B64036" w:rsidRPr="00E97E8B" w:rsidRDefault="00B64036"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Wu (2023) conducted a comprehensive study to explore how different parenting styles impact the academic performance of high school students. Through a combination of questionnaire surveys and literature reviews, the research identified that parenting styles directly influence academic outcomes. Positive parenting approaches, characterized by appropriate support and encouragement, were associated with enhanced academic performance. Conversely</w:t>
      </w:r>
      <w:r w:rsidR="008B05CC" w:rsidRPr="00E97E8B">
        <w:rPr>
          <w:rFonts w:ascii="Times New Roman" w:eastAsia="Times New Roman" w:hAnsi="Times New Roman" w:cs="Times New Roman"/>
        </w:rPr>
        <w:t xml:space="preserve"> </w:t>
      </w:r>
      <w:r w:rsidRPr="00E97E8B">
        <w:rPr>
          <w:rFonts w:ascii="Times New Roman" w:eastAsia="Times New Roman" w:hAnsi="Times New Roman" w:cs="Times New Roman"/>
        </w:rPr>
        <w:t xml:space="preserve">negative parenting styles, such as excessive interference </w:t>
      </w:r>
      <w:r w:rsidRPr="00E97E8B">
        <w:rPr>
          <w:rFonts w:ascii="Times New Roman" w:eastAsia="Times New Roman" w:hAnsi="Times New Roman" w:cs="Times New Roman"/>
        </w:rPr>
        <w:lastRenderedPageBreak/>
        <w:t>and high pressure, correlated with diminished academic achievement. The study emphasizes the necessity for parents to adopt supportive parenting strategies to foster better educational outcomes for their children.</w:t>
      </w:r>
    </w:p>
    <w:p w14:paraId="3BD166B4" w14:textId="77777777" w:rsidR="00B64036" w:rsidRPr="00E97E8B" w:rsidRDefault="008B05CC" w:rsidP="00E97E8B">
      <w:pPr>
        <w:spacing w:before="100" w:beforeAutospacing="1" w:after="100" w:afterAutospacing="1" w:line="480" w:lineRule="auto"/>
        <w:ind w:firstLine="720"/>
        <w:jc w:val="both"/>
        <w:rPr>
          <w:rFonts w:ascii="Times New Roman" w:eastAsia="Times New Roman" w:hAnsi="Times New Roman" w:cs="Times New Roman"/>
        </w:rPr>
      </w:pPr>
      <w:proofErr w:type="spellStart"/>
      <w:r w:rsidRPr="00E97E8B">
        <w:rPr>
          <w:rFonts w:ascii="Times New Roman" w:hAnsi="Times New Roman" w:cs="Times New Roman"/>
        </w:rPr>
        <w:t>Gufeng</w:t>
      </w:r>
      <w:proofErr w:type="spellEnd"/>
      <w:r w:rsidRPr="00E97E8B">
        <w:rPr>
          <w:rFonts w:ascii="Times New Roman" w:hAnsi="Times New Roman" w:cs="Times New Roman"/>
        </w:rPr>
        <w:t xml:space="preserve">, W., </w:t>
      </w:r>
      <w:proofErr w:type="spellStart"/>
      <w:r w:rsidRPr="00E97E8B">
        <w:rPr>
          <w:rFonts w:ascii="Times New Roman" w:hAnsi="Times New Roman" w:cs="Times New Roman"/>
        </w:rPr>
        <w:t>Sueb</w:t>
      </w:r>
      <w:proofErr w:type="spellEnd"/>
      <w:r w:rsidRPr="00E97E8B">
        <w:rPr>
          <w:rFonts w:ascii="Times New Roman" w:hAnsi="Times New Roman" w:cs="Times New Roman"/>
        </w:rPr>
        <w:t xml:space="preserve">, R., Zulkifli, A. F., &amp; Hashim, H. (2024). Parenting Styles and Academic Performance. </w:t>
      </w:r>
      <w:r w:rsidR="00B64036" w:rsidRPr="00E97E8B">
        <w:rPr>
          <w:rFonts w:ascii="Times New Roman" w:eastAsia="Times New Roman" w:hAnsi="Times New Roman" w:cs="Times New Roman"/>
        </w:rPr>
        <w:t>This cross-sectional study examined the relationship between parenting styles and academic performance among 384 senior elementary students aged 10 to 13 in Henan Province, China. Findings revealed a significant negative relationship between certain parenting styles and academic achievement. Specifically, both authoritative and uninvolved parenting styles were negatively associated with students' academic performance, with uninvolved parenting showing a stronger detrimental effect. The study underscores the importance of parental involvement and appropriate parenting strategies in enhancing children's educational outcomes.</w:t>
      </w:r>
    </w:p>
    <w:p w14:paraId="6B5DDE61" w14:textId="77777777" w:rsidR="00B64036" w:rsidRPr="00E97E8B" w:rsidRDefault="00B64036" w:rsidP="00E97E8B">
      <w:pPr>
        <w:spacing w:before="100" w:beforeAutospacing="1" w:after="100" w:afterAutospacing="1" w:line="480" w:lineRule="auto"/>
        <w:ind w:firstLine="720"/>
        <w:jc w:val="both"/>
        <w:rPr>
          <w:rFonts w:ascii="Times New Roman" w:eastAsia="Times New Roman" w:hAnsi="Times New Roman" w:cs="Times New Roman"/>
        </w:rPr>
      </w:pPr>
      <w:proofErr w:type="spellStart"/>
      <w:r w:rsidRPr="00E97E8B">
        <w:rPr>
          <w:rFonts w:ascii="Times New Roman" w:eastAsia="Times New Roman" w:hAnsi="Times New Roman" w:cs="Times New Roman"/>
        </w:rPr>
        <w:t>Fute</w:t>
      </w:r>
      <w:proofErr w:type="spellEnd"/>
      <w:r w:rsidRPr="00E97E8B">
        <w:rPr>
          <w:rFonts w:ascii="Times New Roman" w:eastAsia="Times New Roman" w:hAnsi="Times New Roman" w:cs="Times New Roman"/>
        </w:rPr>
        <w:t xml:space="preserve"> et al. (2024) conducted a longitudinal study to investigate the impact of supportive parenting on children's mathematical performance. Analyzing data from four waves of surveys between 2012 and 2018, involving 1,042 children aged 11 to 15, the study found a consistent positive association between supportive parenting styles and higher mathematics scores. These findings highlight the long-term benefits of supportive parenting in enhancing adolescents' mathematical abilities and suggest that integrating such strategies into family practices can effectively improve academic achievements.</w:t>
      </w:r>
    </w:p>
    <w:p w14:paraId="0B292B06" w14:textId="77777777" w:rsidR="00B64036" w:rsidRPr="00E97E8B" w:rsidRDefault="008B05CC"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hAnsi="Times New Roman" w:cs="Times New Roman"/>
        </w:rPr>
        <w:t xml:space="preserve">Cia, F., Pamplin, R. C. de O., &amp; Williams, L. C. A. (2008). The Impact of Parental Involvement on Children's Academic Performance. </w:t>
      </w:r>
      <w:r w:rsidR="00B64036" w:rsidRPr="00E97E8B">
        <w:rPr>
          <w:rFonts w:ascii="Times New Roman" w:eastAsia="Times New Roman" w:hAnsi="Times New Roman" w:cs="Times New Roman"/>
        </w:rPr>
        <w:t>This study examined the relationship between parental involvement and children's academic performance among 110 fourth-grade students. Results indicated that higher frequency of parent-child communication and greater parental involvement in school, cultural, and leisure activities were associated with improved academic outcomes. The findings emphasize the critical role of active parental engagement in children's education and suggest the need for programs aimed at enhancing parent-child interactions to support academic success.</w:t>
      </w:r>
    </w:p>
    <w:p w14:paraId="45643B5A" w14:textId="77777777" w:rsidR="00B64036" w:rsidRPr="00E97E8B" w:rsidRDefault="00B64036"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lastRenderedPageBreak/>
        <w:t>Yang and Xu (2024) utilized a large sample survey of middle-school students in China to analyze the influence of parenting styles on academic performance. The study categorized parenting styles into authoritative, permissive, authoritarian, and neglectful, finding that authoritative parenting was most conducive to improving academic outcomes. Additionally, the research noted that parenting styles had a more significant effect on children from disadvantaged backgrounds and that mothers' parenting styles played a more vital role than fathers' in influencing academic performance.</w:t>
      </w:r>
    </w:p>
    <w:p w14:paraId="3145D20C" w14:textId="77777777" w:rsidR="00DD70BB" w:rsidRPr="00E97E8B" w:rsidRDefault="00DD70BB"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Khalili et al. (2024) conducted a study to explore how social media networks influence family dynamics, focusing on both the opportunities and challenges presented. The research involved 160 participants from diverse academic disciplines and age groups, utilizing structured questionnaires to gather data on perceptions of social media's impact on family relationships, privacy, and communication patterns. The findings revealed nuanced perspectives: while some participants acknowledged the potential of social media to facilitate virtual family gatherings and enhance familial connections, a significant portion expressed concerns about privacy breaches and communication breakdowns. Specifically, 53.1% of respondents perceived some level of risk associated with social media usage concerning family privacy. The study underscores the intricate interplay between social media and family dynamics, emphasizing the necessity for families to adopt a balanced understanding of its effects. By recognizing both the benefits and drawbacks, families can navigate the digital landscape more effectively, fostering positive communication an</w:t>
      </w:r>
      <w:r w:rsidR="000D07B7" w:rsidRPr="00E97E8B">
        <w:rPr>
          <w:rFonts w:ascii="Times New Roman" w:eastAsia="Times New Roman" w:hAnsi="Times New Roman" w:cs="Times New Roman"/>
        </w:rPr>
        <w:t>d strengthening familial bonds.</w:t>
      </w:r>
    </w:p>
    <w:p w14:paraId="5E97F4D8" w14:textId="77777777" w:rsidR="00DD70BB" w:rsidRPr="00E97E8B" w:rsidRDefault="00DD70BB"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In her thesis, </w:t>
      </w:r>
      <w:proofErr w:type="spellStart"/>
      <w:r w:rsidRPr="00E97E8B">
        <w:rPr>
          <w:rFonts w:ascii="Times New Roman" w:eastAsia="Times New Roman" w:hAnsi="Times New Roman" w:cs="Times New Roman"/>
        </w:rPr>
        <w:t>Simonpietri</w:t>
      </w:r>
      <w:proofErr w:type="spellEnd"/>
      <w:r w:rsidRPr="00E97E8B">
        <w:rPr>
          <w:rFonts w:ascii="Times New Roman" w:eastAsia="Times New Roman" w:hAnsi="Times New Roman" w:cs="Times New Roman"/>
        </w:rPr>
        <w:t xml:space="preserve"> (2011) examined the evolving trends of social media usage among children and their parents, focusing on the implications for interpersonal communication within families. The study highlighted a generational gap, noting that while children have grown up with social technologies integrated into their daily lives, parents are increasingly adopting social media to connect with their "digitized" children. Both parents and children acknowledged that social media has both positive and negative consequences, with a shared sentiment that face-to-face communication remains more desirable. The research applied Instructional-Affective Communication Theory and Media Richness Theory to </w:t>
      </w:r>
      <w:r w:rsidRPr="00E97E8B">
        <w:rPr>
          <w:rFonts w:ascii="Times New Roman" w:eastAsia="Times New Roman" w:hAnsi="Times New Roman" w:cs="Times New Roman"/>
        </w:rPr>
        <w:lastRenderedPageBreak/>
        <w:t>analyze these dynamics, revealing that while social media can serve as a bridge for communication, it also poses challenges in maintaining the depth and quality of interpersonal interactions. The study emphasizes the importance of mindful social media usage to preserve and enhance family communication.</w:t>
      </w:r>
    </w:p>
    <w:p w14:paraId="0698DE2F" w14:textId="77777777" w:rsidR="00DD70BB" w:rsidRPr="00E97E8B" w:rsidRDefault="00DD70BB" w:rsidP="00E97E8B">
      <w:pPr>
        <w:spacing w:before="100" w:beforeAutospacing="1" w:after="100" w:afterAutospacing="1" w:line="480" w:lineRule="auto"/>
        <w:ind w:firstLine="720"/>
        <w:jc w:val="both"/>
        <w:rPr>
          <w:rFonts w:ascii="Times New Roman" w:eastAsia="Times New Roman" w:hAnsi="Times New Roman" w:cs="Times New Roman"/>
        </w:rPr>
      </w:pPr>
      <w:proofErr w:type="spellStart"/>
      <w:r w:rsidRPr="00E97E8B">
        <w:rPr>
          <w:rFonts w:ascii="Times New Roman" w:eastAsia="Times New Roman" w:hAnsi="Times New Roman" w:cs="Times New Roman"/>
        </w:rPr>
        <w:t>Procentese</w:t>
      </w:r>
      <w:proofErr w:type="spellEnd"/>
      <w:r w:rsidRPr="00E97E8B">
        <w:rPr>
          <w:rFonts w:ascii="Times New Roman" w:eastAsia="Times New Roman" w:hAnsi="Times New Roman" w:cs="Times New Roman"/>
        </w:rPr>
        <w:t xml:space="preserve"> et al. (2019) investigated the role of parents' perceptions of social media's impact on family systems, particularly in relation to family collective efficacy and open communication. The study involved 227 Italian parents with teenage children who used platforms like Facebook and WhatsApp to communicate within the family. Findings indicated that parents' perceptions significantly mediated the relationship between collective family efficacy and open communication. Specifically, parents who believed in their family's ability to manage daily tasks and challenges were more likely to perceive social media as a tool that could enhance family communication. The study suggests that fostering positive perceptions about social media's potential benefits can promote more open and effective communication within families. It also highlights the need for strategies that enhance parents' understanding of how to use social media functionally to support family relationships.</w:t>
      </w:r>
    </w:p>
    <w:p w14:paraId="31907124" w14:textId="77777777" w:rsidR="00DD70BB" w:rsidRPr="00E97E8B" w:rsidRDefault="00DD70BB"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Tariq et al. (2022) conducted a systematic review of quantitative studies to assess the impact of social media use on family connectedness. The review included 14 studies, with nine specifically examining the effect of social media on family connectedness using formal instruments. Findings were mixed: some studies reported that social media use enhanced parent-child closeness, especially when the relationship was previously conflicted, while others indicated that it led to decreased family connections and increased privacy concerns. For instance, one study found that children who used social networking sites to communicate with their parents experienced higher levels of loneliness and anxious attachment. The review underscores the complexity of social media's role in family dynamics, suggesting that its impact is contingent on various factors, including the quality of existing relationships and individual perceptions of privacy. The authors advocate for more nuanced research to understand these dynamics better and inform strategies that leverage social media's benefits while mitigating its drawbacks.</w:t>
      </w:r>
    </w:p>
    <w:p w14:paraId="0D51312C" w14:textId="77777777" w:rsidR="00DD70BB" w:rsidRPr="00E97E8B" w:rsidRDefault="00DD70BB"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lastRenderedPageBreak/>
        <w:t>Tahir et al. (2025) explored how social media usage affects parent-child relationships, particularly focusing on communication barriers and emotional distance. The study highlighted that excessive engagement with social media platforms often leads to reduced face-to-face interactions, resulting in diminished emotional connections between parents and children. Parents reported challenges in initiating meaningful conversations, attributing this to their children's preoccupation with digital devices. The research also pointed out that while social media can serve as a tool for maintaining connections, its overuse may lead to feelings of neglect and emotional detachment within the family unit. The authors recommend that families establish boundaries for social media usage and prioritize in-person interactions to strengthen familial bonds. They also suggest that parents actively engage in their children's digital lives to better understand and guide their online behaviors, thereby fostering a more connected and communicative family environment.</w:t>
      </w:r>
    </w:p>
    <w:p w14:paraId="7ED81635" w14:textId="77777777" w:rsidR="00541DE8" w:rsidRPr="00E97E8B" w:rsidRDefault="00541DE8" w:rsidP="00E97E8B">
      <w:pPr>
        <w:spacing w:before="100" w:beforeAutospacing="1" w:after="100" w:afterAutospacing="1" w:line="480" w:lineRule="auto"/>
        <w:jc w:val="both"/>
        <w:rPr>
          <w:rFonts w:ascii="Times New Roman" w:eastAsia="Times New Roman" w:hAnsi="Times New Roman" w:cs="Times New Roman"/>
          <w:b/>
          <w:sz w:val="28"/>
          <w:szCs w:val="28"/>
        </w:rPr>
      </w:pPr>
      <w:r w:rsidRPr="00E97E8B">
        <w:rPr>
          <w:rFonts w:ascii="Times New Roman" w:eastAsia="Times New Roman" w:hAnsi="Times New Roman" w:cs="Times New Roman"/>
          <w:b/>
          <w:sz w:val="28"/>
          <w:szCs w:val="28"/>
        </w:rPr>
        <w:t>RESEARCH QUESTIONS</w:t>
      </w:r>
    </w:p>
    <w:p w14:paraId="42D8FC6B" w14:textId="77777777" w:rsidR="00E7076C" w:rsidRPr="00E97E8B" w:rsidRDefault="00E7076C" w:rsidP="00E97E8B">
      <w:pPr>
        <w:pStyle w:val="NormalWeb"/>
        <w:numPr>
          <w:ilvl w:val="0"/>
          <w:numId w:val="6"/>
        </w:numPr>
        <w:spacing w:line="480" w:lineRule="auto"/>
        <w:jc w:val="both"/>
        <w:rPr>
          <w:b/>
          <w:sz w:val="22"/>
          <w:szCs w:val="22"/>
        </w:rPr>
      </w:pPr>
      <w:r w:rsidRPr="00E97E8B">
        <w:rPr>
          <w:rStyle w:val="Strong"/>
          <w:b w:val="0"/>
          <w:sz w:val="22"/>
          <w:szCs w:val="22"/>
        </w:rPr>
        <w:t>How does social media engagement influence the quality and frequency of family interactions among parents of school-going children?</w:t>
      </w:r>
    </w:p>
    <w:p w14:paraId="195876CE" w14:textId="77777777" w:rsidR="00E7076C" w:rsidRPr="00E97E8B" w:rsidRDefault="00E7076C" w:rsidP="00E97E8B">
      <w:pPr>
        <w:pStyle w:val="NormalWeb"/>
        <w:numPr>
          <w:ilvl w:val="0"/>
          <w:numId w:val="6"/>
        </w:numPr>
        <w:spacing w:line="480" w:lineRule="auto"/>
        <w:jc w:val="both"/>
        <w:rPr>
          <w:b/>
          <w:sz w:val="22"/>
          <w:szCs w:val="22"/>
        </w:rPr>
      </w:pPr>
      <w:r w:rsidRPr="00E97E8B">
        <w:rPr>
          <w:rStyle w:val="Strong"/>
          <w:b w:val="0"/>
          <w:sz w:val="22"/>
          <w:szCs w:val="22"/>
        </w:rPr>
        <w:t>What is the relationship between parents’ time spent on social media and their parenting style (e.g., authoritative, authoritarian, permissive, or neglectful)?</w:t>
      </w:r>
    </w:p>
    <w:p w14:paraId="71D27FD2" w14:textId="77777777" w:rsidR="00E7076C" w:rsidRPr="00E97E8B" w:rsidRDefault="00E7076C" w:rsidP="00E97E8B">
      <w:pPr>
        <w:pStyle w:val="NormalWeb"/>
        <w:numPr>
          <w:ilvl w:val="0"/>
          <w:numId w:val="6"/>
        </w:numPr>
        <w:spacing w:line="480" w:lineRule="auto"/>
        <w:jc w:val="both"/>
        <w:rPr>
          <w:b/>
          <w:sz w:val="22"/>
          <w:szCs w:val="22"/>
        </w:rPr>
      </w:pPr>
      <w:r w:rsidRPr="00E97E8B">
        <w:rPr>
          <w:rStyle w:val="Strong"/>
          <w:b w:val="0"/>
          <w:sz w:val="22"/>
          <w:szCs w:val="22"/>
        </w:rPr>
        <w:t>Does the use of social media platforms by parents affect their involvement in their children's academic and extracurricular activities?</w:t>
      </w:r>
    </w:p>
    <w:p w14:paraId="337E83F7" w14:textId="77777777" w:rsidR="00E7076C" w:rsidRPr="00E97E8B" w:rsidRDefault="00E7076C" w:rsidP="00E97E8B">
      <w:pPr>
        <w:pStyle w:val="NormalWeb"/>
        <w:numPr>
          <w:ilvl w:val="0"/>
          <w:numId w:val="6"/>
        </w:numPr>
        <w:spacing w:line="480" w:lineRule="auto"/>
        <w:jc w:val="both"/>
        <w:rPr>
          <w:b/>
          <w:sz w:val="22"/>
          <w:szCs w:val="22"/>
        </w:rPr>
      </w:pPr>
      <w:r w:rsidRPr="00E97E8B">
        <w:rPr>
          <w:rStyle w:val="Strong"/>
          <w:b w:val="0"/>
          <w:sz w:val="22"/>
          <w:szCs w:val="22"/>
        </w:rPr>
        <w:t>What are parents’ perceptions of the impact of their own social media use on family dynamics and parenting effectiveness?</w:t>
      </w:r>
    </w:p>
    <w:p w14:paraId="17996B22" w14:textId="77777777" w:rsidR="00E7076C" w:rsidRPr="00E97E8B" w:rsidRDefault="00E7076C" w:rsidP="00E97E8B">
      <w:pPr>
        <w:pStyle w:val="NormalWeb"/>
        <w:numPr>
          <w:ilvl w:val="0"/>
          <w:numId w:val="6"/>
        </w:numPr>
        <w:spacing w:line="480" w:lineRule="auto"/>
        <w:jc w:val="both"/>
        <w:rPr>
          <w:b/>
          <w:sz w:val="22"/>
          <w:szCs w:val="22"/>
        </w:rPr>
      </w:pPr>
      <w:r w:rsidRPr="00E97E8B">
        <w:rPr>
          <w:rStyle w:val="Strong"/>
          <w:b w:val="0"/>
          <w:sz w:val="22"/>
          <w:szCs w:val="22"/>
        </w:rPr>
        <w:t>How does social media use influence communication patterns between parents and their children?</w:t>
      </w:r>
    </w:p>
    <w:p w14:paraId="73AFA701" w14:textId="77777777" w:rsidR="00E7076C" w:rsidRPr="00E97E8B" w:rsidRDefault="00E7076C" w:rsidP="00E97E8B">
      <w:pPr>
        <w:spacing w:before="100" w:beforeAutospacing="1" w:after="100" w:afterAutospacing="1" w:line="480" w:lineRule="auto"/>
        <w:ind w:firstLine="360"/>
        <w:jc w:val="both"/>
        <w:rPr>
          <w:rFonts w:ascii="Times New Roman" w:eastAsia="Times New Roman" w:hAnsi="Times New Roman" w:cs="Times New Roman"/>
        </w:rPr>
      </w:pPr>
      <w:r w:rsidRPr="00E97E8B">
        <w:rPr>
          <w:rFonts w:ascii="Times New Roman" w:eastAsia="Times New Roman" w:hAnsi="Times New Roman" w:cs="Times New Roman"/>
        </w:rPr>
        <w:t xml:space="preserve">The literature reviewed indicates that social media engagement among parents has both positive and negative effects on family life. While it can offer benefits such as easier access to parenting information, educational content, and peer support, excessive or unbalanced use can reduce quality family time and </w:t>
      </w:r>
      <w:r w:rsidRPr="00E97E8B">
        <w:rPr>
          <w:rFonts w:ascii="Times New Roman" w:eastAsia="Times New Roman" w:hAnsi="Times New Roman" w:cs="Times New Roman"/>
        </w:rPr>
        <w:lastRenderedPageBreak/>
        <w:t>disrupt face-to-face interactions. Several studies suggest a link between high social media usage and less responsive or distracted parenting, which can impact parenting styles and family relationships.</w:t>
      </w:r>
      <w:r w:rsidR="00F70A75" w:rsidRPr="00E97E8B">
        <w:rPr>
          <w:rFonts w:ascii="Times New Roman" w:eastAsia="Times New Roman" w:hAnsi="Times New Roman" w:cs="Times New Roman"/>
        </w:rPr>
        <w:t xml:space="preserve"> </w:t>
      </w:r>
      <w:r w:rsidRPr="00E97E8B">
        <w:rPr>
          <w:rFonts w:ascii="Times New Roman" w:eastAsia="Times New Roman" w:hAnsi="Times New Roman" w:cs="Times New Roman"/>
        </w:rPr>
        <w:t>Parental involvement in children’s academics and daily life may also be influenced by how time is managed between online and offline responsibilities. Furthermore, communication patterns between parents and children can either improve through shared digital experiences or suffer due to distraction and reduced attention.</w:t>
      </w:r>
      <w:r w:rsidR="00F70A75" w:rsidRPr="00E97E8B">
        <w:rPr>
          <w:rFonts w:ascii="Times New Roman" w:eastAsia="Times New Roman" w:hAnsi="Times New Roman" w:cs="Times New Roman"/>
        </w:rPr>
        <w:t xml:space="preserve"> </w:t>
      </w:r>
      <w:r w:rsidRPr="00E97E8B">
        <w:rPr>
          <w:rFonts w:ascii="Times New Roman" w:eastAsia="Times New Roman" w:hAnsi="Times New Roman" w:cs="Times New Roman"/>
        </w:rPr>
        <w:t>Overall, the literature suggests that the influence of social media on parenting and family interactions is complex and depends on usage patterns, awareness, and intentionality. However, more focused research is needed, particularly in the context of parents with school-going children, to better understand these evolving dynamics.</w:t>
      </w:r>
      <w:r w:rsidR="00F70A75" w:rsidRPr="00E97E8B">
        <w:rPr>
          <w:rFonts w:ascii="Times New Roman" w:eastAsia="Times New Roman" w:hAnsi="Times New Roman" w:cs="Times New Roman"/>
        </w:rPr>
        <w:t xml:space="preserve"> </w:t>
      </w:r>
      <w:r w:rsidRPr="00E97E8B">
        <w:rPr>
          <w:rFonts w:ascii="Times New Roman" w:eastAsia="Times New Roman" w:hAnsi="Times New Roman" w:cs="Times New Roman"/>
        </w:rPr>
        <w:t xml:space="preserve">These research questions were selected because they address timely and relevant issues in today’s digital age. As social media becomes a routine part of daily life, understanding its impact on </w:t>
      </w:r>
      <w:r w:rsidRPr="00E97E8B">
        <w:rPr>
          <w:rFonts w:ascii="Times New Roman" w:eastAsia="Times New Roman" w:hAnsi="Times New Roman" w:cs="Times New Roman"/>
          <w:bCs/>
        </w:rPr>
        <w:t>parenting behavior, family communication, and involvement in children’s development</w:t>
      </w:r>
      <w:r w:rsidRPr="00E97E8B">
        <w:rPr>
          <w:rFonts w:ascii="Times New Roman" w:eastAsia="Times New Roman" w:hAnsi="Times New Roman" w:cs="Times New Roman"/>
        </w:rPr>
        <w:t xml:space="preserve"> is essential.</w:t>
      </w:r>
    </w:p>
    <w:p w14:paraId="34A6BF49" w14:textId="77777777" w:rsidR="00E7076C" w:rsidRPr="00E97E8B" w:rsidRDefault="00E7076C" w:rsidP="00E97E8B">
      <w:pPr>
        <w:spacing w:before="100" w:beforeAutospacing="1" w:after="100" w:afterAutospacing="1" w:line="480" w:lineRule="auto"/>
        <w:ind w:firstLine="360"/>
        <w:jc w:val="both"/>
        <w:rPr>
          <w:rFonts w:ascii="Times New Roman" w:eastAsia="Times New Roman" w:hAnsi="Times New Roman" w:cs="Times New Roman"/>
        </w:rPr>
      </w:pPr>
      <w:r w:rsidRPr="00E97E8B">
        <w:rPr>
          <w:rFonts w:ascii="Times New Roman" w:eastAsia="Times New Roman" w:hAnsi="Times New Roman" w:cs="Times New Roman"/>
        </w:rPr>
        <w:t>Parents of school-going children are a particularly important group to study, as their engagement directly influences children’s academic success, emotional well-being, and social development. Exploring these questions can provide valuable insights into:</w:t>
      </w:r>
    </w:p>
    <w:p w14:paraId="7C0518FA" w14:textId="77777777" w:rsidR="00E7076C" w:rsidRPr="00E97E8B" w:rsidRDefault="00E7076C" w:rsidP="00E97E8B">
      <w:pPr>
        <w:numPr>
          <w:ilvl w:val="0"/>
          <w:numId w:val="7"/>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How technology use affects the </w:t>
      </w:r>
      <w:r w:rsidRPr="00E97E8B">
        <w:rPr>
          <w:rFonts w:ascii="Times New Roman" w:eastAsia="Times New Roman" w:hAnsi="Times New Roman" w:cs="Times New Roman"/>
          <w:bCs/>
        </w:rPr>
        <w:t>quality of family life</w:t>
      </w:r>
      <w:r w:rsidRPr="00E97E8B">
        <w:rPr>
          <w:rFonts w:ascii="Times New Roman" w:eastAsia="Times New Roman" w:hAnsi="Times New Roman" w:cs="Times New Roman"/>
        </w:rPr>
        <w:t>.</w:t>
      </w:r>
    </w:p>
    <w:p w14:paraId="6A9C1745" w14:textId="77777777" w:rsidR="00E7076C" w:rsidRPr="00E97E8B" w:rsidRDefault="00E7076C" w:rsidP="00E97E8B">
      <w:pPr>
        <w:numPr>
          <w:ilvl w:val="0"/>
          <w:numId w:val="7"/>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How social media shapes </w:t>
      </w:r>
      <w:r w:rsidRPr="00E97E8B">
        <w:rPr>
          <w:rFonts w:ascii="Times New Roman" w:eastAsia="Times New Roman" w:hAnsi="Times New Roman" w:cs="Times New Roman"/>
          <w:bCs/>
        </w:rPr>
        <w:t>parenting approaches</w:t>
      </w:r>
      <w:r w:rsidRPr="00E97E8B">
        <w:rPr>
          <w:rFonts w:ascii="Times New Roman" w:eastAsia="Times New Roman" w:hAnsi="Times New Roman" w:cs="Times New Roman"/>
        </w:rPr>
        <w:t>.</w:t>
      </w:r>
    </w:p>
    <w:p w14:paraId="01359400" w14:textId="77777777" w:rsidR="00E7076C" w:rsidRPr="00E97E8B" w:rsidRDefault="00E7076C" w:rsidP="00E97E8B">
      <w:pPr>
        <w:numPr>
          <w:ilvl w:val="0"/>
          <w:numId w:val="7"/>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The potential need for </w:t>
      </w:r>
      <w:r w:rsidRPr="00E97E8B">
        <w:rPr>
          <w:rFonts w:ascii="Times New Roman" w:eastAsia="Times New Roman" w:hAnsi="Times New Roman" w:cs="Times New Roman"/>
          <w:bCs/>
        </w:rPr>
        <w:t>digital balance or awareness programs</w:t>
      </w:r>
      <w:r w:rsidRPr="00E97E8B">
        <w:rPr>
          <w:rFonts w:ascii="Times New Roman" w:eastAsia="Times New Roman" w:hAnsi="Times New Roman" w:cs="Times New Roman"/>
        </w:rPr>
        <w:t xml:space="preserve"> for families.</w:t>
      </w:r>
    </w:p>
    <w:p w14:paraId="7F7B86FB" w14:textId="77777777" w:rsidR="00E7076C" w:rsidRPr="00E97E8B" w:rsidRDefault="00E7076C"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This study aims to fill gaps in current literature by offering practical findings that can support parents, educators, and counselors in navigating social media use within the family context.</w:t>
      </w:r>
    </w:p>
    <w:p w14:paraId="40F65A39" w14:textId="77777777" w:rsidR="00541DE8" w:rsidRPr="00E97E8B" w:rsidRDefault="00541DE8" w:rsidP="00E97E8B">
      <w:pPr>
        <w:spacing w:before="100" w:beforeAutospacing="1" w:after="100" w:afterAutospacing="1" w:line="480" w:lineRule="auto"/>
        <w:ind w:left="720"/>
        <w:jc w:val="both"/>
        <w:rPr>
          <w:rFonts w:ascii="Times New Roman" w:eastAsia="Times New Roman" w:hAnsi="Times New Roman" w:cs="Times New Roman"/>
        </w:rPr>
      </w:pPr>
    </w:p>
    <w:p w14:paraId="45F018A5" w14:textId="77777777" w:rsidR="00DD70BB" w:rsidRPr="00E97E8B" w:rsidRDefault="00DD70BB" w:rsidP="00E97E8B">
      <w:pPr>
        <w:spacing w:after="0" w:line="480" w:lineRule="auto"/>
        <w:jc w:val="both"/>
        <w:rPr>
          <w:rFonts w:ascii="Times New Roman" w:eastAsia="Times New Roman" w:hAnsi="Times New Roman" w:cs="Times New Roman"/>
        </w:rPr>
      </w:pPr>
    </w:p>
    <w:p w14:paraId="26EE46E9" w14:textId="77777777" w:rsidR="00B64036" w:rsidRPr="00E97E8B" w:rsidRDefault="00B64036" w:rsidP="00E97E8B">
      <w:pPr>
        <w:spacing w:after="0" w:line="480" w:lineRule="auto"/>
        <w:jc w:val="both"/>
        <w:rPr>
          <w:rFonts w:ascii="Times New Roman" w:eastAsia="Times New Roman" w:hAnsi="Times New Roman" w:cs="Times New Roman"/>
        </w:rPr>
      </w:pPr>
    </w:p>
    <w:p w14:paraId="1E2331BD" w14:textId="77777777" w:rsidR="002F51E3" w:rsidRPr="00E97E8B" w:rsidRDefault="002F51E3" w:rsidP="00E97E8B">
      <w:pPr>
        <w:spacing w:after="0" w:line="480" w:lineRule="auto"/>
        <w:jc w:val="both"/>
        <w:rPr>
          <w:rFonts w:ascii="Times New Roman" w:eastAsia="Times New Roman" w:hAnsi="Times New Roman" w:cs="Times New Roman"/>
        </w:rPr>
      </w:pPr>
    </w:p>
    <w:p w14:paraId="4737D203" w14:textId="77777777" w:rsidR="00F70A75" w:rsidRPr="00E97E8B" w:rsidRDefault="00F70A75" w:rsidP="00E97E8B">
      <w:pPr>
        <w:spacing w:after="0" w:line="480" w:lineRule="auto"/>
        <w:rPr>
          <w:rFonts w:ascii="Times New Roman" w:eastAsia="Times New Roman" w:hAnsi="Times New Roman" w:cs="Times New Roman"/>
          <w:b/>
          <w:bCs/>
          <w:color w:val="000000"/>
          <w:sz w:val="32"/>
          <w:szCs w:val="32"/>
        </w:rPr>
        <w:sectPr w:rsidR="00F70A75" w:rsidRPr="00E97E8B" w:rsidSect="00A73A2E">
          <w:pgSz w:w="12240" w:h="15840" w:code="1"/>
          <w:pgMar w:top="1440" w:right="1440" w:bottom="1440" w:left="1440" w:header="720" w:footer="720" w:gutter="0"/>
          <w:cols w:space="720"/>
          <w:docGrid w:linePitch="360"/>
        </w:sectPr>
      </w:pPr>
    </w:p>
    <w:p w14:paraId="43809954" w14:textId="77777777" w:rsidR="00F70A75" w:rsidRPr="00E97E8B" w:rsidRDefault="00F70A75" w:rsidP="00E97E8B">
      <w:pPr>
        <w:spacing w:after="0" w:line="480" w:lineRule="auto"/>
        <w:jc w:val="center"/>
        <w:rPr>
          <w:rFonts w:ascii="Times New Roman" w:eastAsia="Times New Roman" w:hAnsi="Times New Roman" w:cs="Times New Roman"/>
          <w:sz w:val="32"/>
          <w:szCs w:val="32"/>
        </w:rPr>
      </w:pPr>
      <w:r w:rsidRPr="00E97E8B">
        <w:rPr>
          <w:rFonts w:ascii="Times New Roman" w:eastAsia="Times New Roman" w:hAnsi="Times New Roman" w:cs="Times New Roman"/>
          <w:b/>
          <w:bCs/>
          <w:color w:val="000000"/>
          <w:sz w:val="32"/>
          <w:szCs w:val="32"/>
        </w:rPr>
        <w:lastRenderedPageBreak/>
        <w:t>CHAPTER 3</w:t>
      </w:r>
    </w:p>
    <w:p w14:paraId="3786F5FF" w14:textId="77777777" w:rsidR="003A1338" w:rsidRPr="00E97E8B" w:rsidRDefault="00F70A75" w:rsidP="00E97E8B">
      <w:pPr>
        <w:pStyle w:val="NormalWeb"/>
        <w:spacing w:line="480" w:lineRule="auto"/>
        <w:jc w:val="center"/>
        <w:rPr>
          <w:sz w:val="32"/>
          <w:szCs w:val="32"/>
        </w:rPr>
      </w:pPr>
      <w:r w:rsidRPr="00E97E8B">
        <w:rPr>
          <w:b/>
          <w:bCs/>
          <w:color w:val="000000"/>
          <w:sz w:val="32"/>
          <w:szCs w:val="32"/>
        </w:rPr>
        <w:t>METHODOLOGY</w:t>
      </w:r>
    </w:p>
    <w:p w14:paraId="4F98003E" w14:textId="77777777" w:rsidR="00F70A75" w:rsidRPr="00E97E8B" w:rsidRDefault="00F70A75" w:rsidP="00E97E8B">
      <w:pPr>
        <w:pStyle w:val="NormalWeb"/>
        <w:spacing w:line="480" w:lineRule="auto"/>
        <w:jc w:val="both"/>
        <w:sectPr w:rsidR="00F70A75" w:rsidRPr="00E97E8B" w:rsidSect="00F70A75">
          <w:pgSz w:w="12240" w:h="15840" w:code="1"/>
          <w:pgMar w:top="1440" w:right="1440" w:bottom="1440" w:left="1440" w:header="720" w:footer="720" w:gutter="0"/>
          <w:cols w:space="720"/>
          <w:vAlign w:val="center"/>
          <w:docGrid w:linePitch="360"/>
        </w:sectPr>
      </w:pPr>
    </w:p>
    <w:p w14:paraId="154E24BD" w14:textId="77777777" w:rsidR="00F70A75" w:rsidRPr="00E97E8B" w:rsidRDefault="00F70A75" w:rsidP="00E97E8B">
      <w:pPr>
        <w:spacing w:after="0" w:line="480" w:lineRule="auto"/>
        <w:jc w:val="center"/>
        <w:rPr>
          <w:rFonts w:ascii="Times New Roman" w:hAnsi="Times New Roman" w:cs="Times New Roman"/>
          <w:b/>
          <w:bCs/>
          <w:color w:val="000000"/>
        </w:rPr>
      </w:pPr>
      <w:r w:rsidRPr="00E97E8B">
        <w:rPr>
          <w:rFonts w:ascii="Times New Roman" w:hAnsi="Times New Roman" w:cs="Times New Roman"/>
          <w:b/>
          <w:bCs/>
          <w:color w:val="000000"/>
        </w:rPr>
        <w:lastRenderedPageBreak/>
        <w:t>INTRODUCTION</w:t>
      </w:r>
    </w:p>
    <w:p w14:paraId="71E434CF" w14:textId="77777777" w:rsidR="00F70A75" w:rsidRPr="00E97E8B" w:rsidRDefault="00F70A75" w:rsidP="00E97E8B">
      <w:pPr>
        <w:spacing w:after="0" w:line="480" w:lineRule="auto"/>
        <w:rPr>
          <w:rFonts w:ascii="Times New Roman" w:eastAsia="Times New Roman" w:hAnsi="Times New Roman" w:cs="Times New Roman"/>
          <w:color w:val="000000"/>
          <w:sz w:val="24"/>
          <w:szCs w:val="24"/>
        </w:rPr>
      </w:pPr>
    </w:p>
    <w:p w14:paraId="5ACAD458" w14:textId="77777777" w:rsidR="00F70A75" w:rsidRPr="00E97E8B" w:rsidRDefault="00F70A75"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color w:val="000000"/>
          <w:sz w:val="24"/>
          <w:szCs w:val="24"/>
        </w:rPr>
        <w:t xml:space="preserve">Methods are the specific tools and procedures use to collect and analyze data (for example, </w:t>
      </w:r>
    </w:p>
    <w:p w14:paraId="32412A95" w14:textId="77777777" w:rsidR="003A1338" w:rsidRPr="00E97E8B" w:rsidRDefault="00F70A75"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color w:val="000000"/>
          <w:sz w:val="24"/>
          <w:szCs w:val="24"/>
        </w:rPr>
        <w:t xml:space="preserve">experiments, surveys, and statistical tests). In shorter scientific papers, where the aim is to report the </w:t>
      </w:r>
      <w:r w:rsidRPr="00E97E8B">
        <w:rPr>
          <w:rFonts w:ascii="Times New Roman" w:hAnsi="Times New Roman" w:cs="Times New Roman"/>
          <w:color w:val="000000"/>
        </w:rPr>
        <w:t>findings of a specific study, you might simply describe what you did in a methods section.</w:t>
      </w:r>
    </w:p>
    <w:p w14:paraId="090B5E37" w14:textId="77777777" w:rsidR="00F70A75" w:rsidRPr="00E97E8B" w:rsidRDefault="00F70A75" w:rsidP="00E97E8B">
      <w:pPr>
        <w:pStyle w:val="NormalWeb"/>
        <w:spacing w:line="480" w:lineRule="auto"/>
        <w:jc w:val="both"/>
        <w:rPr>
          <w:sz w:val="22"/>
          <w:szCs w:val="22"/>
        </w:rPr>
      </w:pPr>
      <w:r w:rsidRPr="00E97E8B">
        <w:tab/>
      </w:r>
      <w:r w:rsidRPr="00E97E8B">
        <w:rPr>
          <w:sz w:val="22"/>
          <w:szCs w:val="22"/>
        </w:rPr>
        <w:t xml:space="preserve">In recent years, social media has become a significant part of everyday life, influencing how individuals communicate, access information, and manage relationships. For parents of school-going children, the widespread use of social media presents both opportunities and challenges in the context of family interaction and parenting practices. While some parents benefit from online support groups, educational content, and communication tools, others may find that excessive screen time interferes with quality family interactions and reduces engagement with their children’s academic and social development. This study aims to explore the relationship between </w:t>
      </w:r>
      <w:r w:rsidRPr="00E97E8B">
        <w:rPr>
          <w:rStyle w:val="Strong"/>
          <w:sz w:val="22"/>
          <w:szCs w:val="22"/>
        </w:rPr>
        <w:t>social media engagement</w:t>
      </w:r>
      <w:r w:rsidRPr="00E97E8B">
        <w:rPr>
          <w:sz w:val="22"/>
          <w:szCs w:val="22"/>
        </w:rPr>
        <w:t xml:space="preserve">, </w:t>
      </w:r>
      <w:r w:rsidRPr="00E97E8B">
        <w:rPr>
          <w:rStyle w:val="Strong"/>
          <w:sz w:val="22"/>
          <w:szCs w:val="22"/>
        </w:rPr>
        <w:t>family interaction</w:t>
      </w:r>
      <w:r w:rsidRPr="00E97E8B">
        <w:rPr>
          <w:sz w:val="22"/>
          <w:szCs w:val="22"/>
        </w:rPr>
        <w:t xml:space="preserve">, and </w:t>
      </w:r>
      <w:r w:rsidRPr="00E97E8B">
        <w:rPr>
          <w:rStyle w:val="Strong"/>
          <w:sz w:val="22"/>
          <w:szCs w:val="22"/>
        </w:rPr>
        <w:t>parenting styles</w:t>
      </w:r>
      <w:r w:rsidRPr="00E97E8B">
        <w:rPr>
          <w:sz w:val="22"/>
          <w:szCs w:val="22"/>
        </w:rPr>
        <w:t xml:space="preserve"> among parents of school-going children. It investigates how the amount and nature of social media use influence parenting behavior, family communication, and parental involvement in children’s academic and extracurricular activities. </w:t>
      </w:r>
    </w:p>
    <w:p w14:paraId="142A0D6B" w14:textId="77777777" w:rsidR="004E5B5B" w:rsidRPr="00E97E8B" w:rsidRDefault="00F70A75" w:rsidP="00E97E8B">
      <w:pPr>
        <w:pStyle w:val="NormalWeb"/>
        <w:spacing w:line="480" w:lineRule="auto"/>
        <w:ind w:firstLine="720"/>
        <w:jc w:val="both"/>
        <w:rPr>
          <w:sz w:val="22"/>
          <w:szCs w:val="22"/>
        </w:rPr>
      </w:pPr>
      <w:r w:rsidRPr="00E97E8B">
        <w:rPr>
          <w:sz w:val="22"/>
          <w:szCs w:val="22"/>
        </w:rPr>
        <w:t>This chapter outlines the research methodology used to examine these relationships. It provides a detailed description of the research design, population and sampling methods, data collection instruments, and the procedures for analyzing data. The chosen methodology is designed to ensure that the study captures accurate, relevant, and meaningful data that reflects the real experiences and perceptions of parents in the digital age.</w:t>
      </w:r>
    </w:p>
    <w:p w14:paraId="2C518682" w14:textId="77777777" w:rsidR="004E5B5B" w:rsidRPr="00E97E8B" w:rsidRDefault="004E5B5B" w:rsidP="00E97E8B">
      <w:pPr>
        <w:spacing w:before="100" w:beforeAutospacing="1" w:after="100" w:afterAutospacing="1" w:line="480" w:lineRule="auto"/>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STATEMENT OF THE PROBLEM</w:t>
      </w:r>
    </w:p>
    <w:p w14:paraId="4EA1EB63" w14:textId="77777777" w:rsidR="004E5B5B" w:rsidRPr="00E97E8B" w:rsidRDefault="004E5B5B"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Despite the growing integration of social media into daily life and its increasing adoption by educational institutions, a significant gap persists in how effectively parents, teachers, and schools utilize </w:t>
      </w:r>
      <w:r w:rsidRPr="00E97E8B">
        <w:rPr>
          <w:rFonts w:ascii="Times New Roman" w:eastAsia="Times New Roman" w:hAnsi="Times New Roman" w:cs="Times New Roman"/>
        </w:rPr>
        <w:lastRenderedPageBreak/>
        <w:t>these platforms to foster meaningful engagement. Many schools struggle to connect with parents in ways that are inclusive, accessible, and impactful, often due to a lack of understanding of parents’ digital behaviors, literacy levels, and engagement preferences. Meanwhile, parents encounter various challenges—such as digital divide, privacy concerns, and information overload—that may limit their participation in school-related social media activities. As schools continue to adopt social media as a communication and engagement tool, it is crucial to examine how parents interact within these digital spaces and how such engagement influences family dynamics, parenting practices, and student outcomes. Without a clear understanding of the motivations, barriers, and implications of social media use among parents, efforts to enhance parental involvement through these platforms may fall short, potentially reinforcing existing inequalities and weakening the home-school connection. This study seeks to address this problem by exploring the patterns, motivations, and outcomes of social media engagement among parents of school-going children. It aims to provide data-driven insights that can inform inclusive social media strategies, promote digital equity, and strengthen the collaborative role of parents in education and community development.</w:t>
      </w:r>
    </w:p>
    <w:p w14:paraId="34D01DB7" w14:textId="77777777" w:rsidR="004E5B5B" w:rsidRPr="00E97E8B" w:rsidRDefault="004E5B5B" w:rsidP="00E97E8B">
      <w:pPr>
        <w:spacing w:before="100" w:beforeAutospacing="1" w:after="100" w:afterAutospacing="1" w:line="480" w:lineRule="auto"/>
        <w:jc w:val="both"/>
        <w:rPr>
          <w:rFonts w:ascii="Times New Roman" w:eastAsia="Times New Roman" w:hAnsi="Times New Roman" w:cs="Times New Roman"/>
          <w:b/>
          <w:sz w:val="28"/>
          <w:szCs w:val="28"/>
        </w:rPr>
      </w:pPr>
      <w:r w:rsidRPr="00E97E8B">
        <w:rPr>
          <w:rFonts w:ascii="Times New Roman" w:eastAsia="Times New Roman" w:hAnsi="Times New Roman" w:cs="Times New Roman"/>
          <w:b/>
          <w:sz w:val="28"/>
          <w:szCs w:val="28"/>
        </w:rPr>
        <w:t>SIGNIFICANCE OF THE STUDY</w:t>
      </w:r>
    </w:p>
    <w:p w14:paraId="2F10CCC6" w14:textId="77777777" w:rsidR="004E5B5B" w:rsidRPr="00E97E8B" w:rsidRDefault="004E5B5B" w:rsidP="00E97E8B">
      <w:pPr>
        <w:spacing w:before="100" w:beforeAutospacing="1" w:after="100" w:afterAutospacing="1" w:line="480" w:lineRule="auto"/>
        <w:ind w:firstLine="720"/>
        <w:jc w:val="both"/>
        <w:rPr>
          <w:rFonts w:ascii="Times New Roman" w:eastAsia="Times New Roman" w:hAnsi="Times New Roman" w:cs="Times New Roman"/>
          <w:b/>
        </w:rPr>
      </w:pPr>
      <w:r w:rsidRPr="00E97E8B">
        <w:rPr>
          <w:rFonts w:ascii="Times New Roman" w:hAnsi="Times New Roman" w:cs="Times New Roman"/>
        </w:rPr>
        <w:t>The significance of this study lies in its potential to bridge the gap between parents, teachers, and schools through effective social media engagement. By examining how parents engage with schools on social media, this research can inform strategies to enhance parental involvement, improve communication, and ultimately impact student outcomes. Furthermore, this study's findings will provide valuable insights into the digital literacy and online behavior of parents, enabling schools to tailor their social media strategies to meet the needs of their parent community.</w:t>
      </w:r>
    </w:p>
    <w:p w14:paraId="328C92DC" w14:textId="77777777" w:rsidR="004E5B5B" w:rsidRPr="00E97E8B" w:rsidRDefault="004E5B5B" w:rsidP="00E97E8B">
      <w:pPr>
        <w:spacing w:before="100" w:beforeAutospacing="1" w:after="100" w:afterAutospacing="1" w:line="480" w:lineRule="auto"/>
        <w:ind w:firstLine="720"/>
        <w:jc w:val="both"/>
        <w:rPr>
          <w:rFonts w:ascii="Times New Roman" w:eastAsia="Times New Roman" w:hAnsi="Times New Roman" w:cs="Times New Roman"/>
          <w:b/>
        </w:rPr>
      </w:pPr>
      <w:r w:rsidRPr="00E97E8B">
        <w:rPr>
          <w:rFonts w:ascii="Times New Roman" w:hAnsi="Times New Roman" w:cs="Times New Roman"/>
        </w:rPr>
        <w:t xml:space="preserve">This study's significance extends beyond the educational context, contributing to the broader understanding of social media's role in family and community dynamics. By investigating the motivations, benefits, and challenges of social media engagement among parents, this research can inform policies and </w:t>
      </w:r>
      <w:r w:rsidRPr="00E97E8B">
        <w:rPr>
          <w:rFonts w:ascii="Times New Roman" w:hAnsi="Times New Roman" w:cs="Times New Roman"/>
        </w:rPr>
        <w:lastRenderedPageBreak/>
        <w:t>practices promoting digital equity, inclusivity, and social capital. Moreover, the study's outcomes will offer implications for educators, policymakers, and researchers seeking to leverage social media to support parental engagement, student success, and community development. Ultimately, this research has the potential to positively impact the lives of children, families, and communities by fostering collaborative relationships between parents, schools, and social media platforms.</w:t>
      </w:r>
    </w:p>
    <w:p w14:paraId="55EACDF9" w14:textId="77777777" w:rsidR="008872A9" w:rsidRPr="00E97E8B" w:rsidRDefault="008872A9" w:rsidP="00E97E8B">
      <w:pPr>
        <w:pStyle w:val="Heading1"/>
        <w:spacing w:after="29" w:line="480" w:lineRule="auto"/>
        <w:ind w:right="5344"/>
        <w:rPr>
          <w:rFonts w:ascii="Times New Roman" w:eastAsia="Times New Roman" w:hAnsi="Times New Roman" w:cs="Times New Roman"/>
          <w:b/>
          <w:color w:val="auto"/>
          <w:sz w:val="28"/>
          <w:szCs w:val="28"/>
        </w:rPr>
      </w:pPr>
      <w:r w:rsidRPr="00E97E8B">
        <w:rPr>
          <w:rFonts w:ascii="Times New Roman" w:hAnsi="Times New Roman" w:cs="Times New Roman"/>
          <w:b/>
          <w:color w:val="auto"/>
          <w:sz w:val="28"/>
          <w:szCs w:val="28"/>
        </w:rPr>
        <w:t>OBJECTIVES OF THE STUDY</w:t>
      </w:r>
    </w:p>
    <w:p w14:paraId="2BECB14F" w14:textId="77777777" w:rsidR="008872A9" w:rsidRPr="00E97E8B" w:rsidRDefault="008872A9" w:rsidP="00E97E8B">
      <w:pPr>
        <w:pStyle w:val="Heading1"/>
        <w:spacing w:after="29" w:line="480" w:lineRule="auto"/>
        <w:ind w:left="-5" w:right="5344"/>
        <w:rPr>
          <w:rFonts w:ascii="Times New Roman" w:hAnsi="Times New Roman" w:cs="Times New Roman"/>
          <w:bCs/>
          <w:color w:val="auto"/>
          <w:sz w:val="28"/>
          <w:szCs w:val="28"/>
        </w:rPr>
      </w:pPr>
      <w:r w:rsidRPr="00E97E8B">
        <w:rPr>
          <w:rFonts w:ascii="Times New Roman" w:hAnsi="Times New Roman" w:cs="Times New Roman"/>
          <w:color w:val="auto"/>
          <w:sz w:val="28"/>
          <w:szCs w:val="28"/>
        </w:rPr>
        <w:t xml:space="preserve"> </w:t>
      </w:r>
      <w:r w:rsidRPr="00E97E8B">
        <w:rPr>
          <w:rFonts w:ascii="Times New Roman" w:hAnsi="Times New Roman" w:cs="Times New Roman"/>
          <w:b/>
          <w:bCs/>
          <w:color w:val="auto"/>
          <w:sz w:val="28"/>
          <w:szCs w:val="28"/>
        </w:rPr>
        <w:t xml:space="preserve">General Objective </w:t>
      </w:r>
    </w:p>
    <w:p w14:paraId="325AF419" w14:textId="77777777" w:rsidR="004E5B5B" w:rsidRPr="00E97E8B" w:rsidRDefault="008872A9" w:rsidP="00E97E8B">
      <w:pPr>
        <w:spacing w:before="100" w:beforeAutospacing="1" w:after="179" w:line="480" w:lineRule="auto"/>
        <w:jc w:val="both"/>
        <w:rPr>
          <w:rFonts w:ascii="Times New Roman" w:hAnsi="Times New Roman" w:cs="Times New Roman"/>
        </w:rPr>
      </w:pPr>
      <w:r w:rsidRPr="00E97E8B">
        <w:rPr>
          <w:rFonts w:ascii="Times New Roman" w:hAnsi="Times New Roman" w:cs="Times New Roman"/>
        </w:rPr>
        <w:t>To study the social media engagement and family interaction among parents of school going children</w:t>
      </w:r>
      <w:r w:rsidR="002B1867" w:rsidRPr="00E97E8B">
        <w:rPr>
          <w:rFonts w:ascii="Times New Roman" w:hAnsi="Times New Roman" w:cs="Times New Roman"/>
        </w:rPr>
        <w:t>.</w:t>
      </w:r>
    </w:p>
    <w:p w14:paraId="66533919" w14:textId="77777777" w:rsidR="002B1867" w:rsidRPr="00E97E8B" w:rsidRDefault="002B1867" w:rsidP="00E97E8B">
      <w:pPr>
        <w:spacing w:after="0" w:line="480" w:lineRule="auto"/>
        <w:rPr>
          <w:rFonts w:ascii="Times New Roman" w:hAnsi="Times New Roman" w:cs="Times New Roman"/>
          <w:b/>
          <w:sz w:val="28"/>
          <w:szCs w:val="28"/>
        </w:rPr>
      </w:pPr>
      <w:r w:rsidRPr="00E97E8B">
        <w:rPr>
          <w:rFonts w:ascii="Times New Roman" w:hAnsi="Times New Roman" w:cs="Times New Roman"/>
          <w:b/>
          <w:sz w:val="28"/>
          <w:szCs w:val="28"/>
        </w:rPr>
        <w:t xml:space="preserve">Specific Objectives: </w:t>
      </w:r>
    </w:p>
    <w:p w14:paraId="21C26201" w14:textId="77777777" w:rsidR="002B1867" w:rsidRPr="00E97E8B" w:rsidRDefault="002B1867" w:rsidP="00E97E8B">
      <w:pPr>
        <w:spacing w:after="0" w:line="480" w:lineRule="auto"/>
        <w:rPr>
          <w:rFonts w:ascii="Times New Roman" w:hAnsi="Times New Roman" w:cs="Times New Roman"/>
          <w:b/>
          <w:sz w:val="28"/>
          <w:szCs w:val="28"/>
        </w:rPr>
      </w:pPr>
    </w:p>
    <w:p w14:paraId="393685BF" w14:textId="77777777" w:rsidR="002B1867" w:rsidRPr="00E97E8B" w:rsidRDefault="002B1867" w:rsidP="00E97E8B">
      <w:pPr>
        <w:pStyle w:val="ListParagraph"/>
        <w:numPr>
          <w:ilvl w:val="0"/>
          <w:numId w:val="9"/>
        </w:numPr>
        <w:spacing w:after="0" w:line="480" w:lineRule="auto"/>
        <w:jc w:val="both"/>
        <w:rPr>
          <w:rFonts w:ascii="Times New Roman" w:hAnsi="Times New Roman" w:cs="Times New Roman"/>
        </w:rPr>
      </w:pPr>
      <w:r w:rsidRPr="00E97E8B">
        <w:rPr>
          <w:rFonts w:ascii="Times New Roman" w:hAnsi="Times New Roman" w:cs="Times New Roman"/>
        </w:rPr>
        <w:t>To understand the relationship of social media engagement, family interaction and parenting style among parents of school going children.</w:t>
      </w:r>
    </w:p>
    <w:p w14:paraId="7BB5D1DD" w14:textId="77777777" w:rsidR="002B1867" w:rsidRPr="00E97E8B" w:rsidRDefault="002B1867" w:rsidP="00E97E8B">
      <w:pPr>
        <w:pStyle w:val="ListParagraph"/>
        <w:numPr>
          <w:ilvl w:val="0"/>
          <w:numId w:val="9"/>
        </w:numPr>
        <w:spacing w:before="240" w:after="0" w:line="480" w:lineRule="auto"/>
        <w:jc w:val="both"/>
        <w:rPr>
          <w:rFonts w:ascii="Times New Roman" w:hAnsi="Times New Roman" w:cs="Times New Roman"/>
        </w:rPr>
      </w:pPr>
      <w:r w:rsidRPr="00E97E8B">
        <w:rPr>
          <w:rFonts w:ascii="Times New Roman" w:hAnsi="Times New Roman" w:cs="Times New Roman"/>
        </w:rPr>
        <w:t>To explore the difference in study variables (Social media engagement, family interaction and parenting style) with respect to understand Gender (male and female) and Residence (rural and urban).</w:t>
      </w:r>
    </w:p>
    <w:p w14:paraId="0941178E" w14:textId="77777777" w:rsidR="003A1338" w:rsidRPr="00E97E8B" w:rsidRDefault="002B1867" w:rsidP="00E97E8B">
      <w:pPr>
        <w:spacing w:after="0" w:line="480" w:lineRule="auto"/>
        <w:jc w:val="both"/>
        <w:rPr>
          <w:rFonts w:ascii="Times New Roman" w:hAnsi="Times New Roman" w:cs="Times New Roman"/>
          <w:b/>
          <w:bCs/>
          <w:color w:val="000000"/>
        </w:rPr>
      </w:pPr>
      <w:r w:rsidRPr="00E97E8B">
        <w:rPr>
          <w:rFonts w:ascii="Times New Roman" w:hAnsi="Times New Roman" w:cs="Times New Roman"/>
          <w:b/>
          <w:bCs/>
          <w:color w:val="000000"/>
        </w:rPr>
        <w:t>DEFINITION OF KEY CONCEPTS</w:t>
      </w:r>
    </w:p>
    <w:p w14:paraId="21315743" w14:textId="77777777" w:rsidR="002B1867" w:rsidRPr="00E97E8B" w:rsidRDefault="002B1867" w:rsidP="00E97E8B">
      <w:pPr>
        <w:spacing w:after="0" w:line="480" w:lineRule="auto"/>
        <w:jc w:val="both"/>
        <w:rPr>
          <w:rFonts w:ascii="Times New Roman" w:hAnsi="Times New Roman" w:cs="Times New Roman"/>
          <w:b/>
          <w:bCs/>
          <w:color w:val="000000"/>
        </w:rPr>
      </w:pPr>
      <w:r w:rsidRPr="00E97E8B">
        <w:rPr>
          <w:rFonts w:ascii="Times New Roman" w:hAnsi="Times New Roman" w:cs="Times New Roman"/>
          <w:b/>
          <w:bCs/>
          <w:color w:val="000000"/>
        </w:rPr>
        <w:t>THEORETICAL DEFINITION</w:t>
      </w:r>
    </w:p>
    <w:p w14:paraId="7CED7369" w14:textId="77777777" w:rsidR="002B1867" w:rsidRPr="00E97E8B" w:rsidRDefault="002B1867" w:rsidP="00E97E8B">
      <w:pPr>
        <w:spacing w:after="214" w:line="480" w:lineRule="auto"/>
        <w:jc w:val="both"/>
        <w:rPr>
          <w:rFonts w:ascii="Times New Roman" w:eastAsia="Times New Roman" w:hAnsi="Times New Roman" w:cs="Times New Roman"/>
          <w:u w:val="single"/>
        </w:rPr>
      </w:pPr>
      <w:r w:rsidRPr="00E97E8B">
        <w:rPr>
          <w:rFonts w:ascii="Times New Roman" w:hAnsi="Times New Roman" w:cs="Times New Roman"/>
        </w:rPr>
        <w:t xml:space="preserve">1]     </w:t>
      </w:r>
      <w:r w:rsidRPr="00E97E8B">
        <w:rPr>
          <w:rFonts w:ascii="Times New Roman" w:hAnsi="Times New Roman" w:cs="Times New Roman"/>
          <w:b/>
          <w:bCs/>
        </w:rPr>
        <w:t>Social media engagement</w:t>
      </w:r>
      <w:r w:rsidRPr="00E97E8B">
        <w:rPr>
          <w:rFonts w:ascii="Times New Roman" w:hAnsi="Times New Roman" w:cs="Times New Roman"/>
        </w:rPr>
        <w:t xml:space="preserve"> </w:t>
      </w:r>
    </w:p>
    <w:p w14:paraId="3C718DB0" w14:textId="77777777" w:rsidR="002B1867" w:rsidRPr="00E97E8B" w:rsidRDefault="002B1867" w:rsidP="00E97E8B">
      <w:pPr>
        <w:spacing w:before="100" w:beforeAutospacing="1" w:after="214" w:line="480" w:lineRule="auto"/>
        <w:jc w:val="both"/>
        <w:rPr>
          <w:rFonts w:ascii="Times New Roman" w:hAnsi="Times New Roman" w:cs="Times New Roman"/>
        </w:rPr>
      </w:pPr>
      <w:r w:rsidRPr="00E97E8B">
        <w:rPr>
          <w:rFonts w:ascii="Times New Roman" w:hAnsi="Times New Roman" w:cs="Times New Roman"/>
        </w:rPr>
        <w:t>Social media engagement refers to the process of interacting with online content, communities, or individuals through various social media platforms, including likes, comments, shares, and posts (Kaplan &amp; Haenlein, 2010)</w:t>
      </w:r>
    </w:p>
    <w:p w14:paraId="6B556D3B" w14:textId="77777777" w:rsidR="002B1867" w:rsidRPr="00E97E8B" w:rsidRDefault="002B1867" w:rsidP="00E97E8B">
      <w:pPr>
        <w:spacing w:after="214" w:line="480" w:lineRule="auto"/>
        <w:jc w:val="both"/>
        <w:rPr>
          <w:rFonts w:ascii="Times New Roman" w:hAnsi="Times New Roman" w:cs="Times New Roman"/>
          <w:b/>
          <w:bCs/>
        </w:rPr>
      </w:pPr>
      <w:r w:rsidRPr="00E97E8B">
        <w:rPr>
          <w:rFonts w:ascii="Times New Roman" w:hAnsi="Times New Roman" w:cs="Times New Roman"/>
          <w:b/>
          <w:bCs/>
        </w:rPr>
        <w:t>Operational definition</w:t>
      </w:r>
    </w:p>
    <w:p w14:paraId="474C5789" w14:textId="77777777" w:rsidR="00470F98" w:rsidRPr="00E97E8B" w:rsidRDefault="002B1867" w:rsidP="00E97E8B">
      <w:pPr>
        <w:spacing w:after="214" w:line="480" w:lineRule="auto"/>
        <w:jc w:val="both"/>
        <w:rPr>
          <w:rFonts w:ascii="Times New Roman" w:hAnsi="Times New Roman" w:cs="Times New Roman"/>
        </w:rPr>
      </w:pPr>
      <w:r w:rsidRPr="00E97E8B">
        <w:rPr>
          <w:rFonts w:ascii="Times New Roman" w:hAnsi="Times New Roman" w:cs="Times New Roman"/>
        </w:rPr>
        <w:lastRenderedPageBreak/>
        <w:t>Social media engagement defines how frequently and to which degree individuals engages in various social media activities like po</w:t>
      </w:r>
      <w:r w:rsidR="00470F98" w:rsidRPr="00E97E8B">
        <w:rPr>
          <w:rFonts w:ascii="Times New Roman" w:hAnsi="Times New Roman" w:cs="Times New Roman"/>
        </w:rPr>
        <w:t>sting, commenting, sharing.</w:t>
      </w:r>
    </w:p>
    <w:p w14:paraId="56C6FA36" w14:textId="77777777" w:rsidR="00470F98" w:rsidRPr="00E97E8B" w:rsidRDefault="00470F98" w:rsidP="00E97E8B">
      <w:pPr>
        <w:spacing w:after="214" w:line="480" w:lineRule="auto"/>
        <w:jc w:val="both"/>
        <w:rPr>
          <w:rFonts w:ascii="Times New Roman" w:hAnsi="Times New Roman" w:cs="Times New Roman"/>
        </w:rPr>
      </w:pPr>
      <w:r w:rsidRPr="00E97E8B">
        <w:rPr>
          <w:rFonts w:ascii="Times New Roman" w:hAnsi="Times New Roman" w:cs="Times New Roman"/>
        </w:rPr>
        <w:t xml:space="preserve">2]    </w:t>
      </w:r>
      <w:r w:rsidRPr="00E97E8B">
        <w:rPr>
          <w:rFonts w:ascii="Times New Roman" w:hAnsi="Times New Roman" w:cs="Times New Roman"/>
          <w:b/>
          <w:bCs/>
        </w:rPr>
        <w:t>Child rearing pattern</w:t>
      </w:r>
    </w:p>
    <w:p w14:paraId="2A79C27C" w14:textId="77777777" w:rsidR="00470F98" w:rsidRPr="00E97E8B" w:rsidRDefault="00470F98" w:rsidP="00E97E8B">
      <w:pPr>
        <w:spacing w:before="100" w:beforeAutospacing="1" w:after="214" w:line="480" w:lineRule="auto"/>
        <w:jc w:val="both"/>
        <w:rPr>
          <w:rFonts w:ascii="Times New Roman" w:hAnsi="Times New Roman" w:cs="Times New Roman"/>
        </w:rPr>
      </w:pPr>
      <w:r w:rsidRPr="00E97E8B">
        <w:rPr>
          <w:rFonts w:ascii="Times New Roman" w:hAnsi="Times New Roman" w:cs="Times New Roman"/>
        </w:rPr>
        <w:t>Child-rearing patterns in families refer to the consistent and enduring ways in which parents or caregivers interact with and socialize their children, shaping their cognitive, emotional, and social development within the family context (Baumrind, 1991).</w:t>
      </w:r>
    </w:p>
    <w:p w14:paraId="1C26D2DC" w14:textId="77777777" w:rsidR="00470F98" w:rsidRPr="00E97E8B" w:rsidRDefault="00470F98" w:rsidP="00E97E8B">
      <w:pPr>
        <w:spacing w:after="214" w:line="480" w:lineRule="auto"/>
        <w:jc w:val="both"/>
        <w:rPr>
          <w:rFonts w:ascii="Times New Roman" w:eastAsia="Times New Roman" w:hAnsi="Times New Roman" w:cs="Times New Roman"/>
          <w:b/>
          <w:bCs/>
        </w:rPr>
      </w:pPr>
      <w:r w:rsidRPr="00E97E8B">
        <w:rPr>
          <w:rFonts w:ascii="Times New Roman" w:hAnsi="Times New Roman" w:cs="Times New Roman"/>
          <w:b/>
          <w:bCs/>
        </w:rPr>
        <w:t>Operational definition</w:t>
      </w:r>
    </w:p>
    <w:p w14:paraId="18740429" w14:textId="77777777" w:rsidR="00470F98" w:rsidRPr="00E97E8B" w:rsidRDefault="00470F98" w:rsidP="00E97E8B">
      <w:pPr>
        <w:spacing w:before="100" w:beforeAutospacing="1" w:after="214" w:line="480" w:lineRule="auto"/>
        <w:jc w:val="both"/>
        <w:rPr>
          <w:rFonts w:ascii="Times New Roman" w:hAnsi="Times New Roman" w:cs="Times New Roman"/>
        </w:rPr>
      </w:pPr>
      <w:r w:rsidRPr="00E97E8B">
        <w:rPr>
          <w:rFonts w:ascii="Times New Roman" w:hAnsi="Times New Roman" w:cs="Times New Roman"/>
        </w:rPr>
        <w:t xml:space="preserve">Child rearing pattern, shaped by four distinct parenting styles – Authoritarian, Authoritative, Permissive and Neglectful profoundly influence a child’s emotional and physical development, molding their self-concept, attachment, resilience and future potential.  </w:t>
      </w:r>
    </w:p>
    <w:p w14:paraId="35D06240" w14:textId="77777777" w:rsidR="00470F98" w:rsidRPr="00E97E8B" w:rsidRDefault="00470F98" w:rsidP="00E97E8B">
      <w:pPr>
        <w:spacing w:after="214" w:line="480" w:lineRule="auto"/>
        <w:rPr>
          <w:rFonts w:ascii="Times New Roman" w:eastAsia="Times New Roman" w:hAnsi="Times New Roman" w:cs="Times New Roman"/>
          <w:b/>
          <w:bCs/>
        </w:rPr>
      </w:pPr>
      <w:r w:rsidRPr="00E97E8B">
        <w:rPr>
          <w:rFonts w:ascii="Times New Roman" w:hAnsi="Times New Roman" w:cs="Times New Roman"/>
          <w:b/>
          <w:bCs/>
        </w:rPr>
        <w:t xml:space="preserve">3]   Family interaction </w:t>
      </w:r>
    </w:p>
    <w:p w14:paraId="1656046C" w14:textId="77777777" w:rsidR="00470F98" w:rsidRPr="00E97E8B" w:rsidRDefault="00470F98" w:rsidP="00E97E8B">
      <w:pPr>
        <w:spacing w:before="100" w:beforeAutospacing="1" w:after="214" w:line="480" w:lineRule="auto"/>
        <w:jc w:val="both"/>
        <w:rPr>
          <w:rFonts w:ascii="Times New Roman" w:hAnsi="Times New Roman" w:cs="Times New Roman"/>
        </w:rPr>
      </w:pPr>
      <w:r w:rsidRPr="00E97E8B">
        <w:rPr>
          <w:rFonts w:ascii="Times New Roman" w:hAnsi="Times New Roman" w:cs="Times New Roman"/>
        </w:rPr>
        <w:t>Family interaction encompasses the verbal and nonverbal communication, emotional expression, and behavioral exchanges among family members, shaping family dynamics and individual well-being. (</w:t>
      </w:r>
      <w:proofErr w:type="spellStart"/>
      <w:r w:rsidRPr="00E97E8B">
        <w:rPr>
          <w:rFonts w:ascii="Times New Roman" w:hAnsi="Times New Roman" w:cs="Times New Roman"/>
        </w:rPr>
        <w:t>Kerig</w:t>
      </w:r>
      <w:proofErr w:type="spellEnd"/>
      <w:r w:rsidRPr="00E97E8B">
        <w:rPr>
          <w:rFonts w:ascii="Times New Roman" w:hAnsi="Times New Roman" w:cs="Times New Roman"/>
        </w:rPr>
        <w:t xml:space="preserve"> et al., 2012)</w:t>
      </w:r>
    </w:p>
    <w:p w14:paraId="7CF46E89" w14:textId="77777777" w:rsidR="00470F98" w:rsidRPr="00E97E8B" w:rsidRDefault="00470F98" w:rsidP="00E97E8B">
      <w:pPr>
        <w:spacing w:after="214" w:line="480" w:lineRule="auto"/>
        <w:jc w:val="both"/>
        <w:rPr>
          <w:rFonts w:ascii="Times New Roman" w:hAnsi="Times New Roman" w:cs="Times New Roman"/>
          <w:b/>
          <w:bCs/>
        </w:rPr>
      </w:pPr>
      <w:r w:rsidRPr="00E97E8B">
        <w:rPr>
          <w:rFonts w:ascii="Times New Roman" w:hAnsi="Times New Roman" w:cs="Times New Roman"/>
          <w:b/>
          <w:bCs/>
        </w:rPr>
        <w:t>Operational definition</w:t>
      </w:r>
    </w:p>
    <w:p w14:paraId="48416CAA" w14:textId="77777777" w:rsidR="00470F98" w:rsidRPr="00E97E8B" w:rsidRDefault="00470F98" w:rsidP="00E97E8B">
      <w:pPr>
        <w:spacing w:before="100" w:beforeAutospacing="1" w:after="214" w:line="480" w:lineRule="auto"/>
        <w:jc w:val="both"/>
        <w:rPr>
          <w:rFonts w:ascii="Times New Roman" w:hAnsi="Times New Roman" w:cs="Times New Roman"/>
          <w:b/>
          <w:bCs/>
          <w:u w:val="single"/>
        </w:rPr>
      </w:pPr>
      <w:r w:rsidRPr="00E97E8B">
        <w:rPr>
          <w:rFonts w:ascii="Times New Roman" w:hAnsi="Times New Roman" w:cs="Times New Roman"/>
        </w:rPr>
        <w:t>Family interaction refers to the dynamic interactions, values, and behaviors, fostering self- awareness, empathy and growth. By acknowledging both nurturing and challenging aspects, families can cultivate a supportive environment, promote resilience and nurture their unique potential.</w:t>
      </w:r>
    </w:p>
    <w:p w14:paraId="10F28902" w14:textId="77777777" w:rsidR="00470F98" w:rsidRPr="00E97E8B" w:rsidRDefault="00470F98" w:rsidP="00E97E8B">
      <w:pPr>
        <w:spacing w:before="100" w:beforeAutospacing="1" w:after="214" w:line="480" w:lineRule="auto"/>
        <w:jc w:val="both"/>
        <w:rPr>
          <w:rFonts w:ascii="Times New Roman" w:hAnsi="Times New Roman" w:cs="Times New Roman"/>
          <w:b/>
          <w:bCs/>
          <w:color w:val="000000"/>
        </w:rPr>
      </w:pPr>
      <w:r w:rsidRPr="00E97E8B">
        <w:rPr>
          <w:rFonts w:ascii="Times New Roman" w:hAnsi="Times New Roman" w:cs="Times New Roman"/>
          <w:b/>
          <w:bCs/>
          <w:color w:val="000000"/>
        </w:rPr>
        <w:t>HYPOTHESIS</w:t>
      </w:r>
    </w:p>
    <w:p w14:paraId="437EBDA2" w14:textId="77777777" w:rsidR="00470F98" w:rsidRPr="00E97E8B" w:rsidRDefault="005D3C7E" w:rsidP="00E97E8B">
      <w:pPr>
        <w:spacing w:before="100" w:beforeAutospacing="1" w:after="214" w:line="480" w:lineRule="auto"/>
        <w:jc w:val="both"/>
        <w:rPr>
          <w:rFonts w:ascii="Times New Roman" w:hAnsi="Times New Roman" w:cs="Times New Roman"/>
          <w:bCs/>
          <w:color w:val="000000"/>
        </w:rPr>
      </w:pPr>
      <w:r w:rsidRPr="00E97E8B">
        <w:rPr>
          <w:rFonts w:ascii="Times New Roman" w:hAnsi="Times New Roman" w:cs="Times New Roman"/>
          <w:bCs/>
          <w:color w:val="000000"/>
        </w:rPr>
        <w:t>H1: There is relationship among Social media engagement, family interaction and parenting style of parents of school going children.</w:t>
      </w:r>
    </w:p>
    <w:p w14:paraId="703DDA9F" w14:textId="77777777" w:rsidR="005D3C7E" w:rsidRPr="00E97E8B" w:rsidRDefault="005D3C7E" w:rsidP="00E97E8B">
      <w:pPr>
        <w:spacing w:before="100" w:beforeAutospacing="1" w:after="214" w:line="480" w:lineRule="auto"/>
        <w:jc w:val="both"/>
        <w:rPr>
          <w:rFonts w:ascii="Times New Roman" w:hAnsi="Times New Roman" w:cs="Times New Roman"/>
          <w:bCs/>
          <w:color w:val="000000"/>
        </w:rPr>
      </w:pPr>
      <w:r w:rsidRPr="00E97E8B">
        <w:rPr>
          <w:rFonts w:ascii="Times New Roman" w:hAnsi="Times New Roman" w:cs="Times New Roman"/>
          <w:bCs/>
          <w:color w:val="000000"/>
        </w:rPr>
        <w:lastRenderedPageBreak/>
        <w:t>H0: There is a no significant gender difference in the par</w:t>
      </w:r>
      <w:r w:rsidR="0079488E" w:rsidRPr="00E97E8B">
        <w:rPr>
          <w:rFonts w:ascii="Times New Roman" w:hAnsi="Times New Roman" w:cs="Times New Roman"/>
          <w:bCs/>
          <w:color w:val="000000"/>
        </w:rPr>
        <w:t>ents of school going children Social media engagement, family interaction and parenting style.</w:t>
      </w:r>
    </w:p>
    <w:p w14:paraId="0FF8FFC0" w14:textId="77777777" w:rsidR="0079488E" w:rsidRPr="00E97E8B" w:rsidRDefault="0079488E" w:rsidP="00E97E8B">
      <w:pPr>
        <w:spacing w:before="100" w:beforeAutospacing="1" w:after="214" w:line="480" w:lineRule="auto"/>
        <w:jc w:val="both"/>
        <w:rPr>
          <w:rFonts w:ascii="Times New Roman" w:hAnsi="Times New Roman" w:cs="Times New Roman"/>
          <w:bCs/>
          <w:color w:val="000000"/>
        </w:rPr>
      </w:pPr>
      <w:r w:rsidRPr="00E97E8B">
        <w:rPr>
          <w:rFonts w:ascii="Times New Roman" w:hAnsi="Times New Roman" w:cs="Times New Roman"/>
          <w:bCs/>
          <w:color w:val="000000"/>
        </w:rPr>
        <w:t>H2: There is a significant gender difference in the parents of school going children Social media engagement, family interaction and parenting style.</w:t>
      </w:r>
    </w:p>
    <w:p w14:paraId="5E781123" w14:textId="77777777" w:rsidR="0079488E" w:rsidRPr="00E97E8B" w:rsidRDefault="0079488E" w:rsidP="00E97E8B">
      <w:pPr>
        <w:spacing w:before="100" w:beforeAutospacing="1" w:after="214" w:line="480" w:lineRule="auto"/>
        <w:jc w:val="both"/>
        <w:rPr>
          <w:rFonts w:ascii="Times New Roman" w:hAnsi="Times New Roman" w:cs="Times New Roman"/>
          <w:bCs/>
          <w:color w:val="000000"/>
        </w:rPr>
      </w:pPr>
      <w:r w:rsidRPr="00E97E8B">
        <w:rPr>
          <w:rFonts w:ascii="Times New Roman" w:hAnsi="Times New Roman" w:cs="Times New Roman"/>
          <w:b/>
          <w:bCs/>
          <w:color w:val="000000"/>
        </w:rPr>
        <w:t>RESEARCH DESIGN</w:t>
      </w:r>
    </w:p>
    <w:p w14:paraId="3F3641E2" w14:textId="77777777" w:rsidR="0079488E" w:rsidRPr="00E97E8B" w:rsidRDefault="0079488E" w:rsidP="00E97E8B">
      <w:pPr>
        <w:spacing w:after="0" w:line="480" w:lineRule="auto"/>
        <w:jc w:val="both"/>
        <w:rPr>
          <w:rFonts w:ascii="Times New Roman" w:eastAsia="Times New Roman" w:hAnsi="Times New Roman" w:cs="Times New Roman"/>
          <w:color w:val="000000"/>
        </w:rPr>
      </w:pPr>
      <w:r w:rsidRPr="00E97E8B">
        <w:rPr>
          <w:rFonts w:ascii="Times New Roman" w:eastAsia="Times New Roman" w:hAnsi="Times New Roman" w:cs="Times New Roman"/>
          <w:color w:val="000000"/>
        </w:rPr>
        <w:t>This study utilizes a quantitative approach with a descriptive research design where the researcher intends to describe the variables under the study.</w:t>
      </w:r>
    </w:p>
    <w:p w14:paraId="1F8A5099" w14:textId="77777777" w:rsidR="00444638" w:rsidRPr="00E97E8B" w:rsidRDefault="00444638" w:rsidP="00E97E8B">
      <w:pPr>
        <w:spacing w:after="0" w:line="480" w:lineRule="auto"/>
        <w:jc w:val="both"/>
        <w:rPr>
          <w:rFonts w:ascii="Times New Roman" w:hAnsi="Times New Roman" w:cs="Times New Roman"/>
          <w:b/>
          <w:bCs/>
          <w:color w:val="000000"/>
        </w:rPr>
      </w:pPr>
      <w:r w:rsidRPr="00E97E8B">
        <w:rPr>
          <w:rFonts w:ascii="Times New Roman" w:hAnsi="Times New Roman" w:cs="Times New Roman"/>
          <w:b/>
          <w:bCs/>
          <w:color w:val="000000"/>
        </w:rPr>
        <w:t>UNIVERSE</w:t>
      </w:r>
    </w:p>
    <w:p w14:paraId="1842BABA" w14:textId="77777777" w:rsidR="00444638" w:rsidRPr="00E97E8B" w:rsidRDefault="00444638" w:rsidP="00E97E8B">
      <w:pPr>
        <w:spacing w:after="0" w:line="480" w:lineRule="auto"/>
        <w:jc w:val="both"/>
        <w:rPr>
          <w:rFonts w:ascii="Times New Roman" w:hAnsi="Times New Roman" w:cs="Times New Roman"/>
        </w:rPr>
      </w:pPr>
      <w:r w:rsidRPr="00E97E8B">
        <w:rPr>
          <w:rFonts w:ascii="Times New Roman" w:hAnsi="Times New Roman" w:cs="Times New Roman"/>
        </w:rPr>
        <w:t>The study's target population comprises parents or primary caregivers of children enrolled in Grades 3 to7, selected for their direct involvement in their children's educational experiences.</w:t>
      </w:r>
    </w:p>
    <w:p w14:paraId="53022D70" w14:textId="77777777" w:rsidR="00444638" w:rsidRPr="00E97E8B" w:rsidRDefault="00444638" w:rsidP="00E97E8B">
      <w:pPr>
        <w:spacing w:after="0" w:line="480" w:lineRule="auto"/>
        <w:jc w:val="both"/>
        <w:rPr>
          <w:rFonts w:ascii="Times New Roman" w:hAnsi="Times New Roman" w:cs="Times New Roman"/>
          <w:b/>
          <w:bCs/>
          <w:color w:val="000000"/>
        </w:rPr>
      </w:pPr>
      <w:r w:rsidRPr="00E97E8B">
        <w:rPr>
          <w:rFonts w:ascii="Times New Roman" w:hAnsi="Times New Roman" w:cs="Times New Roman"/>
          <w:b/>
          <w:bCs/>
          <w:color w:val="000000"/>
        </w:rPr>
        <w:t>SAMPLING DESIGN</w:t>
      </w:r>
    </w:p>
    <w:p w14:paraId="1596008D" w14:textId="77777777" w:rsidR="00444638" w:rsidRPr="00E97E8B" w:rsidRDefault="00444638" w:rsidP="00E97E8B">
      <w:pPr>
        <w:spacing w:after="0" w:line="480" w:lineRule="auto"/>
        <w:jc w:val="both"/>
        <w:rPr>
          <w:rFonts w:ascii="Times New Roman" w:eastAsia="Times New Roman" w:hAnsi="Times New Roman" w:cs="Times New Roman"/>
        </w:rPr>
      </w:pPr>
      <w:r w:rsidRPr="00E97E8B">
        <w:rPr>
          <w:rFonts w:ascii="Times New Roman" w:hAnsi="Times New Roman" w:cs="Times New Roman"/>
        </w:rPr>
        <w:t>The researcher employed quota sampling, a non-probability technique, to select parents of children in Grades 3 to 7 from urban and rural areas of Ernakulam district. Stratifying t</w:t>
      </w:r>
      <w:r w:rsidR="00733658" w:rsidRPr="00E97E8B">
        <w:rPr>
          <w:rFonts w:ascii="Times New Roman" w:hAnsi="Times New Roman" w:cs="Times New Roman"/>
        </w:rPr>
        <w:t xml:space="preserve">he population by grade level, gender and </w:t>
      </w:r>
      <w:r w:rsidRPr="00E97E8B">
        <w:rPr>
          <w:rFonts w:ascii="Times New Roman" w:hAnsi="Times New Roman" w:cs="Times New Roman"/>
        </w:rPr>
        <w:t>residence, predetermined quotas ensured proportional representation, facilitating comparative analysis across these distinct subgroups.</w:t>
      </w:r>
    </w:p>
    <w:p w14:paraId="369FD30D" w14:textId="77777777" w:rsidR="00470F98" w:rsidRPr="00E97E8B" w:rsidRDefault="00733658" w:rsidP="00E97E8B">
      <w:pPr>
        <w:spacing w:before="100" w:beforeAutospacing="1" w:after="214" w:line="480" w:lineRule="auto"/>
        <w:jc w:val="both"/>
        <w:rPr>
          <w:rFonts w:ascii="Times New Roman" w:hAnsi="Times New Roman" w:cs="Times New Roman"/>
        </w:rPr>
      </w:pPr>
      <w:r w:rsidRPr="00E97E8B">
        <w:rPr>
          <w:rFonts w:ascii="Times New Roman" w:hAnsi="Times New Roman" w:cs="Times New Roman"/>
          <w:b/>
          <w:bCs/>
          <w:color w:val="000000"/>
        </w:rPr>
        <w:t>INCLUSION CRITERIA</w:t>
      </w:r>
    </w:p>
    <w:p w14:paraId="2C706B8C" w14:textId="77777777" w:rsidR="00733658" w:rsidRPr="00E97E8B" w:rsidRDefault="00733658" w:rsidP="00E97E8B">
      <w:pPr>
        <w:pStyle w:val="NormalWeb"/>
        <w:numPr>
          <w:ilvl w:val="0"/>
          <w:numId w:val="15"/>
        </w:numPr>
        <w:spacing w:line="480" w:lineRule="auto"/>
        <w:jc w:val="both"/>
        <w:rPr>
          <w:sz w:val="22"/>
          <w:szCs w:val="22"/>
        </w:rPr>
      </w:pPr>
      <w:r w:rsidRPr="00E97E8B">
        <w:rPr>
          <w:rStyle w:val="relative"/>
          <w:sz w:val="22"/>
          <w:szCs w:val="22"/>
        </w:rPr>
        <w:t>Individuals who are parents or primary caregivers of children currently enrolled in Grades 3-7.</w:t>
      </w:r>
    </w:p>
    <w:p w14:paraId="6FDA9AD2" w14:textId="77777777" w:rsidR="00733658" w:rsidRPr="00E97E8B" w:rsidRDefault="00733658" w:rsidP="00E97E8B">
      <w:pPr>
        <w:pStyle w:val="NormalWeb"/>
        <w:numPr>
          <w:ilvl w:val="0"/>
          <w:numId w:val="15"/>
        </w:numPr>
        <w:spacing w:line="480" w:lineRule="auto"/>
        <w:jc w:val="both"/>
        <w:rPr>
          <w:rStyle w:val="relative"/>
          <w:sz w:val="22"/>
          <w:szCs w:val="22"/>
        </w:rPr>
      </w:pPr>
      <w:r w:rsidRPr="00E97E8B">
        <w:rPr>
          <w:rStyle w:val="relative"/>
          <w:sz w:val="22"/>
          <w:szCs w:val="22"/>
        </w:rPr>
        <w:t>Residents of either urban or rural areas within the Ernakulum District.</w:t>
      </w:r>
    </w:p>
    <w:p w14:paraId="307256A3" w14:textId="77777777" w:rsidR="0067641A" w:rsidRPr="00E97E8B" w:rsidRDefault="0067641A" w:rsidP="00E97E8B">
      <w:pPr>
        <w:pStyle w:val="NormalWeb"/>
        <w:spacing w:line="480" w:lineRule="auto"/>
        <w:jc w:val="both"/>
        <w:rPr>
          <w:rStyle w:val="relative"/>
          <w:sz w:val="22"/>
          <w:szCs w:val="22"/>
        </w:rPr>
      </w:pPr>
      <w:r w:rsidRPr="00E97E8B">
        <w:rPr>
          <w:b/>
          <w:bCs/>
          <w:color w:val="000000"/>
          <w:sz w:val="22"/>
          <w:szCs w:val="22"/>
        </w:rPr>
        <w:t>EXCLUSION CRITERIA</w:t>
      </w:r>
    </w:p>
    <w:p w14:paraId="2D7277DE" w14:textId="77777777" w:rsidR="0067641A" w:rsidRPr="00E97E8B" w:rsidRDefault="0067641A" w:rsidP="00E97E8B">
      <w:pPr>
        <w:pStyle w:val="NormalWeb"/>
        <w:numPr>
          <w:ilvl w:val="0"/>
          <w:numId w:val="14"/>
        </w:numPr>
        <w:spacing w:line="480" w:lineRule="auto"/>
        <w:jc w:val="both"/>
        <w:rPr>
          <w:sz w:val="22"/>
          <w:szCs w:val="22"/>
        </w:rPr>
      </w:pPr>
      <w:r w:rsidRPr="00E97E8B">
        <w:rPr>
          <w:sz w:val="22"/>
          <w:szCs w:val="22"/>
        </w:rPr>
        <w:t>Parents or caregivers with diagnosed cognitive impairments or severe mental health conditions that may impede their ability to provide reliable responses.</w:t>
      </w:r>
    </w:p>
    <w:p w14:paraId="1B6D5286" w14:textId="77777777" w:rsidR="0067641A" w:rsidRPr="00E97E8B" w:rsidRDefault="0067641A" w:rsidP="00E97E8B">
      <w:pPr>
        <w:pStyle w:val="NormalWeb"/>
        <w:numPr>
          <w:ilvl w:val="0"/>
          <w:numId w:val="14"/>
        </w:numPr>
        <w:spacing w:line="480" w:lineRule="auto"/>
        <w:jc w:val="both"/>
        <w:rPr>
          <w:rStyle w:val="relative"/>
          <w:sz w:val="22"/>
          <w:szCs w:val="22"/>
        </w:rPr>
      </w:pPr>
      <w:r w:rsidRPr="00E97E8B">
        <w:rPr>
          <w:rStyle w:val="relative"/>
          <w:sz w:val="22"/>
          <w:szCs w:val="22"/>
        </w:rPr>
        <w:lastRenderedPageBreak/>
        <w:t>Individuals employed in educational or child psychology sectors, to prevent potential bias in responses.</w:t>
      </w:r>
    </w:p>
    <w:p w14:paraId="4C038E1C" w14:textId="77777777" w:rsidR="0067641A" w:rsidRPr="00E97E8B" w:rsidRDefault="0067641A" w:rsidP="00E97E8B">
      <w:pPr>
        <w:pStyle w:val="NormalWeb"/>
        <w:spacing w:line="480" w:lineRule="auto"/>
        <w:jc w:val="both"/>
        <w:rPr>
          <w:b/>
          <w:bCs/>
          <w:color w:val="000000"/>
          <w:sz w:val="22"/>
          <w:szCs w:val="22"/>
        </w:rPr>
      </w:pPr>
    </w:p>
    <w:p w14:paraId="3F6FA130" w14:textId="77777777" w:rsidR="0067641A" w:rsidRPr="00E97E8B" w:rsidRDefault="0067641A" w:rsidP="00E97E8B">
      <w:pPr>
        <w:pStyle w:val="NormalWeb"/>
        <w:spacing w:line="480" w:lineRule="auto"/>
        <w:jc w:val="both"/>
        <w:rPr>
          <w:b/>
          <w:bCs/>
          <w:color w:val="000000"/>
          <w:sz w:val="22"/>
          <w:szCs w:val="22"/>
        </w:rPr>
      </w:pPr>
      <w:r w:rsidRPr="00E97E8B">
        <w:rPr>
          <w:b/>
          <w:bCs/>
          <w:color w:val="000000"/>
          <w:sz w:val="22"/>
          <w:szCs w:val="22"/>
        </w:rPr>
        <w:t>PILOT STUDY AND PRETEST</w:t>
      </w:r>
    </w:p>
    <w:p w14:paraId="3887802F" w14:textId="77777777" w:rsidR="00F66D73" w:rsidRPr="00E97E8B" w:rsidRDefault="00F66D73" w:rsidP="00E97E8B">
      <w:pPr>
        <w:spacing w:after="124" w:line="480" w:lineRule="auto"/>
        <w:jc w:val="both"/>
        <w:rPr>
          <w:rFonts w:ascii="Times New Roman" w:eastAsia="Times New Roman" w:hAnsi="Times New Roman" w:cs="Times New Roman"/>
          <w:sz w:val="36"/>
          <w:szCs w:val="36"/>
        </w:rPr>
      </w:pPr>
      <w:r w:rsidRPr="00E97E8B">
        <w:rPr>
          <w:rFonts w:ascii="Times New Roman" w:hAnsi="Times New Roman" w:cs="Times New Roman"/>
        </w:rPr>
        <w:t xml:space="preserve">A </w:t>
      </w:r>
      <w:r w:rsidRPr="00E97E8B">
        <w:rPr>
          <w:rStyle w:val="Strong"/>
          <w:rFonts w:ascii="Times New Roman" w:hAnsi="Times New Roman" w:cs="Times New Roman"/>
          <w:b w:val="0"/>
        </w:rPr>
        <w:t>pilot study</w:t>
      </w:r>
      <w:r w:rsidRPr="00E97E8B">
        <w:rPr>
          <w:rFonts w:ascii="Times New Roman" w:hAnsi="Times New Roman" w:cs="Times New Roman"/>
        </w:rPr>
        <w:t xml:space="preserve"> will be conducted as a preliminary step before the main research to evaluate the feasibility, clarity, and appropriateness of the study design, tools, and procedures. This small-scale version of the intended study will help identify potential challenges and make necessary adjustments to improve the quality and effectiveness of the full-scale research. A pilot study will be conducted among parents of 10 families, equally represented from rural and urban areas of Ernakulum district.</w:t>
      </w:r>
    </w:p>
    <w:p w14:paraId="414D6B6F" w14:textId="77777777" w:rsidR="00F66D73" w:rsidRPr="00E97E8B" w:rsidRDefault="00F66D73" w:rsidP="00E97E8B">
      <w:p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b/>
          <w:bCs/>
          <w:color w:val="000000"/>
        </w:rPr>
        <w:t xml:space="preserve">METHOD OF DATA COLLECTION </w:t>
      </w:r>
    </w:p>
    <w:p w14:paraId="521F4B6D" w14:textId="77777777" w:rsidR="00F66D73" w:rsidRPr="00E97E8B" w:rsidRDefault="00F66D73" w:rsidP="00E97E8B">
      <w:p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color w:val="000000"/>
        </w:rPr>
        <w:t>Questionnaire method is used to collect data</w:t>
      </w:r>
    </w:p>
    <w:p w14:paraId="159D8717" w14:textId="77777777" w:rsidR="00F66D73" w:rsidRPr="00E97E8B" w:rsidRDefault="00F66D73" w:rsidP="00E97E8B">
      <w:p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b/>
          <w:bCs/>
          <w:color w:val="000000"/>
        </w:rPr>
        <w:t xml:space="preserve">TOOLS OF DATA COLLECTIONS </w:t>
      </w:r>
    </w:p>
    <w:p w14:paraId="575445CF" w14:textId="77777777" w:rsidR="00F66D73" w:rsidRPr="00E97E8B" w:rsidRDefault="00F66D73" w:rsidP="00E97E8B">
      <w:p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color w:val="000000"/>
        </w:rPr>
        <w:t xml:space="preserve">The primary source of data for this research is questionnaire </w:t>
      </w:r>
    </w:p>
    <w:p w14:paraId="570708D7" w14:textId="77777777" w:rsidR="00F66D73" w:rsidRPr="00E97E8B" w:rsidRDefault="00F66D73" w:rsidP="00E97E8B">
      <w:pPr>
        <w:spacing w:after="213" w:line="480" w:lineRule="auto"/>
        <w:jc w:val="both"/>
        <w:rPr>
          <w:rFonts w:ascii="Times New Roman" w:eastAsia="Times New Roman" w:hAnsi="Times New Roman" w:cs="Times New Roman"/>
          <w:color w:val="000000"/>
        </w:rPr>
      </w:pPr>
      <w:r w:rsidRPr="00E97E8B">
        <w:rPr>
          <w:rFonts w:ascii="Times New Roman" w:eastAsia="Times New Roman" w:hAnsi="Times New Roman" w:cs="Times New Roman"/>
          <w:color w:val="000000"/>
        </w:rPr>
        <w:t>The questionnaire includes:</w:t>
      </w:r>
    </w:p>
    <w:p w14:paraId="43EAF67F" w14:textId="77777777" w:rsidR="00F66D73" w:rsidRPr="00E97E8B" w:rsidRDefault="00F66D73" w:rsidP="00E97E8B">
      <w:pPr>
        <w:pStyle w:val="ListParagraph"/>
        <w:numPr>
          <w:ilvl w:val="0"/>
          <w:numId w:val="16"/>
        </w:numPr>
        <w:spacing w:after="213" w:line="480" w:lineRule="auto"/>
        <w:jc w:val="both"/>
        <w:rPr>
          <w:rFonts w:ascii="Times New Roman" w:hAnsi="Times New Roman" w:cs="Times New Roman"/>
        </w:rPr>
      </w:pPr>
      <w:r w:rsidRPr="00E97E8B">
        <w:rPr>
          <w:rFonts w:ascii="Times New Roman" w:hAnsi="Times New Roman" w:cs="Times New Roman"/>
          <w:color w:val="000000"/>
        </w:rPr>
        <w:t>Self-structured assessment sheet on sociodemographic details Questionnaire</w:t>
      </w:r>
    </w:p>
    <w:p w14:paraId="27FF5089" w14:textId="77777777" w:rsidR="00F66D73" w:rsidRPr="00E97E8B" w:rsidRDefault="00F66D73" w:rsidP="00E97E8B">
      <w:pPr>
        <w:pStyle w:val="ListParagraph"/>
        <w:numPr>
          <w:ilvl w:val="0"/>
          <w:numId w:val="16"/>
        </w:numPr>
        <w:spacing w:after="213" w:line="480" w:lineRule="auto"/>
        <w:jc w:val="both"/>
        <w:rPr>
          <w:rFonts w:ascii="Times New Roman" w:hAnsi="Times New Roman" w:cs="Times New Roman"/>
        </w:rPr>
      </w:pPr>
      <w:r w:rsidRPr="00E97E8B">
        <w:rPr>
          <w:rFonts w:ascii="Times New Roman" w:hAnsi="Times New Roman" w:cs="Times New Roman"/>
          <w:color w:val="000000"/>
        </w:rPr>
        <w:t>Social media engagement questionnaire</w:t>
      </w:r>
    </w:p>
    <w:p w14:paraId="08C16EEA" w14:textId="77777777" w:rsidR="00F66D73" w:rsidRPr="00E97E8B" w:rsidRDefault="00F66D73" w:rsidP="00E97E8B">
      <w:pPr>
        <w:pStyle w:val="ListParagraph"/>
        <w:numPr>
          <w:ilvl w:val="0"/>
          <w:numId w:val="16"/>
        </w:numPr>
        <w:spacing w:after="213" w:line="480" w:lineRule="auto"/>
        <w:jc w:val="both"/>
        <w:rPr>
          <w:rFonts w:ascii="Times New Roman" w:hAnsi="Times New Roman" w:cs="Times New Roman"/>
        </w:rPr>
      </w:pPr>
      <w:r w:rsidRPr="00E97E8B">
        <w:rPr>
          <w:rFonts w:ascii="Times New Roman" w:hAnsi="Times New Roman" w:cs="Times New Roman"/>
          <w:color w:val="000000"/>
        </w:rPr>
        <w:t>Assessment of family interaction questionnaire</w:t>
      </w:r>
    </w:p>
    <w:p w14:paraId="7FC8C3FF" w14:textId="77777777" w:rsidR="00F66D73" w:rsidRPr="00E97E8B" w:rsidRDefault="00F66D73" w:rsidP="00E97E8B">
      <w:pPr>
        <w:pStyle w:val="ListParagraph"/>
        <w:numPr>
          <w:ilvl w:val="0"/>
          <w:numId w:val="16"/>
        </w:numPr>
        <w:spacing w:after="213" w:line="480" w:lineRule="auto"/>
        <w:jc w:val="both"/>
        <w:rPr>
          <w:rFonts w:ascii="Times New Roman" w:hAnsi="Times New Roman" w:cs="Times New Roman"/>
        </w:rPr>
      </w:pPr>
      <w:r w:rsidRPr="00E97E8B">
        <w:rPr>
          <w:rFonts w:ascii="Times New Roman" w:hAnsi="Times New Roman" w:cs="Times New Roman"/>
          <w:color w:val="000000"/>
        </w:rPr>
        <w:t>Parenting style questionnaire</w:t>
      </w:r>
    </w:p>
    <w:p w14:paraId="5414084B" w14:textId="77777777" w:rsidR="0091240D" w:rsidRPr="00E97E8B" w:rsidRDefault="0091240D" w:rsidP="00E97E8B">
      <w:pPr>
        <w:spacing w:after="213" w:line="480" w:lineRule="auto"/>
        <w:jc w:val="both"/>
        <w:rPr>
          <w:rFonts w:ascii="Times New Roman" w:hAnsi="Times New Roman" w:cs="Times New Roman"/>
          <w:b/>
          <w:bCs/>
          <w:color w:val="000000"/>
          <w:sz w:val="28"/>
          <w:szCs w:val="28"/>
        </w:rPr>
      </w:pPr>
      <w:r w:rsidRPr="00E97E8B">
        <w:rPr>
          <w:rFonts w:ascii="Times New Roman" w:hAnsi="Times New Roman" w:cs="Times New Roman"/>
          <w:b/>
          <w:bCs/>
          <w:color w:val="000000"/>
          <w:sz w:val="28"/>
          <w:szCs w:val="28"/>
        </w:rPr>
        <w:t xml:space="preserve">THE SOCIAL MEDIA USE SCALE: </w:t>
      </w:r>
    </w:p>
    <w:p w14:paraId="1F8F0C6D" w14:textId="77777777" w:rsidR="0091240D" w:rsidRPr="00E97E8B" w:rsidRDefault="0091240D" w:rsidP="00E97E8B">
      <w:pPr>
        <w:spacing w:after="213" w:line="480" w:lineRule="auto"/>
        <w:ind w:firstLine="720"/>
        <w:jc w:val="both"/>
        <w:rPr>
          <w:rFonts w:ascii="Times New Roman" w:hAnsi="Times New Roman" w:cs="Times New Roman"/>
        </w:rPr>
      </w:pPr>
      <w:r w:rsidRPr="00E97E8B">
        <w:rPr>
          <w:rFonts w:ascii="Times New Roman" w:hAnsi="Times New Roman" w:cs="Times New Roman"/>
        </w:rPr>
        <w:t xml:space="preserve">The Social Media Use Scale by Tuck and Thompson was developed to measure the frequency, motivation, and emotional impact of social media use. Items were created through literature review and expert input, then refined through pilot testing. Exploratory and confirmatory factor analyses revealed a </w:t>
      </w:r>
      <w:r w:rsidRPr="00E97E8B">
        <w:rPr>
          <w:rFonts w:ascii="Times New Roman" w:hAnsi="Times New Roman" w:cs="Times New Roman"/>
        </w:rPr>
        <w:lastRenderedPageBreak/>
        <w:t>clear factor structure, with strong internal consistency and construct validity. The scale includes Likert-type items, grouped into subscales for Frequency, Motivation, and Emotional Impact. Scores are calculated by averaging subscale responses, with higher scores indicating greater usage or emotional reactivity. The validated scale offers a multidimensional tool for understanding users' engagement with and reactions to social media.</w:t>
      </w:r>
    </w:p>
    <w:p w14:paraId="4DDC69A5" w14:textId="77777777" w:rsidR="0091240D" w:rsidRPr="00E97E8B" w:rsidRDefault="0091240D" w:rsidP="00E97E8B">
      <w:pPr>
        <w:spacing w:after="213" w:line="480" w:lineRule="auto"/>
        <w:jc w:val="both"/>
        <w:rPr>
          <w:rFonts w:ascii="Times New Roman" w:hAnsi="Times New Roman" w:cs="Times New Roman"/>
          <w:b/>
          <w:sz w:val="28"/>
          <w:szCs w:val="28"/>
        </w:rPr>
      </w:pPr>
      <w:r w:rsidRPr="00E97E8B">
        <w:rPr>
          <w:rFonts w:ascii="Times New Roman" w:hAnsi="Times New Roman" w:cs="Times New Roman"/>
          <w:b/>
          <w:sz w:val="28"/>
          <w:szCs w:val="28"/>
        </w:rPr>
        <w:t>Scoring:</w:t>
      </w:r>
    </w:p>
    <w:p w14:paraId="1BCDB3B0" w14:textId="77777777" w:rsidR="0091240D" w:rsidRPr="00E97E8B" w:rsidRDefault="0091240D" w:rsidP="00E97E8B">
      <w:pPr>
        <w:spacing w:after="213" w:line="480" w:lineRule="auto"/>
        <w:ind w:firstLine="720"/>
        <w:jc w:val="both"/>
        <w:rPr>
          <w:rFonts w:ascii="Times New Roman" w:hAnsi="Times New Roman" w:cs="Times New Roman"/>
        </w:rPr>
      </w:pPr>
      <w:r w:rsidRPr="00E97E8B">
        <w:rPr>
          <w:rFonts w:ascii="Times New Roman" w:hAnsi="Times New Roman" w:cs="Times New Roman"/>
        </w:rPr>
        <w:t>Scoring for the Social Media Use Scale involves summing or averaging responses to Likert-type items (typically rated 1 = strongly disagree to 5 = strongly agree) within each identified subscale: Frequency, Motivation, and Emotional Impact. Each subscale score reflects the level of that specific dimension—higher scores indicate more frequent use, stronger motivational drives, or greater emotional responses. Some studies may also calculate a total score by combining all item responses, though subscale scores are often analyzed separately to maintain multidimensional insight. The scale allows for nuanced interpretation of users' social media engagement, helping identify patterns linked to emotional well-being.</w:t>
      </w:r>
    </w:p>
    <w:p w14:paraId="3D732B1F" w14:textId="77777777" w:rsidR="0091240D" w:rsidRPr="00E97E8B" w:rsidRDefault="0091240D" w:rsidP="00E97E8B">
      <w:pPr>
        <w:spacing w:after="213" w:line="480" w:lineRule="auto"/>
        <w:jc w:val="both"/>
        <w:rPr>
          <w:rFonts w:ascii="Times New Roman" w:hAnsi="Times New Roman" w:cs="Times New Roman"/>
          <w:b/>
          <w:sz w:val="28"/>
          <w:szCs w:val="28"/>
        </w:rPr>
      </w:pPr>
      <w:r w:rsidRPr="00E97E8B">
        <w:rPr>
          <w:rFonts w:ascii="Times New Roman" w:hAnsi="Times New Roman" w:cs="Times New Roman"/>
          <w:b/>
          <w:sz w:val="28"/>
          <w:szCs w:val="28"/>
        </w:rPr>
        <w:t>ASSESSMENT OF FAMILY INTERACTION:</w:t>
      </w:r>
    </w:p>
    <w:p w14:paraId="064A2958" w14:textId="77777777" w:rsidR="0091240D" w:rsidRPr="00E97E8B" w:rsidRDefault="0091240D" w:rsidP="00E97E8B">
      <w:pPr>
        <w:pStyle w:val="NormalWeb"/>
        <w:spacing w:line="480" w:lineRule="auto"/>
        <w:jc w:val="both"/>
        <w:rPr>
          <w:sz w:val="22"/>
          <w:szCs w:val="22"/>
        </w:rPr>
      </w:pPr>
      <w:r w:rsidRPr="00E97E8B">
        <w:rPr>
          <w:sz w:val="22"/>
          <w:szCs w:val="22"/>
        </w:rPr>
        <w:t xml:space="preserve">The </w:t>
      </w:r>
      <w:r w:rsidRPr="00E97E8B">
        <w:rPr>
          <w:rStyle w:val="Emphasis"/>
          <w:i w:val="0"/>
          <w:sz w:val="22"/>
          <w:szCs w:val="22"/>
        </w:rPr>
        <w:t>Assessment of Family Interaction</w:t>
      </w:r>
      <w:r w:rsidRPr="00E97E8B">
        <w:rPr>
          <w:sz w:val="22"/>
          <w:szCs w:val="22"/>
        </w:rPr>
        <w:t xml:space="preserve"> by Carl </w:t>
      </w:r>
      <w:proofErr w:type="spellStart"/>
      <w:r w:rsidRPr="00E97E8B">
        <w:rPr>
          <w:sz w:val="22"/>
          <w:szCs w:val="22"/>
        </w:rPr>
        <w:t>Rabstejnek</w:t>
      </w:r>
      <w:proofErr w:type="spellEnd"/>
      <w:r w:rsidRPr="00E97E8B">
        <w:rPr>
          <w:sz w:val="22"/>
          <w:szCs w:val="22"/>
        </w:rPr>
        <w:t xml:space="preserve"> (2015) is a reflective tool inspired by the Family Environment Scale, which includes ten dimensions such as Cohesion, Expressiveness, and Conflict. Unlike formal research instruments, this assessment is not scored but aims to promote thoughtful self-evaluation within families. It presents forty metaphorical statements—positive and negative—that describe various family behaviors. Users are encouraged to check those that loosely apply to their family. More checks in white (positive) rows than shaded (negative) ones suggest healthier dynamics. The tool supports open discussion, recognizing that both healthy and toxic families exist in diverse forms.</w:t>
      </w:r>
    </w:p>
    <w:p w14:paraId="6620C9B7" w14:textId="77777777" w:rsidR="0091240D" w:rsidRPr="00E97E8B" w:rsidRDefault="0091240D" w:rsidP="00E97E8B">
      <w:pPr>
        <w:pStyle w:val="NormalWeb"/>
        <w:spacing w:line="480" w:lineRule="auto"/>
        <w:jc w:val="both"/>
        <w:rPr>
          <w:b/>
          <w:sz w:val="28"/>
          <w:szCs w:val="28"/>
        </w:rPr>
      </w:pPr>
      <w:r w:rsidRPr="00E97E8B">
        <w:rPr>
          <w:b/>
          <w:sz w:val="28"/>
          <w:szCs w:val="28"/>
        </w:rPr>
        <w:t>Scoring:</w:t>
      </w:r>
    </w:p>
    <w:p w14:paraId="12E76CE4" w14:textId="77777777" w:rsidR="0091240D" w:rsidRPr="00E97E8B" w:rsidRDefault="0091240D" w:rsidP="00E97E8B">
      <w:pPr>
        <w:pStyle w:val="NormalWeb"/>
        <w:spacing w:line="480" w:lineRule="auto"/>
        <w:jc w:val="both"/>
        <w:rPr>
          <w:sz w:val="22"/>
          <w:szCs w:val="22"/>
        </w:rPr>
      </w:pPr>
      <w:r w:rsidRPr="00E97E8B">
        <w:rPr>
          <w:sz w:val="22"/>
          <w:szCs w:val="22"/>
        </w:rPr>
        <w:lastRenderedPageBreak/>
        <w:t xml:space="preserve">The </w:t>
      </w:r>
      <w:r w:rsidRPr="00E97E8B">
        <w:rPr>
          <w:rStyle w:val="Emphasis"/>
          <w:i w:val="0"/>
          <w:sz w:val="22"/>
          <w:szCs w:val="22"/>
        </w:rPr>
        <w:t>Assessment of Family Interaction</w:t>
      </w:r>
      <w:r w:rsidRPr="00E97E8B">
        <w:rPr>
          <w:sz w:val="22"/>
          <w:szCs w:val="22"/>
        </w:rPr>
        <w:t xml:space="preserve"> does not use a numerical scoring system. Instead, it presents 40 descriptive statements—half in white rows (positive behaviors) and half in shaded rows (negative behaviors). Users are instructed to check items that loosely reflect their family dynamics. While there is no formal score, a visual comparison of checked items serves as a guide: more checks in white rows suggest healthier family interactions, while more in shaded rows may indicate dysfunction or areas for improvement. The assessment encourages self-awareness and open family discussion rather than diagnostic conclusions, making it a qualitative, introspective tool.</w:t>
      </w:r>
    </w:p>
    <w:p w14:paraId="53492086" w14:textId="77777777" w:rsidR="0091240D" w:rsidRPr="00E97E8B" w:rsidRDefault="0091240D" w:rsidP="00E97E8B">
      <w:pPr>
        <w:pStyle w:val="NormalWeb"/>
        <w:spacing w:line="480" w:lineRule="auto"/>
        <w:jc w:val="both"/>
        <w:rPr>
          <w:b/>
          <w:sz w:val="28"/>
          <w:szCs w:val="28"/>
        </w:rPr>
      </w:pPr>
      <w:r w:rsidRPr="00E97E8B">
        <w:rPr>
          <w:b/>
          <w:bCs/>
          <w:color w:val="000000"/>
          <w:sz w:val="28"/>
          <w:szCs w:val="28"/>
        </w:rPr>
        <w:t>PARENTING STYLE QUESTIONNAIRE:</w:t>
      </w:r>
    </w:p>
    <w:p w14:paraId="37718946" w14:textId="77777777" w:rsidR="0091240D" w:rsidRPr="00E97E8B" w:rsidRDefault="0091240D" w:rsidP="00E97E8B">
      <w:pPr>
        <w:pStyle w:val="NormalWeb"/>
        <w:spacing w:line="480" w:lineRule="auto"/>
        <w:ind w:firstLine="720"/>
        <w:jc w:val="both"/>
        <w:rPr>
          <w:sz w:val="22"/>
          <w:szCs w:val="22"/>
        </w:rPr>
      </w:pPr>
      <w:r w:rsidRPr="00E97E8B">
        <w:rPr>
          <w:sz w:val="22"/>
          <w:szCs w:val="22"/>
        </w:rPr>
        <w:t xml:space="preserve">The Parenting Style Questionnaire measures how often parents use different parenting practices, rated on a 5-point scale from “Never” to “Always.” It includes sections representing different styles: authoritative, authoritarian, and permissive. After completing each section, scores are totaled and divided by the number of items to get an average for that category. The highest average score indicates the parent's dominant or preferred parenting style. This tool, developed by Robinson, </w:t>
      </w:r>
      <w:proofErr w:type="spellStart"/>
      <w:r w:rsidRPr="00E97E8B">
        <w:rPr>
          <w:sz w:val="22"/>
          <w:szCs w:val="22"/>
        </w:rPr>
        <w:t>Mandleco</w:t>
      </w:r>
      <w:proofErr w:type="spellEnd"/>
      <w:r w:rsidRPr="00E97E8B">
        <w:rPr>
          <w:sz w:val="22"/>
          <w:szCs w:val="22"/>
        </w:rPr>
        <w:t>, Olsen, and Hart (1995), provides insight into parenting behaviors and supports self-reflection or research on parenting approaches. It is commonly used in both academic and applied settings.</w:t>
      </w:r>
    </w:p>
    <w:p w14:paraId="19AC1F0B" w14:textId="77777777" w:rsidR="00025813" w:rsidRPr="00E97E8B" w:rsidRDefault="00025813" w:rsidP="00E97E8B">
      <w:pPr>
        <w:pStyle w:val="NormalWeb"/>
        <w:spacing w:line="480" w:lineRule="auto"/>
        <w:jc w:val="both"/>
        <w:rPr>
          <w:b/>
          <w:sz w:val="28"/>
          <w:szCs w:val="28"/>
        </w:rPr>
      </w:pPr>
      <w:r w:rsidRPr="00E97E8B">
        <w:rPr>
          <w:b/>
          <w:sz w:val="28"/>
          <w:szCs w:val="28"/>
        </w:rPr>
        <w:t>Scoring:</w:t>
      </w:r>
    </w:p>
    <w:p w14:paraId="7B2FAFF3" w14:textId="77777777" w:rsidR="00025813" w:rsidRPr="00E97E8B" w:rsidRDefault="00025813" w:rsidP="00E97E8B">
      <w:pPr>
        <w:pStyle w:val="NormalWeb"/>
        <w:spacing w:line="480" w:lineRule="auto"/>
        <w:jc w:val="both"/>
        <w:rPr>
          <w:sz w:val="22"/>
          <w:szCs w:val="22"/>
        </w:rPr>
      </w:pPr>
      <w:r w:rsidRPr="00E97E8B">
        <w:rPr>
          <w:sz w:val="22"/>
          <w:szCs w:val="22"/>
        </w:rPr>
        <w:t>Scoring the Parenting Style Questionnaire involves rating each item on a 5-point Likert scale from “Never” (1) to “Always” (5). The questionnaire is divided into sections corresponding to three parenting styles: authoritative, authoritarian, and permissive. After rating, scores within each section are added and then divided by the number of items in that section to obtain an average score. This average represents the score for that particular parenting style. The parenting style with the highest average score reflects the respondent’s dominant approach. This scoring method allows for clear identification of parenting tendencies based on consistent behavioral patterns.</w:t>
      </w:r>
    </w:p>
    <w:p w14:paraId="6F7DFE00" w14:textId="77777777" w:rsidR="00025813" w:rsidRPr="00E97E8B" w:rsidRDefault="00025813" w:rsidP="00E97E8B">
      <w:pPr>
        <w:spacing w:after="0" w:line="480" w:lineRule="auto"/>
        <w:jc w:val="both"/>
        <w:rPr>
          <w:rFonts w:ascii="Times New Roman" w:eastAsia="Times New Roman" w:hAnsi="Times New Roman" w:cs="Times New Roman"/>
          <w:b/>
          <w:bCs/>
          <w:color w:val="000000"/>
        </w:rPr>
      </w:pPr>
    </w:p>
    <w:p w14:paraId="4F864899" w14:textId="77777777" w:rsidR="00025813" w:rsidRPr="00E97E8B" w:rsidRDefault="00025813" w:rsidP="00E97E8B">
      <w:pPr>
        <w:spacing w:after="0" w:line="480" w:lineRule="auto"/>
        <w:jc w:val="both"/>
        <w:rPr>
          <w:rFonts w:ascii="Times New Roman" w:eastAsia="Times New Roman" w:hAnsi="Times New Roman" w:cs="Times New Roman"/>
          <w:b/>
          <w:bCs/>
          <w:color w:val="000000"/>
        </w:rPr>
      </w:pPr>
    </w:p>
    <w:p w14:paraId="6D9C067F" w14:textId="77777777" w:rsidR="00025813" w:rsidRPr="00E97E8B" w:rsidRDefault="00025813" w:rsidP="00E97E8B">
      <w:pPr>
        <w:spacing w:after="0" w:line="480" w:lineRule="auto"/>
        <w:jc w:val="both"/>
        <w:rPr>
          <w:rFonts w:ascii="Times New Roman" w:eastAsia="Times New Roman" w:hAnsi="Times New Roman" w:cs="Times New Roman"/>
          <w:sz w:val="28"/>
          <w:szCs w:val="28"/>
        </w:rPr>
      </w:pPr>
      <w:r w:rsidRPr="00E97E8B">
        <w:rPr>
          <w:rFonts w:ascii="Times New Roman" w:eastAsia="Times New Roman" w:hAnsi="Times New Roman" w:cs="Times New Roman"/>
          <w:b/>
          <w:bCs/>
          <w:color w:val="000000"/>
          <w:sz w:val="28"/>
          <w:szCs w:val="28"/>
        </w:rPr>
        <w:t xml:space="preserve">DATA ANALYSIS AND INTERPRETATION </w:t>
      </w:r>
    </w:p>
    <w:p w14:paraId="15B22C14" w14:textId="77777777" w:rsidR="0091240D" w:rsidRPr="00E97E8B" w:rsidRDefault="00025813" w:rsidP="00E97E8B">
      <w:pPr>
        <w:spacing w:after="0" w:line="480" w:lineRule="auto"/>
        <w:jc w:val="both"/>
        <w:rPr>
          <w:rFonts w:ascii="Times New Roman" w:hAnsi="Times New Roman" w:cs="Times New Roman"/>
          <w:color w:val="000000"/>
        </w:rPr>
      </w:pPr>
      <w:r w:rsidRPr="00E97E8B">
        <w:rPr>
          <w:rFonts w:ascii="Times New Roman" w:eastAsia="Times New Roman" w:hAnsi="Times New Roman" w:cs="Times New Roman"/>
          <w:color w:val="000000"/>
        </w:rPr>
        <w:t xml:space="preserve">The collected data will be analyzed using IBM SPSS. SPSS will help in performing various statistical analyses to identify the Social media engagement and family interaction among 3-7 graded student of parents in Kerala. This tool makes it possible to import and export files from other </w:t>
      </w:r>
      <w:r w:rsidRPr="00E97E8B">
        <w:rPr>
          <w:rFonts w:ascii="Times New Roman" w:hAnsi="Times New Roman" w:cs="Times New Roman"/>
          <w:color w:val="000000"/>
        </w:rPr>
        <w:t>programs. The chances of errors are low in SPSS.</w:t>
      </w:r>
    </w:p>
    <w:p w14:paraId="6F51AB24" w14:textId="77777777" w:rsidR="00025813" w:rsidRPr="00E97E8B" w:rsidRDefault="00025813" w:rsidP="00E97E8B">
      <w:pPr>
        <w:spacing w:after="0" w:line="480" w:lineRule="auto"/>
        <w:jc w:val="both"/>
        <w:rPr>
          <w:rFonts w:ascii="Times New Roman" w:eastAsia="Times New Roman" w:hAnsi="Times New Roman" w:cs="Times New Roman"/>
          <w:sz w:val="28"/>
          <w:szCs w:val="28"/>
        </w:rPr>
      </w:pPr>
      <w:r w:rsidRPr="00E97E8B">
        <w:rPr>
          <w:rFonts w:ascii="Times New Roman" w:eastAsia="Times New Roman" w:hAnsi="Times New Roman" w:cs="Times New Roman"/>
          <w:b/>
          <w:bCs/>
          <w:color w:val="000000"/>
          <w:sz w:val="28"/>
          <w:szCs w:val="28"/>
        </w:rPr>
        <w:t xml:space="preserve">ETHICAL CONSIDERATIONS </w:t>
      </w:r>
    </w:p>
    <w:p w14:paraId="2B1F86E8" w14:textId="77777777" w:rsidR="00025813" w:rsidRPr="00E97E8B" w:rsidRDefault="00025813" w:rsidP="00E97E8B">
      <w:pPr>
        <w:pStyle w:val="ListParagraph"/>
        <w:numPr>
          <w:ilvl w:val="0"/>
          <w:numId w:val="19"/>
        </w:num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color w:val="000000"/>
        </w:rPr>
        <w:t>Informed consent was taken from the participants, understanding the research purpose</w:t>
      </w:r>
    </w:p>
    <w:p w14:paraId="73872B73" w14:textId="77777777" w:rsidR="00025813" w:rsidRPr="00E97E8B" w:rsidRDefault="00025813" w:rsidP="00E97E8B">
      <w:pPr>
        <w:pStyle w:val="ListParagraph"/>
        <w:numPr>
          <w:ilvl w:val="0"/>
          <w:numId w:val="19"/>
        </w:num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color w:val="000000"/>
        </w:rPr>
        <w:t xml:space="preserve">Questions are carefully designed to avoid causing emotional distress or hurt feelings. </w:t>
      </w:r>
    </w:p>
    <w:p w14:paraId="239ACB52" w14:textId="77777777" w:rsidR="00025813" w:rsidRPr="00E97E8B" w:rsidRDefault="00025813" w:rsidP="00E97E8B">
      <w:pPr>
        <w:pStyle w:val="ListParagraph"/>
        <w:numPr>
          <w:ilvl w:val="0"/>
          <w:numId w:val="19"/>
        </w:num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color w:val="000000"/>
        </w:rPr>
        <w:t xml:space="preserve">Data collected is kept confidential and anonymous. </w:t>
      </w:r>
    </w:p>
    <w:p w14:paraId="0476DC0A" w14:textId="77777777" w:rsidR="00025813" w:rsidRPr="00E97E8B" w:rsidRDefault="00025813" w:rsidP="00E97E8B">
      <w:pPr>
        <w:pStyle w:val="ListParagraph"/>
        <w:numPr>
          <w:ilvl w:val="0"/>
          <w:numId w:val="19"/>
        </w:num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color w:val="000000"/>
        </w:rPr>
        <w:t xml:space="preserve">Data is not manipulated or altered for any purpose other than the intended research. </w:t>
      </w:r>
    </w:p>
    <w:p w14:paraId="5EE4178A" w14:textId="77777777" w:rsidR="00025813" w:rsidRPr="00E97E8B" w:rsidRDefault="00025813" w:rsidP="00E97E8B">
      <w:pPr>
        <w:pStyle w:val="ListParagraph"/>
        <w:numPr>
          <w:ilvl w:val="0"/>
          <w:numId w:val="19"/>
        </w:num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color w:val="000000"/>
        </w:rPr>
        <w:t>Participants' privacy is respected, and their identities are protected.</w:t>
      </w:r>
    </w:p>
    <w:p w14:paraId="6F67F3E7" w14:textId="77777777" w:rsidR="0091240D" w:rsidRPr="00E97E8B" w:rsidRDefault="00D82DF7" w:rsidP="00E97E8B">
      <w:pPr>
        <w:spacing w:after="213" w:line="480" w:lineRule="auto"/>
        <w:jc w:val="both"/>
        <w:rPr>
          <w:rFonts w:ascii="Times New Roman" w:hAnsi="Times New Roman" w:cs="Times New Roman"/>
          <w:b/>
          <w:sz w:val="28"/>
          <w:szCs w:val="28"/>
        </w:rPr>
      </w:pPr>
      <w:r w:rsidRPr="00E97E8B">
        <w:rPr>
          <w:rFonts w:ascii="Times New Roman" w:hAnsi="Times New Roman" w:cs="Times New Roman"/>
          <w:b/>
          <w:bCs/>
          <w:color w:val="000000"/>
          <w:sz w:val="28"/>
          <w:szCs w:val="28"/>
        </w:rPr>
        <w:t>LIMITATIONS</w:t>
      </w:r>
    </w:p>
    <w:p w14:paraId="0204DEE8" w14:textId="77777777" w:rsidR="00D82DF7" w:rsidRPr="00E97E8B" w:rsidRDefault="00D82DF7" w:rsidP="00E97E8B">
      <w:pPr>
        <w:pStyle w:val="NormalWeb"/>
        <w:numPr>
          <w:ilvl w:val="0"/>
          <w:numId w:val="20"/>
        </w:numPr>
        <w:spacing w:line="480" w:lineRule="auto"/>
        <w:jc w:val="both"/>
        <w:rPr>
          <w:sz w:val="22"/>
          <w:szCs w:val="22"/>
        </w:rPr>
      </w:pPr>
      <w:r w:rsidRPr="00E97E8B">
        <w:rPr>
          <w:rStyle w:val="Strong"/>
          <w:b w:val="0"/>
          <w:sz w:val="22"/>
          <w:szCs w:val="22"/>
        </w:rPr>
        <w:t>Small sample size</w:t>
      </w:r>
      <w:r w:rsidRPr="00E97E8B">
        <w:rPr>
          <w:b/>
          <w:sz w:val="22"/>
          <w:szCs w:val="22"/>
        </w:rPr>
        <w:t>:</w:t>
      </w:r>
      <w:r w:rsidRPr="00E97E8B">
        <w:rPr>
          <w:sz w:val="22"/>
          <w:szCs w:val="22"/>
        </w:rPr>
        <w:t xml:space="preserve"> Involving only 10 families limits the generalizability of findings and may not capture the full diversity of the target population.</w:t>
      </w:r>
    </w:p>
    <w:p w14:paraId="0FE812AC" w14:textId="77777777" w:rsidR="00D82DF7" w:rsidRPr="00E97E8B" w:rsidRDefault="00D82DF7" w:rsidP="00E97E8B">
      <w:pPr>
        <w:pStyle w:val="NormalWeb"/>
        <w:numPr>
          <w:ilvl w:val="0"/>
          <w:numId w:val="20"/>
        </w:numPr>
        <w:spacing w:line="480" w:lineRule="auto"/>
        <w:jc w:val="both"/>
        <w:rPr>
          <w:sz w:val="22"/>
          <w:szCs w:val="22"/>
        </w:rPr>
      </w:pPr>
      <w:r w:rsidRPr="00E97E8B">
        <w:rPr>
          <w:rStyle w:val="Strong"/>
          <w:b w:val="0"/>
          <w:sz w:val="22"/>
          <w:szCs w:val="22"/>
        </w:rPr>
        <w:t>Limited geographic scope</w:t>
      </w:r>
      <w:r w:rsidRPr="00E97E8B">
        <w:rPr>
          <w:b/>
          <w:sz w:val="22"/>
          <w:szCs w:val="22"/>
        </w:rPr>
        <w:t>:</w:t>
      </w:r>
      <w:r w:rsidRPr="00E97E8B">
        <w:rPr>
          <w:sz w:val="22"/>
          <w:szCs w:val="22"/>
        </w:rPr>
        <w:t xml:space="preserve"> Focusing only on families from Ernakulum district may not reflect broader regional or cultural variations.</w:t>
      </w:r>
    </w:p>
    <w:p w14:paraId="5521004A" w14:textId="77777777" w:rsidR="00D82DF7" w:rsidRPr="00E97E8B" w:rsidRDefault="00D82DF7" w:rsidP="00E97E8B">
      <w:pPr>
        <w:pStyle w:val="NormalWeb"/>
        <w:numPr>
          <w:ilvl w:val="0"/>
          <w:numId w:val="20"/>
        </w:numPr>
        <w:spacing w:line="480" w:lineRule="auto"/>
        <w:jc w:val="both"/>
        <w:rPr>
          <w:sz w:val="22"/>
          <w:szCs w:val="22"/>
        </w:rPr>
      </w:pPr>
      <w:r w:rsidRPr="00E97E8B">
        <w:rPr>
          <w:rStyle w:val="Strong"/>
          <w:b w:val="0"/>
          <w:sz w:val="22"/>
          <w:szCs w:val="22"/>
        </w:rPr>
        <w:t>Potential sampling bias</w:t>
      </w:r>
      <w:r w:rsidRPr="00E97E8B">
        <w:rPr>
          <w:b/>
          <w:sz w:val="22"/>
          <w:szCs w:val="22"/>
        </w:rPr>
        <w:t>:</w:t>
      </w:r>
      <w:r w:rsidRPr="00E97E8B">
        <w:rPr>
          <w:sz w:val="22"/>
          <w:szCs w:val="22"/>
        </w:rPr>
        <w:t xml:space="preserve"> With such a small group, selection may unintentionally favor certain socioeconomic or educational backgrounds.</w:t>
      </w:r>
    </w:p>
    <w:p w14:paraId="6E150360" w14:textId="77777777" w:rsidR="00D82DF7" w:rsidRPr="00E97E8B" w:rsidRDefault="00D82DF7" w:rsidP="00E97E8B">
      <w:pPr>
        <w:pStyle w:val="NormalWeb"/>
        <w:numPr>
          <w:ilvl w:val="0"/>
          <w:numId w:val="20"/>
        </w:numPr>
        <w:spacing w:line="480" w:lineRule="auto"/>
        <w:jc w:val="both"/>
        <w:rPr>
          <w:sz w:val="22"/>
          <w:szCs w:val="22"/>
        </w:rPr>
      </w:pPr>
      <w:r w:rsidRPr="00E97E8B">
        <w:rPr>
          <w:rStyle w:val="Strong"/>
          <w:b w:val="0"/>
          <w:sz w:val="22"/>
          <w:szCs w:val="22"/>
        </w:rPr>
        <w:t>Short-term evaluation</w:t>
      </w:r>
      <w:r w:rsidRPr="00E97E8B">
        <w:rPr>
          <w:b/>
          <w:sz w:val="22"/>
          <w:szCs w:val="22"/>
        </w:rPr>
        <w:t>:</w:t>
      </w:r>
      <w:r w:rsidRPr="00E97E8B">
        <w:rPr>
          <w:sz w:val="22"/>
          <w:szCs w:val="22"/>
        </w:rPr>
        <w:t xml:space="preserve"> The pilot may not capture long-term behaviors or outcomes relevant to the main study.</w:t>
      </w:r>
    </w:p>
    <w:p w14:paraId="372F7AAD" w14:textId="77777777" w:rsidR="00D82DF7" w:rsidRPr="00E97E8B" w:rsidRDefault="00D82DF7" w:rsidP="00E97E8B">
      <w:pPr>
        <w:pStyle w:val="NormalWeb"/>
        <w:numPr>
          <w:ilvl w:val="0"/>
          <w:numId w:val="20"/>
        </w:numPr>
        <w:spacing w:line="480" w:lineRule="auto"/>
        <w:jc w:val="both"/>
        <w:rPr>
          <w:sz w:val="22"/>
          <w:szCs w:val="22"/>
        </w:rPr>
      </w:pPr>
      <w:r w:rsidRPr="00E97E8B">
        <w:rPr>
          <w:rStyle w:val="Strong"/>
          <w:b w:val="0"/>
          <w:sz w:val="22"/>
          <w:szCs w:val="22"/>
        </w:rPr>
        <w:t>Self-report limitations</w:t>
      </w:r>
      <w:r w:rsidRPr="00E97E8B">
        <w:rPr>
          <w:b/>
          <w:sz w:val="22"/>
          <w:szCs w:val="22"/>
        </w:rPr>
        <w:t>:</w:t>
      </w:r>
      <w:r w:rsidRPr="00E97E8B">
        <w:rPr>
          <w:sz w:val="22"/>
          <w:szCs w:val="22"/>
        </w:rPr>
        <w:t xml:space="preserve"> If using questionnaires or interviews, responses may be influenced by social desirability or recall bias.</w:t>
      </w:r>
    </w:p>
    <w:p w14:paraId="338221FB" w14:textId="77777777" w:rsidR="00D82DF7" w:rsidRPr="00E97E8B" w:rsidRDefault="00D82DF7" w:rsidP="00863C1C">
      <w:pPr>
        <w:pStyle w:val="NormalWeb"/>
        <w:spacing w:line="480" w:lineRule="auto"/>
        <w:jc w:val="both"/>
        <w:rPr>
          <w:sz w:val="28"/>
          <w:szCs w:val="28"/>
        </w:rPr>
      </w:pPr>
      <w:r w:rsidRPr="00E97E8B">
        <w:rPr>
          <w:b/>
          <w:bCs/>
          <w:color w:val="000000"/>
          <w:sz w:val="28"/>
          <w:szCs w:val="28"/>
        </w:rPr>
        <w:lastRenderedPageBreak/>
        <w:t>CHAPTERIZATION</w:t>
      </w:r>
    </w:p>
    <w:p w14:paraId="225E5993" w14:textId="77777777" w:rsidR="00D82DF7" w:rsidRPr="00E97E8B" w:rsidRDefault="00D82DF7" w:rsidP="00E97E8B">
      <w:pPr>
        <w:spacing w:after="0" w:line="480" w:lineRule="auto"/>
        <w:jc w:val="both"/>
        <w:rPr>
          <w:rFonts w:ascii="Times New Roman" w:eastAsia="Times New Roman" w:hAnsi="Times New Roman" w:cs="Times New Roman"/>
        </w:rPr>
      </w:pPr>
      <w:r w:rsidRPr="00E97E8B">
        <w:rPr>
          <w:rFonts w:ascii="Times New Roman" w:eastAsia="Times New Roman" w:hAnsi="Times New Roman" w:cs="Times New Roman"/>
          <w:color w:val="000000"/>
        </w:rPr>
        <w:t xml:space="preserve">The entire research study will be presented in 5 chapters. </w:t>
      </w:r>
    </w:p>
    <w:p w14:paraId="189F2982" w14:textId="77777777" w:rsidR="00D82DF7" w:rsidRPr="00E97E8B" w:rsidRDefault="00D82DF7" w:rsidP="00E97E8B">
      <w:pPr>
        <w:spacing w:after="213" w:line="480" w:lineRule="auto"/>
        <w:jc w:val="both"/>
        <w:rPr>
          <w:rFonts w:ascii="Times New Roman" w:eastAsia="Times New Roman" w:hAnsi="Times New Roman" w:cs="Times New Roman"/>
          <w:color w:val="000000"/>
        </w:rPr>
      </w:pPr>
      <w:r w:rsidRPr="00E97E8B">
        <w:rPr>
          <w:rFonts w:ascii="Times New Roman" w:eastAsia="Times New Roman" w:hAnsi="Times New Roman" w:cs="Times New Roman"/>
          <w:b/>
          <w:color w:val="000000"/>
        </w:rPr>
        <w:t xml:space="preserve">Chapter 1: </w:t>
      </w:r>
      <w:r w:rsidRPr="00E97E8B">
        <w:rPr>
          <w:rFonts w:ascii="Times New Roman" w:eastAsia="Times New Roman" w:hAnsi="Times New Roman" w:cs="Times New Roman"/>
          <w:color w:val="000000"/>
        </w:rPr>
        <w:t>Introduction</w:t>
      </w:r>
    </w:p>
    <w:p w14:paraId="2D08102F" w14:textId="77777777" w:rsidR="00D82DF7" w:rsidRPr="00E97E8B" w:rsidRDefault="00D82DF7" w:rsidP="00E97E8B">
      <w:pPr>
        <w:spacing w:after="213" w:line="480" w:lineRule="auto"/>
        <w:jc w:val="both"/>
        <w:rPr>
          <w:rFonts w:ascii="Times New Roman" w:eastAsia="Times New Roman" w:hAnsi="Times New Roman" w:cs="Times New Roman"/>
          <w:color w:val="000000"/>
        </w:rPr>
      </w:pPr>
      <w:r w:rsidRPr="00E97E8B">
        <w:rPr>
          <w:rFonts w:ascii="Times New Roman" w:eastAsia="Times New Roman" w:hAnsi="Times New Roman" w:cs="Times New Roman"/>
          <w:b/>
          <w:color w:val="000000"/>
        </w:rPr>
        <w:t xml:space="preserve">Chapter 2: </w:t>
      </w:r>
      <w:r w:rsidRPr="00E97E8B">
        <w:rPr>
          <w:rFonts w:ascii="Times New Roman" w:eastAsia="Times New Roman" w:hAnsi="Times New Roman" w:cs="Times New Roman"/>
          <w:color w:val="000000"/>
        </w:rPr>
        <w:t xml:space="preserve">Review of literature </w:t>
      </w:r>
    </w:p>
    <w:p w14:paraId="29619824" w14:textId="77777777" w:rsidR="00D82DF7" w:rsidRPr="00E97E8B" w:rsidRDefault="00D82DF7" w:rsidP="00E97E8B">
      <w:pPr>
        <w:spacing w:after="213" w:line="480" w:lineRule="auto"/>
        <w:jc w:val="both"/>
        <w:rPr>
          <w:rFonts w:ascii="Times New Roman" w:eastAsia="Times New Roman" w:hAnsi="Times New Roman" w:cs="Times New Roman"/>
          <w:color w:val="000000"/>
        </w:rPr>
      </w:pPr>
      <w:r w:rsidRPr="00E97E8B">
        <w:rPr>
          <w:rFonts w:ascii="Times New Roman" w:eastAsia="Times New Roman" w:hAnsi="Times New Roman" w:cs="Times New Roman"/>
          <w:b/>
          <w:color w:val="000000"/>
        </w:rPr>
        <w:t xml:space="preserve">Chapter 3: </w:t>
      </w:r>
      <w:r w:rsidRPr="00E97E8B">
        <w:rPr>
          <w:rFonts w:ascii="Times New Roman" w:eastAsia="Times New Roman" w:hAnsi="Times New Roman" w:cs="Times New Roman"/>
          <w:color w:val="000000"/>
        </w:rPr>
        <w:t xml:space="preserve">Research methodology </w:t>
      </w:r>
    </w:p>
    <w:p w14:paraId="20167858" w14:textId="77777777" w:rsidR="00D82DF7" w:rsidRPr="00E97E8B" w:rsidRDefault="00D82DF7" w:rsidP="00E97E8B">
      <w:pPr>
        <w:spacing w:after="213" w:line="480" w:lineRule="auto"/>
        <w:jc w:val="both"/>
        <w:rPr>
          <w:rFonts w:ascii="Times New Roman" w:eastAsia="Times New Roman" w:hAnsi="Times New Roman" w:cs="Times New Roman"/>
          <w:color w:val="000000"/>
        </w:rPr>
      </w:pPr>
      <w:r w:rsidRPr="00E97E8B">
        <w:rPr>
          <w:rFonts w:ascii="Times New Roman" w:eastAsia="Times New Roman" w:hAnsi="Times New Roman" w:cs="Times New Roman"/>
          <w:b/>
          <w:color w:val="000000"/>
        </w:rPr>
        <w:t xml:space="preserve">Chapter 4: </w:t>
      </w:r>
      <w:r w:rsidRPr="00E97E8B">
        <w:rPr>
          <w:rFonts w:ascii="Times New Roman" w:eastAsia="Times New Roman" w:hAnsi="Times New Roman" w:cs="Times New Roman"/>
          <w:color w:val="000000"/>
        </w:rPr>
        <w:t>Data analysis and interpretation</w:t>
      </w:r>
    </w:p>
    <w:p w14:paraId="19138497" w14:textId="77777777" w:rsidR="00D82DF7" w:rsidRPr="00E97E8B" w:rsidRDefault="00D82DF7" w:rsidP="00E97E8B">
      <w:pPr>
        <w:spacing w:after="213" w:line="480" w:lineRule="auto"/>
        <w:jc w:val="both"/>
        <w:rPr>
          <w:rFonts w:ascii="Times New Roman" w:eastAsia="Times New Roman" w:hAnsi="Times New Roman" w:cs="Times New Roman"/>
          <w:color w:val="000000"/>
        </w:rPr>
      </w:pPr>
      <w:r w:rsidRPr="00E97E8B">
        <w:rPr>
          <w:rFonts w:ascii="Times New Roman" w:eastAsia="Times New Roman" w:hAnsi="Times New Roman" w:cs="Times New Roman"/>
          <w:b/>
          <w:color w:val="000000"/>
        </w:rPr>
        <w:t xml:space="preserve"> Chapter 5:</w:t>
      </w:r>
      <w:r w:rsidRPr="00E97E8B">
        <w:rPr>
          <w:rFonts w:ascii="Times New Roman" w:eastAsia="Times New Roman" w:hAnsi="Times New Roman" w:cs="Times New Roman"/>
          <w:color w:val="000000"/>
        </w:rPr>
        <w:t xml:space="preserve"> Findings, Suggestions, and Conclusion</w:t>
      </w:r>
    </w:p>
    <w:p w14:paraId="1CD24650" w14:textId="77777777" w:rsidR="0091240D" w:rsidRPr="00E97E8B" w:rsidRDefault="0091240D" w:rsidP="00E97E8B">
      <w:pPr>
        <w:spacing w:after="213" w:line="480" w:lineRule="auto"/>
        <w:jc w:val="both"/>
        <w:rPr>
          <w:rFonts w:ascii="Times New Roman" w:hAnsi="Times New Roman" w:cs="Times New Roman"/>
        </w:rPr>
      </w:pPr>
    </w:p>
    <w:p w14:paraId="49E01A0B" w14:textId="77777777" w:rsidR="00F66D73" w:rsidRPr="00E97E8B" w:rsidRDefault="00F66D73" w:rsidP="00E97E8B">
      <w:pPr>
        <w:pStyle w:val="NormalWeb"/>
        <w:spacing w:line="480" w:lineRule="auto"/>
        <w:jc w:val="both"/>
        <w:rPr>
          <w:bCs/>
          <w:color w:val="000000"/>
          <w:sz w:val="22"/>
          <w:szCs w:val="22"/>
        </w:rPr>
      </w:pPr>
    </w:p>
    <w:p w14:paraId="3553ED91" w14:textId="77777777" w:rsidR="00D82DF7" w:rsidRPr="00E97E8B" w:rsidRDefault="00D82DF7" w:rsidP="00E97E8B">
      <w:pPr>
        <w:pStyle w:val="NormalWeb"/>
        <w:spacing w:line="480" w:lineRule="auto"/>
        <w:jc w:val="both"/>
        <w:rPr>
          <w:bCs/>
          <w:color w:val="000000"/>
          <w:sz w:val="22"/>
          <w:szCs w:val="22"/>
        </w:rPr>
      </w:pPr>
    </w:p>
    <w:p w14:paraId="6FCD97C8" w14:textId="77777777" w:rsidR="00D82DF7" w:rsidRPr="00E97E8B" w:rsidRDefault="00D82DF7" w:rsidP="00E97E8B">
      <w:pPr>
        <w:pStyle w:val="NormalWeb"/>
        <w:spacing w:line="480" w:lineRule="auto"/>
        <w:jc w:val="both"/>
        <w:rPr>
          <w:bCs/>
          <w:color w:val="000000"/>
          <w:sz w:val="22"/>
          <w:szCs w:val="22"/>
        </w:rPr>
      </w:pPr>
    </w:p>
    <w:p w14:paraId="3D44D821" w14:textId="77777777" w:rsidR="00D82DF7" w:rsidRPr="00E97E8B" w:rsidRDefault="00D82DF7" w:rsidP="00E97E8B">
      <w:pPr>
        <w:pStyle w:val="NormalWeb"/>
        <w:spacing w:line="480" w:lineRule="auto"/>
        <w:jc w:val="both"/>
        <w:rPr>
          <w:bCs/>
          <w:color w:val="000000"/>
          <w:sz w:val="22"/>
          <w:szCs w:val="22"/>
        </w:rPr>
      </w:pPr>
    </w:p>
    <w:p w14:paraId="1524493A" w14:textId="77777777" w:rsidR="00D82DF7" w:rsidRPr="00E97E8B" w:rsidRDefault="00D82DF7" w:rsidP="00E97E8B">
      <w:pPr>
        <w:pStyle w:val="NormalWeb"/>
        <w:spacing w:line="480" w:lineRule="auto"/>
        <w:jc w:val="both"/>
        <w:rPr>
          <w:bCs/>
          <w:color w:val="000000"/>
          <w:sz w:val="22"/>
          <w:szCs w:val="22"/>
        </w:rPr>
      </w:pPr>
    </w:p>
    <w:p w14:paraId="2C19E461" w14:textId="77777777" w:rsidR="00D82DF7" w:rsidRPr="00E97E8B" w:rsidRDefault="00D82DF7" w:rsidP="00E97E8B">
      <w:pPr>
        <w:pStyle w:val="NormalWeb"/>
        <w:spacing w:line="480" w:lineRule="auto"/>
        <w:jc w:val="both"/>
        <w:rPr>
          <w:bCs/>
          <w:color w:val="000000"/>
          <w:sz w:val="22"/>
          <w:szCs w:val="22"/>
        </w:rPr>
      </w:pPr>
    </w:p>
    <w:p w14:paraId="785B1A74" w14:textId="77777777" w:rsidR="00D82DF7" w:rsidRPr="00E97E8B" w:rsidRDefault="00D82DF7" w:rsidP="00E97E8B">
      <w:pPr>
        <w:pStyle w:val="NormalWeb"/>
        <w:spacing w:line="480" w:lineRule="auto"/>
        <w:jc w:val="both"/>
        <w:rPr>
          <w:bCs/>
          <w:color w:val="000000"/>
          <w:sz w:val="22"/>
          <w:szCs w:val="22"/>
        </w:rPr>
      </w:pPr>
    </w:p>
    <w:p w14:paraId="5A12BD57" w14:textId="77777777" w:rsidR="00D82DF7" w:rsidRPr="00E97E8B" w:rsidRDefault="00D82DF7" w:rsidP="00E97E8B">
      <w:pPr>
        <w:pStyle w:val="NormalWeb"/>
        <w:spacing w:line="480" w:lineRule="auto"/>
        <w:jc w:val="both"/>
        <w:rPr>
          <w:bCs/>
          <w:color w:val="000000"/>
          <w:sz w:val="22"/>
          <w:szCs w:val="22"/>
        </w:rPr>
      </w:pPr>
    </w:p>
    <w:p w14:paraId="1BF68D59" w14:textId="77777777" w:rsidR="00D82DF7" w:rsidRPr="00E97E8B" w:rsidRDefault="00D82DF7" w:rsidP="00E97E8B">
      <w:pPr>
        <w:spacing w:after="0" w:line="480" w:lineRule="auto"/>
        <w:jc w:val="center"/>
        <w:rPr>
          <w:rFonts w:ascii="Times New Roman" w:eastAsia="Times New Roman" w:hAnsi="Times New Roman" w:cs="Times New Roman"/>
          <w:b/>
          <w:bCs/>
          <w:color w:val="000000"/>
          <w:sz w:val="32"/>
          <w:szCs w:val="32"/>
        </w:rPr>
        <w:sectPr w:rsidR="00D82DF7" w:rsidRPr="00E97E8B" w:rsidSect="00A73A2E">
          <w:pgSz w:w="12240" w:h="15840" w:code="1"/>
          <w:pgMar w:top="1440" w:right="1440" w:bottom="1440" w:left="1440" w:header="720" w:footer="720" w:gutter="0"/>
          <w:cols w:space="720"/>
          <w:docGrid w:linePitch="360"/>
        </w:sectPr>
      </w:pPr>
    </w:p>
    <w:p w14:paraId="5C994188" w14:textId="77777777" w:rsidR="00D82DF7" w:rsidRPr="00E97E8B" w:rsidRDefault="00D82DF7" w:rsidP="00E97E8B">
      <w:pPr>
        <w:spacing w:after="0" w:line="480" w:lineRule="auto"/>
        <w:jc w:val="center"/>
        <w:rPr>
          <w:rFonts w:ascii="Times New Roman" w:eastAsia="Times New Roman" w:hAnsi="Times New Roman" w:cs="Times New Roman"/>
          <w:sz w:val="32"/>
          <w:szCs w:val="32"/>
        </w:rPr>
      </w:pPr>
      <w:r w:rsidRPr="00E97E8B">
        <w:rPr>
          <w:rFonts w:ascii="Times New Roman" w:eastAsia="Times New Roman" w:hAnsi="Times New Roman" w:cs="Times New Roman"/>
          <w:b/>
          <w:bCs/>
          <w:color w:val="000000"/>
          <w:sz w:val="32"/>
          <w:szCs w:val="32"/>
        </w:rPr>
        <w:lastRenderedPageBreak/>
        <w:t>CHAPTER 4</w:t>
      </w:r>
    </w:p>
    <w:p w14:paraId="7E73F311" w14:textId="77777777" w:rsidR="00D82DF7" w:rsidRPr="00E97E8B" w:rsidRDefault="00D82DF7" w:rsidP="00E97E8B">
      <w:pPr>
        <w:spacing w:after="0" w:line="480" w:lineRule="auto"/>
        <w:jc w:val="center"/>
        <w:rPr>
          <w:rFonts w:ascii="Times New Roman" w:eastAsia="Times New Roman" w:hAnsi="Times New Roman" w:cs="Times New Roman"/>
          <w:sz w:val="32"/>
          <w:szCs w:val="32"/>
        </w:rPr>
      </w:pPr>
      <w:r w:rsidRPr="00E97E8B">
        <w:rPr>
          <w:rFonts w:ascii="Times New Roman" w:eastAsia="Times New Roman" w:hAnsi="Times New Roman" w:cs="Times New Roman"/>
          <w:b/>
          <w:bCs/>
          <w:color w:val="000000"/>
          <w:sz w:val="32"/>
          <w:szCs w:val="32"/>
        </w:rPr>
        <w:t>DATA ANALYSIS</w:t>
      </w:r>
      <w:r w:rsidRPr="00E97E8B">
        <w:rPr>
          <w:rFonts w:ascii="Times New Roman" w:eastAsia="Times New Roman" w:hAnsi="Times New Roman" w:cs="Times New Roman"/>
          <w:sz w:val="32"/>
          <w:szCs w:val="32"/>
        </w:rPr>
        <w:t xml:space="preserve"> </w:t>
      </w:r>
      <w:r w:rsidRPr="00E97E8B">
        <w:rPr>
          <w:rFonts w:ascii="Times New Roman" w:eastAsia="Times New Roman" w:hAnsi="Times New Roman" w:cs="Times New Roman"/>
          <w:b/>
          <w:bCs/>
          <w:color w:val="000000"/>
          <w:sz w:val="32"/>
          <w:szCs w:val="32"/>
        </w:rPr>
        <w:t xml:space="preserve">AND </w:t>
      </w:r>
      <w:r w:rsidRPr="00E97E8B">
        <w:rPr>
          <w:rFonts w:ascii="Times New Roman" w:hAnsi="Times New Roman" w:cs="Times New Roman"/>
          <w:b/>
          <w:bCs/>
          <w:color w:val="000000"/>
          <w:sz w:val="32"/>
          <w:szCs w:val="32"/>
        </w:rPr>
        <w:t>INTERPRETATION</w:t>
      </w:r>
    </w:p>
    <w:p w14:paraId="4140CC43" w14:textId="77777777" w:rsidR="00D82DF7" w:rsidRPr="00E97E8B" w:rsidRDefault="00D82DF7" w:rsidP="00E97E8B">
      <w:pPr>
        <w:spacing w:after="214" w:line="480" w:lineRule="auto"/>
        <w:jc w:val="both"/>
        <w:rPr>
          <w:rFonts w:ascii="Times New Roman" w:hAnsi="Times New Roman" w:cs="Times New Roman"/>
        </w:rPr>
        <w:sectPr w:rsidR="00D82DF7" w:rsidRPr="00E97E8B" w:rsidSect="00D82DF7">
          <w:pgSz w:w="12240" w:h="15840" w:code="1"/>
          <w:pgMar w:top="1440" w:right="1440" w:bottom="1440" w:left="1440" w:header="720" w:footer="720" w:gutter="0"/>
          <w:cols w:space="720"/>
          <w:vAlign w:val="center"/>
          <w:docGrid w:linePitch="360"/>
        </w:sectPr>
      </w:pPr>
    </w:p>
    <w:p w14:paraId="6DE8EE32" w14:textId="77777777" w:rsidR="00470F98" w:rsidRPr="00E97E8B" w:rsidRDefault="00AE4213" w:rsidP="00E97E8B">
      <w:pPr>
        <w:spacing w:after="214" w:line="480" w:lineRule="auto"/>
        <w:jc w:val="both"/>
        <w:rPr>
          <w:rFonts w:ascii="Times New Roman" w:hAnsi="Times New Roman" w:cs="Times New Roman"/>
          <w:b/>
          <w:sz w:val="28"/>
          <w:szCs w:val="28"/>
        </w:rPr>
      </w:pPr>
      <w:r w:rsidRPr="00E97E8B">
        <w:rPr>
          <w:rFonts w:ascii="Times New Roman" w:hAnsi="Times New Roman" w:cs="Times New Roman"/>
          <w:b/>
          <w:sz w:val="28"/>
          <w:szCs w:val="28"/>
        </w:rPr>
        <w:lastRenderedPageBreak/>
        <w:t>INTRODUCTION</w:t>
      </w:r>
    </w:p>
    <w:p w14:paraId="1C06D56C" w14:textId="77777777" w:rsidR="00B13956" w:rsidRPr="00E97E8B" w:rsidRDefault="00AE4213" w:rsidP="00E97E8B">
      <w:pPr>
        <w:pStyle w:val="NormalWeb"/>
        <w:spacing w:line="480" w:lineRule="auto"/>
        <w:ind w:firstLine="720"/>
        <w:jc w:val="both"/>
        <w:rPr>
          <w:sz w:val="22"/>
          <w:szCs w:val="22"/>
        </w:rPr>
      </w:pPr>
      <w:r w:rsidRPr="00E97E8B">
        <w:rPr>
          <w:color w:val="000000"/>
          <w:sz w:val="22"/>
          <w:szCs w:val="22"/>
        </w:rPr>
        <w:t>The results and discussion chapter is an essential component of a study. The chapter summarizes the results of the statistical analysis performed on every hypothesis and the discussion of the results.</w:t>
      </w:r>
      <w:r w:rsidR="00B13956" w:rsidRPr="00E97E8B">
        <w:rPr>
          <w:color w:val="000000"/>
          <w:sz w:val="22"/>
          <w:szCs w:val="22"/>
        </w:rPr>
        <w:t xml:space="preserve"> </w:t>
      </w:r>
      <w:r w:rsidR="00B13956" w:rsidRPr="00E97E8B">
        <w:rPr>
          <w:sz w:val="22"/>
          <w:szCs w:val="22"/>
        </w:rPr>
        <w:t>This chapter presents the results and ensuing discussion of the statistical analyses conducted to examine the relationship between social media engagement, family interaction, and parenting practices among parents of school-going children. The findings are contextualized within the framework of the research objectives and hypotheses, followed by interpretations grounded in relevant literature and theoretical perspectives. Each section provides a systematic summary of the outcomes derived from the data and explores their implications in relation to the broader discourse on family dynamics in the digital age.</w:t>
      </w:r>
    </w:p>
    <w:p w14:paraId="4D366162" w14:textId="77777777" w:rsidR="00B13956" w:rsidRPr="00E97E8B" w:rsidRDefault="00B13956" w:rsidP="00E97E8B">
      <w:pPr>
        <w:pStyle w:val="NormalWeb"/>
        <w:spacing w:line="480" w:lineRule="auto"/>
        <w:ind w:firstLine="720"/>
        <w:jc w:val="both"/>
        <w:rPr>
          <w:sz w:val="22"/>
          <w:szCs w:val="22"/>
        </w:rPr>
      </w:pPr>
      <w:r w:rsidRPr="00E97E8B">
        <w:rPr>
          <w:sz w:val="22"/>
          <w:szCs w:val="22"/>
        </w:rPr>
        <w:t xml:space="preserve">The present study adopts a </w:t>
      </w:r>
      <w:r w:rsidRPr="00E97E8B">
        <w:rPr>
          <w:rStyle w:val="Strong"/>
          <w:b w:val="0"/>
          <w:sz w:val="22"/>
          <w:szCs w:val="22"/>
        </w:rPr>
        <w:t>quantitative approach with a descriptive research design</w:t>
      </w:r>
      <w:r w:rsidRPr="00E97E8B">
        <w:rPr>
          <w:b/>
          <w:sz w:val="22"/>
          <w:szCs w:val="22"/>
        </w:rPr>
        <w:t>,</w:t>
      </w:r>
      <w:r w:rsidRPr="00E97E8B">
        <w:rPr>
          <w:sz w:val="22"/>
          <w:szCs w:val="22"/>
        </w:rPr>
        <w:t xml:space="preserve"> aiming to describe and understand the key variables under investigation: social media engagement, quality of family interaction, and parenting behavior. This design was selected to facilitate the measurement of specific trends and patterns across a well-defined population, and to allow for comparisons across various demographic subgroups. The focus lies in identifying whether and how the use of social media among parents influences their interactions within the family unit and their parenting styles.</w:t>
      </w:r>
    </w:p>
    <w:p w14:paraId="3A42BB94" w14:textId="77777777" w:rsidR="00B13956" w:rsidRPr="00E97E8B" w:rsidRDefault="00B13956" w:rsidP="00E97E8B">
      <w:pPr>
        <w:pStyle w:val="NormalWeb"/>
        <w:spacing w:line="480" w:lineRule="auto"/>
        <w:ind w:firstLine="720"/>
        <w:jc w:val="both"/>
        <w:rPr>
          <w:sz w:val="22"/>
          <w:szCs w:val="22"/>
        </w:rPr>
      </w:pPr>
      <w:r w:rsidRPr="00E97E8B">
        <w:rPr>
          <w:sz w:val="22"/>
          <w:szCs w:val="22"/>
        </w:rPr>
        <w:t xml:space="preserve">The </w:t>
      </w:r>
      <w:r w:rsidRPr="00E97E8B">
        <w:rPr>
          <w:rStyle w:val="Strong"/>
          <w:b w:val="0"/>
          <w:sz w:val="22"/>
          <w:szCs w:val="22"/>
        </w:rPr>
        <w:t>target population</w:t>
      </w:r>
      <w:r w:rsidRPr="00E97E8B">
        <w:rPr>
          <w:sz w:val="22"/>
          <w:szCs w:val="22"/>
        </w:rPr>
        <w:t xml:space="preserve"> for this study comprises parents or primary caregivers of children currently enrolled in </w:t>
      </w:r>
      <w:r w:rsidRPr="00E97E8B">
        <w:rPr>
          <w:rStyle w:val="Strong"/>
          <w:b w:val="0"/>
          <w:sz w:val="22"/>
          <w:szCs w:val="22"/>
        </w:rPr>
        <w:t>Grades 3 to 7</w:t>
      </w:r>
      <w:r w:rsidRPr="00E97E8B">
        <w:rPr>
          <w:sz w:val="22"/>
          <w:szCs w:val="22"/>
        </w:rPr>
        <w:t xml:space="preserve">, selected specifically for their direct and active involvement in their children's educational experiences and day-to-day family life. These formative schooling years are particularly significant in a child's development and require close parental engagement, making this group especially relevant for the </w:t>
      </w:r>
      <w:proofErr w:type="spellStart"/>
      <w:r w:rsidRPr="00E97E8B">
        <w:rPr>
          <w:sz w:val="22"/>
          <w:szCs w:val="22"/>
        </w:rPr>
        <w:t>study.To</w:t>
      </w:r>
      <w:proofErr w:type="spellEnd"/>
      <w:r w:rsidRPr="00E97E8B">
        <w:rPr>
          <w:sz w:val="22"/>
          <w:szCs w:val="22"/>
        </w:rPr>
        <w:t xml:space="preserve"> ensure robust representation, the study employed </w:t>
      </w:r>
      <w:r w:rsidRPr="00E97E8B">
        <w:rPr>
          <w:rStyle w:val="Strong"/>
          <w:b w:val="0"/>
          <w:sz w:val="22"/>
          <w:szCs w:val="22"/>
        </w:rPr>
        <w:t>quota sampling</w:t>
      </w:r>
      <w:r w:rsidRPr="00E97E8B">
        <w:rPr>
          <w:b/>
          <w:sz w:val="22"/>
          <w:szCs w:val="22"/>
        </w:rPr>
        <w:t>,</w:t>
      </w:r>
      <w:r w:rsidRPr="00E97E8B">
        <w:rPr>
          <w:sz w:val="22"/>
          <w:szCs w:val="22"/>
        </w:rPr>
        <w:t xml:space="preserve"> a non-probability sampling technique, selecting participants from both </w:t>
      </w:r>
      <w:r w:rsidRPr="00E97E8B">
        <w:rPr>
          <w:rStyle w:val="Strong"/>
          <w:b w:val="0"/>
          <w:sz w:val="22"/>
          <w:szCs w:val="22"/>
        </w:rPr>
        <w:t>urban and rural areas of the Ernakulam</w:t>
      </w:r>
      <w:r w:rsidRPr="00E97E8B">
        <w:rPr>
          <w:rStyle w:val="Strong"/>
          <w:sz w:val="22"/>
          <w:szCs w:val="22"/>
        </w:rPr>
        <w:t xml:space="preserve"> </w:t>
      </w:r>
      <w:r w:rsidRPr="00E97E8B">
        <w:rPr>
          <w:rStyle w:val="Strong"/>
          <w:b w:val="0"/>
          <w:sz w:val="22"/>
          <w:szCs w:val="22"/>
        </w:rPr>
        <w:t>district</w:t>
      </w:r>
      <w:r w:rsidRPr="00E97E8B">
        <w:rPr>
          <w:sz w:val="22"/>
          <w:szCs w:val="22"/>
        </w:rPr>
        <w:t xml:space="preserve">. The population was stratified based on </w:t>
      </w:r>
      <w:r w:rsidRPr="00E97E8B">
        <w:rPr>
          <w:rStyle w:val="Strong"/>
          <w:b w:val="0"/>
          <w:sz w:val="22"/>
          <w:szCs w:val="22"/>
        </w:rPr>
        <w:t>grade level, gender, and residence</w:t>
      </w:r>
      <w:r w:rsidRPr="00E97E8B">
        <w:rPr>
          <w:b/>
          <w:sz w:val="22"/>
          <w:szCs w:val="22"/>
        </w:rPr>
        <w:t>,</w:t>
      </w:r>
      <w:r w:rsidRPr="00E97E8B">
        <w:rPr>
          <w:sz w:val="22"/>
          <w:szCs w:val="22"/>
        </w:rPr>
        <w:t xml:space="preserve"> with predetermined quotas designed to ensure proportional representation across these categories. This stratified sampling design allowed the researcher to examine patterns and differences within and between subgroups, thereby </w:t>
      </w:r>
      <w:r w:rsidRPr="00E97E8B">
        <w:rPr>
          <w:sz w:val="22"/>
          <w:szCs w:val="22"/>
        </w:rPr>
        <w:lastRenderedPageBreak/>
        <w:t xml:space="preserve">enriching the analysis and interpretability of results. </w:t>
      </w:r>
      <w:r w:rsidRPr="00E97E8B">
        <w:rPr>
          <w:rStyle w:val="Strong"/>
          <w:b w:val="0"/>
          <w:sz w:val="22"/>
          <w:szCs w:val="22"/>
        </w:rPr>
        <w:t>Inclusion criteria</w:t>
      </w:r>
      <w:r w:rsidRPr="00E97E8B">
        <w:rPr>
          <w:sz w:val="22"/>
          <w:szCs w:val="22"/>
        </w:rPr>
        <w:t xml:space="preserve"> limited participation to parents or primary caregivers residing in the Ernakulam district with children currently in Grades 3 to 7. This ensured relevance to the study’s focus and consistency in the sample's educational context. </w:t>
      </w:r>
      <w:r w:rsidRPr="00E97E8B">
        <w:rPr>
          <w:rStyle w:val="Strong"/>
          <w:b w:val="0"/>
          <w:sz w:val="22"/>
          <w:szCs w:val="22"/>
        </w:rPr>
        <w:t>Exclusion criteria</w:t>
      </w:r>
      <w:r w:rsidRPr="00E97E8B">
        <w:rPr>
          <w:sz w:val="22"/>
          <w:szCs w:val="22"/>
        </w:rPr>
        <w:t xml:space="preserve"> eliminated individuals diagnosed with cognitive or severe mental health conditions and professionals in educational or child psychology fields to avoid biases and ensure the reliability and authenticity of responses.</w:t>
      </w:r>
    </w:p>
    <w:p w14:paraId="2D22E17A" w14:textId="77777777" w:rsidR="00B13956" w:rsidRPr="00E97E8B" w:rsidRDefault="00B13956" w:rsidP="00E97E8B">
      <w:pPr>
        <w:pStyle w:val="NormalWeb"/>
        <w:spacing w:line="480" w:lineRule="auto"/>
        <w:ind w:firstLine="720"/>
        <w:jc w:val="both"/>
        <w:rPr>
          <w:sz w:val="22"/>
          <w:szCs w:val="22"/>
        </w:rPr>
      </w:pPr>
      <w:r w:rsidRPr="00E97E8B">
        <w:rPr>
          <w:sz w:val="22"/>
          <w:szCs w:val="22"/>
        </w:rPr>
        <w:t xml:space="preserve">A </w:t>
      </w:r>
      <w:r w:rsidRPr="00E97E8B">
        <w:rPr>
          <w:rStyle w:val="Strong"/>
          <w:b w:val="0"/>
          <w:sz w:val="22"/>
          <w:szCs w:val="22"/>
        </w:rPr>
        <w:t>pilot study</w:t>
      </w:r>
      <w:r w:rsidRPr="00E97E8B">
        <w:rPr>
          <w:sz w:val="22"/>
          <w:szCs w:val="22"/>
        </w:rPr>
        <w:t xml:space="preserve"> was conducted prior to the main research as a quality assurance measure. Ten families—equally divided between rural and urban locations—participated in the pilot, allowing the researcher to assess the </w:t>
      </w:r>
      <w:r w:rsidRPr="00E97E8B">
        <w:rPr>
          <w:rStyle w:val="Strong"/>
          <w:b w:val="0"/>
          <w:sz w:val="22"/>
          <w:szCs w:val="22"/>
        </w:rPr>
        <w:t>feasibility, clarity, and appropriateness</w:t>
      </w:r>
      <w:r w:rsidRPr="00E97E8B">
        <w:rPr>
          <w:b/>
          <w:sz w:val="22"/>
          <w:szCs w:val="22"/>
        </w:rPr>
        <w:t xml:space="preserve"> </w:t>
      </w:r>
      <w:r w:rsidRPr="00E97E8B">
        <w:rPr>
          <w:sz w:val="22"/>
          <w:szCs w:val="22"/>
        </w:rPr>
        <w:t>of the research instruments and procedures. Feedback and observations from this preliminary phase guided refinements in survey design, question phrasing, and logistical planning, thus enhancing the overall validity and reliability of the final study.</w:t>
      </w:r>
    </w:p>
    <w:p w14:paraId="2E30CE74" w14:textId="77777777" w:rsidR="00B13956" w:rsidRPr="00E97E8B" w:rsidRDefault="00B13956" w:rsidP="00E97E8B">
      <w:pPr>
        <w:pStyle w:val="NormalWeb"/>
        <w:spacing w:line="480" w:lineRule="auto"/>
        <w:ind w:firstLine="720"/>
        <w:jc w:val="both"/>
        <w:rPr>
          <w:sz w:val="22"/>
          <w:szCs w:val="22"/>
        </w:rPr>
      </w:pPr>
      <w:r w:rsidRPr="00E97E8B">
        <w:rPr>
          <w:sz w:val="22"/>
          <w:szCs w:val="22"/>
        </w:rPr>
        <w:t>This chapter proceeds by presenting the analyzed data in alignment with each research hypothesis. The statistical results are followed by detailed discussions exploring their significance, contextual implications, and how they relate to existing literature on parental social media use, family interaction dynamics, and contemporary parenting practices.</w:t>
      </w:r>
    </w:p>
    <w:p w14:paraId="216CF669" w14:textId="77777777" w:rsidR="00484DCC" w:rsidRPr="00E97E8B" w:rsidRDefault="00484DCC" w:rsidP="00E97E8B">
      <w:pPr>
        <w:spacing w:after="0" w:line="480" w:lineRule="auto"/>
        <w:jc w:val="both"/>
        <w:rPr>
          <w:rFonts w:ascii="Times New Roman" w:eastAsia="Times New Roman" w:hAnsi="Times New Roman" w:cs="Times New Roman"/>
          <w:sz w:val="28"/>
          <w:szCs w:val="28"/>
        </w:rPr>
      </w:pPr>
      <w:r w:rsidRPr="00E97E8B">
        <w:rPr>
          <w:rFonts w:ascii="Times New Roman" w:eastAsia="Times New Roman" w:hAnsi="Times New Roman" w:cs="Times New Roman"/>
          <w:b/>
          <w:bCs/>
          <w:color w:val="000000"/>
          <w:sz w:val="28"/>
          <w:szCs w:val="28"/>
        </w:rPr>
        <w:t xml:space="preserve">SOCIODEMOGRAPHIC DETAILS </w:t>
      </w:r>
    </w:p>
    <w:p w14:paraId="6C35CB72" w14:textId="77777777" w:rsidR="00266630" w:rsidRPr="00E97E8B" w:rsidRDefault="00484DCC" w:rsidP="00E97E8B">
      <w:pPr>
        <w:pStyle w:val="NormalWeb"/>
        <w:spacing w:line="480" w:lineRule="auto"/>
        <w:ind w:firstLine="720"/>
        <w:jc w:val="both"/>
        <w:rPr>
          <w:sz w:val="22"/>
          <w:szCs w:val="22"/>
        </w:rPr>
      </w:pPr>
      <w:r w:rsidRPr="00E97E8B">
        <w:rPr>
          <w:color w:val="000000"/>
          <w:sz w:val="22"/>
          <w:szCs w:val="22"/>
        </w:rPr>
        <w:t xml:space="preserve">In the present study, a self-structured sociodemographic questionnaire was used to collect essential background information about the respondents. The questionnaire covered key variables such as gender and residence only. </w:t>
      </w:r>
      <w:r w:rsidRPr="00E97E8B">
        <w:rPr>
          <w:sz w:val="22"/>
          <w:szCs w:val="22"/>
        </w:rPr>
        <w:t xml:space="preserve">In the present study, sociodemographic information was collected using a self-structured questionnaire designed to capture essential background characteristics of the respondents. The questionnaire specifically focused on two key variables: </w:t>
      </w:r>
      <w:r w:rsidRPr="00E97E8B">
        <w:rPr>
          <w:rStyle w:val="Strong"/>
          <w:b w:val="0"/>
          <w:sz w:val="22"/>
          <w:szCs w:val="22"/>
        </w:rPr>
        <w:t>gender</w:t>
      </w:r>
      <w:r w:rsidRPr="00E97E8B">
        <w:rPr>
          <w:b/>
          <w:sz w:val="22"/>
          <w:szCs w:val="22"/>
        </w:rPr>
        <w:t xml:space="preserve"> </w:t>
      </w:r>
      <w:r w:rsidRPr="00E97E8B">
        <w:rPr>
          <w:sz w:val="22"/>
          <w:szCs w:val="22"/>
        </w:rPr>
        <w:t xml:space="preserve">and </w:t>
      </w:r>
      <w:r w:rsidRPr="00E97E8B">
        <w:rPr>
          <w:rStyle w:val="Strong"/>
          <w:b w:val="0"/>
          <w:sz w:val="22"/>
          <w:szCs w:val="22"/>
        </w:rPr>
        <w:t>residence</w:t>
      </w:r>
      <w:r w:rsidRPr="00E97E8B">
        <w:rPr>
          <w:sz w:val="22"/>
          <w:szCs w:val="22"/>
        </w:rPr>
        <w:t xml:space="preserve">. These variables were considered crucial for understanding the potential influence of demographic factors on social media engagement, family interaction, and parenting practices. The inclusion of gender allowed for the </w:t>
      </w:r>
      <w:r w:rsidRPr="00E97E8B">
        <w:rPr>
          <w:sz w:val="22"/>
          <w:szCs w:val="22"/>
        </w:rPr>
        <w:lastRenderedPageBreak/>
        <w:t xml:space="preserve">examination of possible differences in parenting behavior and social media usage patterns between mothers and fathers or male and female caregivers. Similarly, collecting data on the respondents’ </w:t>
      </w:r>
      <w:r w:rsidRPr="00E97E8B">
        <w:rPr>
          <w:rStyle w:val="Strong"/>
          <w:b w:val="0"/>
          <w:sz w:val="22"/>
          <w:szCs w:val="22"/>
        </w:rPr>
        <w:t>place of</w:t>
      </w:r>
      <w:r w:rsidRPr="00E97E8B">
        <w:rPr>
          <w:rStyle w:val="Strong"/>
          <w:sz w:val="22"/>
          <w:szCs w:val="22"/>
        </w:rPr>
        <w:t xml:space="preserve"> </w:t>
      </w:r>
      <w:r w:rsidRPr="00E97E8B">
        <w:rPr>
          <w:rStyle w:val="Strong"/>
          <w:b w:val="0"/>
          <w:sz w:val="22"/>
          <w:szCs w:val="22"/>
        </w:rPr>
        <w:t>residence urban or rural</w:t>
      </w:r>
      <w:r w:rsidRPr="00E97E8B">
        <w:rPr>
          <w:sz w:val="22"/>
          <w:szCs w:val="22"/>
        </w:rPr>
        <w:t xml:space="preserve"> enabled the researcher to explore how geographical and environmental contexts might shape family dynamics and digital engagement. By narrowing the scope to these two sociodemographic variables, the study maintained a focused approach, while still facilitating meaningful comparative analysis across subgroups, thus contributing to a more nuanced interpretation of the findings.</w:t>
      </w:r>
    </w:p>
    <w:p w14:paraId="66CAC22F" w14:textId="77777777" w:rsidR="00266630" w:rsidRPr="00E97E8B" w:rsidRDefault="00266630" w:rsidP="00E97E8B">
      <w:pPr>
        <w:pStyle w:val="NormalWeb"/>
        <w:spacing w:line="480" w:lineRule="auto"/>
        <w:jc w:val="both"/>
        <w:rPr>
          <w:b/>
          <w:sz w:val="22"/>
          <w:szCs w:val="22"/>
        </w:rPr>
      </w:pPr>
      <w:r w:rsidRPr="00E97E8B">
        <w:rPr>
          <w:b/>
          <w:sz w:val="22"/>
          <w:szCs w:val="22"/>
        </w:rPr>
        <w:t>1.GENDER</w:t>
      </w:r>
    </w:p>
    <w:p w14:paraId="0B8862F7" w14:textId="77777777" w:rsidR="00484DCC" w:rsidRPr="00E97E8B" w:rsidRDefault="00484DCC" w:rsidP="00E97E8B">
      <w:pPr>
        <w:pStyle w:val="NormalWeb"/>
        <w:tabs>
          <w:tab w:val="left" w:pos="3780"/>
        </w:tabs>
        <w:spacing w:line="480" w:lineRule="auto"/>
        <w:ind w:firstLine="720"/>
        <w:jc w:val="both"/>
        <w:rPr>
          <w:b/>
          <w:sz w:val="22"/>
          <w:szCs w:val="22"/>
        </w:rPr>
      </w:pPr>
      <w:r w:rsidRPr="00E97E8B">
        <w:rPr>
          <w:sz w:val="22"/>
          <w:szCs w:val="22"/>
        </w:rPr>
        <w:t>In the present study, gender was included as a key sociodemographic variable to explore potential differences in parenting practices and social media engagement. The sample comprised both male and female respondents, representing fathers and mothers or primary caregivers of children in Grades 3 to 7. This gender-based categorization enabled the researcher to analyze patterns in family interaction and digital behavior across parental roles. Understanding these gender differences provided valuable insights into how each group engages with their children and technology, contributing to a more comprehensive understanding of parenting dynamics in the context of social media influence.</w:t>
      </w:r>
    </w:p>
    <w:p w14:paraId="0A4941B3" w14:textId="77777777" w:rsidR="00266630" w:rsidRPr="00E97E8B" w:rsidRDefault="00266630" w:rsidP="00E97E8B">
      <w:pPr>
        <w:pStyle w:val="NormalWeb"/>
        <w:spacing w:line="480" w:lineRule="auto"/>
        <w:jc w:val="both"/>
        <w:rPr>
          <w:b/>
          <w:bCs/>
          <w:color w:val="000000"/>
          <w:sz w:val="22"/>
          <w:szCs w:val="22"/>
        </w:rPr>
      </w:pPr>
      <w:r w:rsidRPr="00E97E8B">
        <w:rPr>
          <w:b/>
          <w:bCs/>
          <w:color w:val="000000"/>
          <w:sz w:val="22"/>
          <w:szCs w:val="22"/>
        </w:rPr>
        <w:t>Table 4.1</w:t>
      </w:r>
    </w:p>
    <w:p w14:paraId="376A2AB2" w14:textId="77777777" w:rsidR="00266630" w:rsidRPr="00E97E8B" w:rsidRDefault="00266630" w:rsidP="00E97E8B">
      <w:pPr>
        <w:spacing w:before="100" w:beforeAutospacing="1" w:after="100" w:afterAutospacing="1" w:line="480" w:lineRule="auto"/>
        <w:rPr>
          <w:rFonts w:ascii="Times New Roman" w:eastAsia="Times New Roman" w:hAnsi="Times New Roman" w:cs="Times New Roman"/>
          <w:b/>
          <w:i/>
        </w:rPr>
      </w:pPr>
      <w:r w:rsidRPr="00E97E8B">
        <w:rPr>
          <w:rFonts w:ascii="Times New Roman" w:eastAsia="Times New Roman" w:hAnsi="Times New Roman" w:cs="Times New Roman"/>
          <w:b/>
          <w:bCs/>
          <w:i/>
        </w:rPr>
        <w:t>Tests of Normality Using the Shapiro-Wilk Test by Gender</w:t>
      </w:r>
    </w:p>
    <w:tbl>
      <w:tblPr>
        <w:tblpPr w:leftFromText="180" w:rightFromText="180" w:vertAnchor="text" w:tblpY="1"/>
        <w:tblOverlap w:val="never"/>
        <w:tblW w:w="9397" w:type="dxa"/>
        <w:tblCellSpacing w:w="15" w:type="dxa"/>
        <w:tblCellMar>
          <w:top w:w="15" w:type="dxa"/>
          <w:left w:w="15" w:type="dxa"/>
          <w:bottom w:w="15" w:type="dxa"/>
          <w:right w:w="15" w:type="dxa"/>
        </w:tblCellMar>
        <w:tblLook w:val="04A0" w:firstRow="1" w:lastRow="0" w:firstColumn="1" w:lastColumn="0" w:noHBand="0" w:noVBand="1"/>
      </w:tblPr>
      <w:tblGrid>
        <w:gridCol w:w="1776"/>
        <w:gridCol w:w="1025"/>
        <w:gridCol w:w="1643"/>
        <w:gridCol w:w="95"/>
        <w:gridCol w:w="902"/>
        <w:gridCol w:w="1030"/>
        <w:gridCol w:w="773"/>
        <w:gridCol w:w="193"/>
        <w:gridCol w:w="901"/>
        <w:gridCol w:w="1059"/>
      </w:tblGrid>
      <w:tr w:rsidR="001243FC" w:rsidRPr="00E97E8B" w14:paraId="20C85B43" w14:textId="77777777" w:rsidTr="00DB5056">
        <w:trPr>
          <w:gridAfter w:val="1"/>
          <w:wAfter w:w="1014" w:type="dxa"/>
          <w:trHeight w:val="844"/>
          <w:tblHeader/>
          <w:tblCellSpacing w:w="15" w:type="dxa"/>
        </w:trPr>
        <w:tc>
          <w:tcPr>
            <w:tcW w:w="1731" w:type="dxa"/>
            <w:tcBorders>
              <w:top w:val="single" w:sz="4" w:space="0" w:color="auto"/>
              <w:bottom w:val="single" w:sz="4" w:space="0" w:color="auto"/>
            </w:tcBorders>
            <w:vAlign w:val="center"/>
            <w:hideMark/>
          </w:tcPr>
          <w:p w14:paraId="7EF4D11E" w14:textId="77777777" w:rsidR="003B64F7" w:rsidRPr="00E97E8B" w:rsidRDefault="003B64F7" w:rsidP="00E97E8B">
            <w:pPr>
              <w:spacing w:after="0" w:line="480" w:lineRule="auto"/>
              <w:rPr>
                <w:rFonts w:ascii="Times New Roman" w:eastAsia="Times New Roman" w:hAnsi="Times New Roman" w:cs="Times New Roman"/>
                <w:bCs/>
                <w:sz w:val="24"/>
                <w:szCs w:val="24"/>
              </w:rPr>
            </w:pPr>
          </w:p>
          <w:p w14:paraId="11075FAA" w14:textId="77777777" w:rsidR="00266630" w:rsidRPr="00E97E8B" w:rsidRDefault="00266630"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Parenting Style</w:t>
            </w:r>
          </w:p>
        </w:tc>
        <w:tc>
          <w:tcPr>
            <w:tcW w:w="2638" w:type="dxa"/>
            <w:gridSpan w:val="2"/>
            <w:tcBorders>
              <w:top w:val="single" w:sz="4" w:space="0" w:color="auto"/>
              <w:bottom w:val="single" w:sz="4" w:space="0" w:color="auto"/>
            </w:tcBorders>
            <w:vAlign w:val="center"/>
            <w:hideMark/>
          </w:tcPr>
          <w:p w14:paraId="62EDC8A9" w14:textId="77777777" w:rsidR="001243FC" w:rsidRPr="00E97E8B" w:rsidRDefault="001243FC"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 xml:space="preserve">               </w:t>
            </w:r>
          </w:p>
          <w:p w14:paraId="5737D54F" w14:textId="77777777" w:rsidR="00266630" w:rsidRPr="00E97E8B" w:rsidRDefault="001243FC"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 xml:space="preserve">                </w:t>
            </w:r>
            <w:r w:rsidR="00266630" w:rsidRPr="00E97E8B">
              <w:rPr>
                <w:rFonts w:ascii="Times New Roman" w:eastAsia="Times New Roman" w:hAnsi="Times New Roman" w:cs="Times New Roman"/>
                <w:bCs/>
                <w:sz w:val="24"/>
                <w:szCs w:val="24"/>
              </w:rPr>
              <w:t>Gender</w:t>
            </w:r>
          </w:p>
        </w:tc>
        <w:tc>
          <w:tcPr>
            <w:tcW w:w="967" w:type="dxa"/>
            <w:gridSpan w:val="2"/>
            <w:tcBorders>
              <w:top w:val="single" w:sz="4" w:space="0" w:color="auto"/>
              <w:bottom w:val="single" w:sz="4" w:space="0" w:color="auto"/>
            </w:tcBorders>
            <w:vAlign w:val="center"/>
            <w:hideMark/>
          </w:tcPr>
          <w:p w14:paraId="13FF1058" w14:textId="77777777" w:rsidR="001243FC" w:rsidRPr="00E97E8B" w:rsidRDefault="001243FC"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 xml:space="preserve">           </w:t>
            </w:r>
          </w:p>
          <w:p w14:paraId="3B22AEE0" w14:textId="77777777" w:rsidR="00266630" w:rsidRPr="00E97E8B" w:rsidRDefault="00266630"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Statistic</w:t>
            </w:r>
          </w:p>
        </w:tc>
        <w:tc>
          <w:tcPr>
            <w:tcW w:w="1773" w:type="dxa"/>
            <w:gridSpan w:val="2"/>
            <w:tcBorders>
              <w:top w:val="single" w:sz="4" w:space="0" w:color="auto"/>
              <w:bottom w:val="single" w:sz="4" w:space="0" w:color="auto"/>
            </w:tcBorders>
            <w:vAlign w:val="center"/>
            <w:hideMark/>
          </w:tcPr>
          <w:p w14:paraId="3C9B95FA" w14:textId="77777777" w:rsidR="001243FC" w:rsidRPr="00E97E8B" w:rsidRDefault="001243FC"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 xml:space="preserve">             </w:t>
            </w:r>
          </w:p>
          <w:p w14:paraId="37D5600D" w14:textId="77777777" w:rsidR="00266630" w:rsidRPr="00E97E8B" w:rsidRDefault="001243FC"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 xml:space="preserve">               </w:t>
            </w:r>
            <w:proofErr w:type="spellStart"/>
            <w:r w:rsidRPr="00E97E8B">
              <w:rPr>
                <w:rFonts w:ascii="Times New Roman" w:eastAsia="Times New Roman" w:hAnsi="Times New Roman" w:cs="Times New Roman"/>
                <w:bCs/>
                <w:sz w:val="24"/>
                <w:szCs w:val="24"/>
              </w:rPr>
              <w:t>D</w:t>
            </w:r>
            <w:r w:rsidR="00266630" w:rsidRPr="00E97E8B">
              <w:rPr>
                <w:rFonts w:ascii="Times New Roman" w:eastAsia="Times New Roman" w:hAnsi="Times New Roman" w:cs="Times New Roman"/>
                <w:bCs/>
                <w:sz w:val="24"/>
                <w:szCs w:val="24"/>
              </w:rPr>
              <w:t>f</w:t>
            </w:r>
            <w:proofErr w:type="spellEnd"/>
          </w:p>
        </w:tc>
        <w:tc>
          <w:tcPr>
            <w:tcW w:w="1064" w:type="dxa"/>
            <w:gridSpan w:val="2"/>
            <w:tcBorders>
              <w:top w:val="single" w:sz="4" w:space="0" w:color="auto"/>
              <w:bottom w:val="single" w:sz="4" w:space="0" w:color="auto"/>
            </w:tcBorders>
            <w:vAlign w:val="center"/>
            <w:hideMark/>
          </w:tcPr>
          <w:p w14:paraId="0FD2B076" w14:textId="77777777" w:rsidR="00266630" w:rsidRPr="00E97E8B" w:rsidRDefault="001243FC" w:rsidP="00E97E8B">
            <w:pPr>
              <w:spacing w:after="0" w:line="480" w:lineRule="auto"/>
              <w:ind w:firstLine="480"/>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 xml:space="preserve">                             </w:t>
            </w:r>
            <w:r w:rsidR="00266630" w:rsidRPr="00E97E8B">
              <w:rPr>
                <w:rFonts w:ascii="Times New Roman" w:eastAsia="Times New Roman" w:hAnsi="Times New Roman" w:cs="Times New Roman"/>
                <w:bCs/>
                <w:sz w:val="24"/>
                <w:szCs w:val="24"/>
              </w:rPr>
              <w:t>p-value</w:t>
            </w:r>
          </w:p>
        </w:tc>
      </w:tr>
      <w:tr w:rsidR="003B64F7" w:rsidRPr="00E97E8B" w14:paraId="40A7F0AF" w14:textId="77777777" w:rsidTr="003B64F7">
        <w:trPr>
          <w:trHeight w:val="487"/>
          <w:tblCellSpacing w:w="15" w:type="dxa"/>
        </w:trPr>
        <w:tc>
          <w:tcPr>
            <w:tcW w:w="2756" w:type="dxa"/>
            <w:gridSpan w:val="2"/>
            <w:vAlign w:val="center"/>
            <w:hideMark/>
          </w:tcPr>
          <w:p w14:paraId="4161DC40"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Authoritative</w:t>
            </w:r>
            <w:r w:rsidR="001243FC" w:rsidRPr="00E97E8B">
              <w:rPr>
                <w:rFonts w:ascii="Times New Roman" w:eastAsia="Times New Roman" w:hAnsi="Times New Roman" w:cs="Times New Roman"/>
                <w:sz w:val="24"/>
                <w:szCs w:val="24"/>
              </w:rPr>
              <w:t xml:space="preserve">                   </w:t>
            </w:r>
          </w:p>
        </w:tc>
        <w:tc>
          <w:tcPr>
            <w:tcW w:w="1708" w:type="dxa"/>
            <w:gridSpan w:val="2"/>
            <w:vAlign w:val="center"/>
            <w:hideMark/>
          </w:tcPr>
          <w:p w14:paraId="624B64F4"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Male</w:t>
            </w:r>
            <w:r w:rsidR="001243FC" w:rsidRPr="00E97E8B">
              <w:rPr>
                <w:rFonts w:ascii="Times New Roman" w:eastAsia="Times New Roman" w:hAnsi="Times New Roman" w:cs="Times New Roman"/>
                <w:sz w:val="24"/>
                <w:szCs w:val="24"/>
              </w:rPr>
              <w:t xml:space="preserve">                            </w:t>
            </w:r>
          </w:p>
        </w:tc>
        <w:tc>
          <w:tcPr>
            <w:tcW w:w="1902" w:type="dxa"/>
            <w:gridSpan w:val="2"/>
            <w:vAlign w:val="center"/>
            <w:hideMark/>
          </w:tcPr>
          <w:p w14:paraId="016CDF74" w14:textId="77777777" w:rsidR="00266630" w:rsidRPr="00E97E8B" w:rsidRDefault="00266630" w:rsidP="00E97E8B">
            <w:pPr>
              <w:tabs>
                <w:tab w:val="left" w:pos="615"/>
              </w:tabs>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.949</w:t>
            </w:r>
          </w:p>
        </w:tc>
        <w:tc>
          <w:tcPr>
            <w:tcW w:w="936" w:type="dxa"/>
            <w:gridSpan w:val="2"/>
            <w:vAlign w:val="center"/>
            <w:hideMark/>
          </w:tcPr>
          <w:p w14:paraId="48C50D74" w14:textId="77777777" w:rsidR="00266630" w:rsidRPr="00E97E8B" w:rsidRDefault="00266630" w:rsidP="00E97E8B">
            <w:pPr>
              <w:spacing w:after="0" w:line="480" w:lineRule="auto"/>
              <w:ind w:right="-645"/>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38</w:t>
            </w:r>
            <w:r w:rsidR="001243FC" w:rsidRPr="00E97E8B">
              <w:rPr>
                <w:rFonts w:ascii="Times New Roman" w:eastAsia="Times New Roman" w:hAnsi="Times New Roman" w:cs="Times New Roman"/>
                <w:sz w:val="24"/>
                <w:szCs w:val="24"/>
              </w:rPr>
              <w:t xml:space="preserve">            </w:t>
            </w:r>
          </w:p>
        </w:tc>
        <w:tc>
          <w:tcPr>
            <w:tcW w:w="1915" w:type="dxa"/>
            <w:gridSpan w:val="2"/>
            <w:vAlign w:val="center"/>
            <w:hideMark/>
          </w:tcPr>
          <w:p w14:paraId="4AA1EA57"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.083</w:t>
            </w:r>
          </w:p>
        </w:tc>
      </w:tr>
      <w:tr w:rsidR="003B64F7" w:rsidRPr="00E97E8B" w14:paraId="1107A78D" w14:textId="77777777" w:rsidTr="003B64F7">
        <w:trPr>
          <w:trHeight w:val="487"/>
          <w:tblCellSpacing w:w="15" w:type="dxa"/>
        </w:trPr>
        <w:tc>
          <w:tcPr>
            <w:tcW w:w="2756" w:type="dxa"/>
            <w:gridSpan w:val="2"/>
            <w:vAlign w:val="center"/>
            <w:hideMark/>
          </w:tcPr>
          <w:p w14:paraId="05C944B1" w14:textId="77777777" w:rsidR="00266630" w:rsidRPr="00E97E8B" w:rsidRDefault="00266630" w:rsidP="00E97E8B">
            <w:pPr>
              <w:spacing w:after="0" w:line="480" w:lineRule="auto"/>
              <w:rPr>
                <w:rFonts w:ascii="Times New Roman" w:eastAsia="Times New Roman" w:hAnsi="Times New Roman" w:cs="Times New Roman"/>
                <w:sz w:val="24"/>
                <w:szCs w:val="24"/>
              </w:rPr>
            </w:pPr>
          </w:p>
        </w:tc>
        <w:tc>
          <w:tcPr>
            <w:tcW w:w="1708" w:type="dxa"/>
            <w:gridSpan w:val="2"/>
            <w:vAlign w:val="center"/>
            <w:hideMark/>
          </w:tcPr>
          <w:p w14:paraId="155CE8FC"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Female</w:t>
            </w:r>
          </w:p>
        </w:tc>
        <w:tc>
          <w:tcPr>
            <w:tcW w:w="1902" w:type="dxa"/>
            <w:gridSpan w:val="2"/>
            <w:vAlign w:val="center"/>
            <w:hideMark/>
          </w:tcPr>
          <w:p w14:paraId="2862C53E" w14:textId="77777777" w:rsidR="00266630" w:rsidRPr="00E97E8B" w:rsidRDefault="00266630" w:rsidP="00E97E8B">
            <w:pPr>
              <w:tabs>
                <w:tab w:val="left" w:pos="615"/>
              </w:tabs>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.950</w:t>
            </w:r>
          </w:p>
        </w:tc>
        <w:tc>
          <w:tcPr>
            <w:tcW w:w="936" w:type="dxa"/>
            <w:gridSpan w:val="2"/>
            <w:vAlign w:val="center"/>
            <w:hideMark/>
          </w:tcPr>
          <w:p w14:paraId="7035B01D"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42</w:t>
            </w:r>
            <w:r w:rsidR="001243FC" w:rsidRPr="00E97E8B">
              <w:rPr>
                <w:rFonts w:ascii="Times New Roman" w:eastAsia="Times New Roman" w:hAnsi="Times New Roman" w:cs="Times New Roman"/>
                <w:sz w:val="24"/>
                <w:szCs w:val="24"/>
              </w:rPr>
              <w:t xml:space="preserve">                  </w:t>
            </w:r>
          </w:p>
        </w:tc>
        <w:tc>
          <w:tcPr>
            <w:tcW w:w="1915" w:type="dxa"/>
            <w:gridSpan w:val="2"/>
            <w:vAlign w:val="center"/>
            <w:hideMark/>
          </w:tcPr>
          <w:p w14:paraId="56B24B82"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.064</w:t>
            </w:r>
          </w:p>
        </w:tc>
      </w:tr>
      <w:tr w:rsidR="003B64F7" w:rsidRPr="00E97E8B" w14:paraId="7B12C657" w14:textId="77777777" w:rsidTr="003B64F7">
        <w:trPr>
          <w:trHeight w:val="474"/>
          <w:tblCellSpacing w:w="15" w:type="dxa"/>
        </w:trPr>
        <w:tc>
          <w:tcPr>
            <w:tcW w:w="2756" w:type="dxa"/>
            <w:gridSpan w:val="2"/>
            <w:vAlign w:val="center"/>
            <w:hideMark/>
          </w:tcPr>
          <w:p w14:paraId="6DB38038"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Authoritarian</w:t>
            </w:r>
          </w:p>
        </w:tc>
        <w:tc>
          <w:tcPr>
            <w:tcW w:w="1708" w:type="dxa"/>
            <w:gridSpan w:val="2"/>
            <w:vAlign w:val="center"/>
            <w:hideMark/>
          </w:tcPr>
          <w:p w14:paraId="1A4AE6CC"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Male</w:t>
            </w:r>
          </w:p>
        </w:tc>
        <w:tc>
          <w:tcPr>
            <w:tcW w:w="1902" w:type="dxa"/>
            <w:gridSpan w:val="2"/>
            <w:vAlign w:val="center"/>
            <w:hideMark/>
          </w:tcPr>
          <w:p w14:paraId="4684DCBA" w14:textId="77777777" w:rsidR="00266630" w:rsidRPr="00E97E8B" w:rsidRDefault="00266630" w:rsidP="00E97E8B">
            <w:pPr>
              <w:tabs>
                <w:tab w:val="left" w:pos="615"/>
              </w:tabs>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.891</w:t>
            </w:r>
          </w:p>
        </w:tc>
        <w:tc>
          <w:tcPr>
            <w:tcW w:w="936" w:type="dxa"/>
            <w:gridSpan w:val="2"/>
            <w:vAlign w:val="center"/>
            <w:hideMark/>
          </w:tcPr>
          <w:p w14:paraId="7214A362"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38</w:t>
            </w:r>
          </w:p>
        </w:tc>
        <w:tc>
          <w:tcPr>
            <w:tcW w:w="1915" w:type="dxa"/>
            <w:gridSpan w:val="2"/>
            <w:vAlign w:val="center"/>
            <w:hideMark/>
          </w:tcPr>
          <w:p w14:paraId="1CCCE250"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.001</w:t>
            </w:r>
          </w:p>
        </w:tc>
      </w:tr>
      <w:tr w:rsidR="003B64F7" w:rsidRPr="00E97E8B" w14:paraId="47A295CF" w14:textId="77777777" w:rsidTr="003B64F7">
        <w:trPr>
          <w:trHeight w:val="487"/>
          <w:tblCellSpacing w:w="15" w:type="dxa"/>
        </w:trPr>
        <w:tc>
          <w:tcPr>
            <w:tcW w:w="2756" w:type="dxa"/>
            <w:gridSpan w:val="2"/>
            <w:vAlign w:val="center"/>
            <w:hideMark/>
          </w:tcPr>
          <w:p w14:paraId="1A4FE90D" w14:textId="77777777" w:rsidR="00266630" w:rsidRPr="00E97E8B" w:rsidRDefault="00266630" w:rsidP="00E97E8B">
            <w:pPr>
              <w:spacing w:after="0" w:line="480" w:lineRule="auto"/>
              <w:rPr>
                <w:rFonts w:ascii="Times New Roman" w:eastAsia="Times New Roman" w:hAnsi="Times New Roman" w:cs="Times New Roman"/>
                <w:sz w:val="24"/>
                <w:szCs w:val="24"/>
              </w:rPr>
            </w:pPr>
          </w:p>
        </w:tc>
        <w:tc>
          <w:tcPr>
            <w:tcW w:w="1708" w:type="dxa"/>
            <w:gridSpan w:val="2"/>
            <w:vAlign w:val="center"/>
            <w:hideMark/>
          </w:tcPr>
          <w:p w14:paraId="06AC4B80"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Female</w:t>
            </w:r>
          </w:p>
        </w:tc>
        <w:tc>
          <w:tcPr>
            <w:tcW w:w="1902" w:type="dxa"/>
            <w:gridSpan w:val="2"/>
            <w:vAlign w:val="center"/>
            <w:hideMark/>
          </w:tcPr>
          <w:p w14:paraId="1AD934AF" w14:textId="77777777" w:rsidR="00266630" w:rsidRPr="00E97E8B" w:rsidRDefault="00266630" w:rsidP="00E97E8B">
            <w:pPr>
              <w:tabs>
                <w:tab w:val="left" w:pos="615"/>
              </w:tabs>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.942</w:t>
            </w:r>
          </w:p>
        </w:tc>
        <w:tc>
          <w:tcPr>
            <w:tcW w:w="936" w:type="dxa"/>
            <w:gridSpan w:val="2"/>
            <w:vAlign w:val="center"/>
            <w:hideMark/>
          </w:tcPr>
          <w:p w14:paraId="19C6E67B"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42</w:t>
            </w:r>
          </w:p>
        </w:tc>
        <w:tc>
          <w:tcPr>
            <w:tcW w:w="1915" w:type="dxa"/>
            <w:gridSpan w:val="2"/>
            <w:vAlign w:val="center"/>
            <w:hideMark/>
          </w:tcPr>
          <w:p w14:paraId="7E84CC67"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.032</w:t>
            </w:r>
          </w:p>
        </w:tc>
      </w:tr>
      <w:tr w:rsidR="003B64F7" w:rsidRPr="00E97E8B" w14:paraId="13747C73" w14:textId="77777777" w:rsidTr="003B64F7">
        <w:trPr>
          <w:gridAfter w:val="1"/>
          <w:wAfter w:w="1014" w:type="dxa"/>
          <w:trHeight w:val="487"/>
          <w:tblCellSpacing w:w="15" w:type="dxa"/>
        </w:trPr>
        <w:tc>
          <w:tcPr>
            <w:tcW w:w="1731" w:type="dxa"/>
            <w:vAlign w:val="center"/>
            <w:hideMark/>
          </w:tcPr>
          <w:p w14:paraId="435A12EC"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Permissive</w:t>
            </w:r>
          </w:p>
        </w:tc>
        <w:tc>
          <w:tcPr>
            <w:tcW w:w="2638" w:type="dxa"/>
            <w:gridSpan w:val="2"/>
            <w:vAlign w:val="center"/>
            <w:hideMark/>
          </w:tcPr>
          <w:p w14:paraId="7194B0B6" w14:textId="77777777" w:rsidR="00266630" w:rsidRPr="00E97E8B" w:rsidRDefault="003B64F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266630" w:rsidRPr="00E97E8B">
              <w:rPr>
                <w:rFonts w:ascii="Times New Roman" w:eastAsia="Times New Roman" w:hAnsi="Times New Roman" w:cs="Times New Roman"/>
                <w:sz w:val="24"/>
                <w:szCs w:val="24"/>
              </w:rPr>
              <w:t>Male</w:t>
            </w:r>
          </w:p>
        </w:tc>
        <w:tc>
          <w:tcPr>
            <w:tcW w:w="967" w:type="dxa"/>
            <w:gridSpan w:val="2"/>
            <w:vAlign w:val="center"/>
            <w:hideMark/>
          </w:tcPr>
          <w:p w14:paraId="704C332B"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.535</w:t>
            </w:r>
          </w:p>
        </w:tc>
        <w:tc>
          <w:tcPr>
            <w:tcW w:w="1773" w:type="dxa"/>
            <w:gridSpan w:val="2"/>
            <w:vAlign w:val="center"/>
            <w:hideMark/>
          </w:tcPr>
          <w:p w14:paraId="3653FEF8" w14:textId="77777777" w:rsidR="00266630" w:rsidRPr="00E97E8B" w:rsidRDefault="003B64F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266630" w:rsidRPr="00E97E8B">
              <w:rPr>
                <w:rFonts w:ascii="Times New Roman" w:eastAsia="Times New Roman" w:hAnsi="Times New Roman" w:cs="Times New Roman"/>
                <w:sz w:val="24"/>
                <w:szCs w:val="24"/>
              </w:rPr>
              <w:t>38</w:t>
            </w:r>
          </w:p>
        </w:tc>
        <w:tc>
          <w:tcPr>
            <w:tcW w:w="1064" w:type="dxa"/>
            <w:gridSpan w:val="2"/>
            <w:vAlign w:val="center"/>
            <w:hideMark/>
          </w:tcPr>
          <w:p w14:paraId="4F693DCB" w14:textId="77777777" w:rsidR="00266630" w:rsidRPr="00E97E8B" w:rsidRDefault="003B64F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266630" w:rsidRPr="00E97E8B">
              <w:rPr>
                <w:rFonts w:ascii="Times New Roman" w:eastAsia="Times New Roman" w:hAnsi="Times New Roman" w:cs="Times New Roman"/>
                <w:sz w:val="24"/>
                <w:szCs w:val="24"/>
              </w:rPr>
              <w:t>&lt; .001</w:t>
            </w:r>
          </w:p>
        </w:tc>
      </w:tr>
      <w:tr w:rsidR="003B64F7" w:rsidRPr="00E97E8B" w14:paraId="209131E0" w14:textId="77777777" w:rsidTr="003B64F7">
        <w:trPr>
          <w:gridAfter w:val="1"/>
          <w:wAfter w:w="1014" w:type="dxa"/>
          <w:trHeight w:val="474"/>
          <w:tblCellSpacing w:w="15" w:type="dxa"/>
        </w:trPr>
        <w:tc>
          <w:tcPr>
            <w:tcW w:w="1731" w:type="dxa"/>
            <w:tcBorders>
              <w:bottom w:val="single" w:sz="4" w:space="0" w:color="auto"/>
            </w:tcBorders>
            <w:vAlign w:val="center"/>
            <w:hideMark/>
          </w:tcPr>
          <w:p w14:paraId="76D70A3C" w14:textId="77777777" w:rsidR="00266630" w:rsidRPr="00E97E8B" w:rsidRDefault="00266630" w:rsidP="00E97E8B">
            <w:pPr>
              <w:spacing w:after="0" w:line="480" w:lineRule="auto"/>
              <w:rPr>
                <w:rFonts w:ascii="Times New Roman" w:eastAsia="Times New Roman" w:hAnsi="Times New Roman" w:cs="Times New Roman"/>
                <w:sz w:val="24"/>
                <w:szCs w:val="24"/>
              </w:rPr>
            </w:pPr>
          </w:p>
        </w:tc>
        <w:tc>
          <w:tcPr>
            <w:tcW w:w="2638" w:type="dxa"/>
            <w:gridSpan w:val="2"/>
            <w:tcBorders>
              <w:bottom w:val="single" w:sz="4" w:space="0" w:color="auto"/>
            </w:tcBorders>
            <w:vAlign w:val="center"/>
            <w:hideMark/>
          </w:tcPr>
          <w:p w14:paraId="32B0A46C" w14:textId="77777777" w:rsidR="00266630" w:rsidRPr="00E97E8B" w:rsidRDefault="003B64F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266630" w:rsidRPr="00E97E8B">
              <w:rPr>
                <w:rFonts w:ascii="Times New Roman" w:eastAsia="Times New Roman" w:hAnsi="Times New Roman" w:cs="Times New Roman"/>
                <w:sz w:val="24"/>
                <w:szCs w:val="24"/>
              </w:rPr>
              <w:t>Female</w:t>
            </w:r>
          </w:p>
        </w:tc>
        <w:tc>
          <w:tcPr>
            <w:tcW w:w="967" w:type="dxa"/>
            <w:gridSpan w:val="2"/>
            <w:tcBorders>
              <w:bottom w:val="single" w:sz="4" w:space="0" w:color="auto"/>
            </w:tcBorders>
            <w:vAlign w:val="center"/>
            <w:hideMark/>
          </w:tcPr>
          <w:p w14:paraId="3DA08A31" w14:textId="77777777" w:rsidR="00266630" w:rsidRPr="00E97E8B" w:rsidRDefault="00266630"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.849</w:t>
            </w:r>
          </w:p>
        </w:tc>
        <w:tc>
          <w:tcPr>
            <w:tcW w:w="1773" w:type="dxa"/>
            <w:gridSpan w:val="2"/>
            <w:tcBorders>
              <w:bottom w:val="single" w:sz="4" w:space="0" w:color="auto"/>
            </w:tcBorders>
            <w:vAlign w:val="center"/>
            <w:hideMark/>
          </w:tcPr>
          <w:p w14:paraId="52E2542A" w14:textId="77777777" w:rsidR="00266630" w:rsidRPr="00E97E8B" w:rsidRDefault="003B64F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266630" w:rsidRPr="00E97E8B">
              <w:rPr>
                <w:rFonts w:ascii="Times New Roman" w:eastAsia="Times New Roman" w:hAnsi="Times New Roman" w:cs="Times New Roman"/>
                <w:sz w:val="24"/>
                <w:szCs w:val="24"/>
              </w:rPr>
              <w:t>42</w:t>
            </w:r>
          </w:p>
        </w:tc>
        <w:tc>
          <w:tcPr>
            <w:tcW w:w="1064" w:type="dxa"/>
            <w:gridSpan w:val="2"/>
            <w:tcBorders>
              <w:bottom w:val="single" w:sz="4" w:space="0" w:color="auto"/>
            </w:tcBorders>
            <w:vAlign w:val="center"/>
            <w:hideMark/>
          </w:tcPr>
          <w:p w14:paraId="4FC3AB58" w14:textId="77777777" w:rsidR="00266630" w:rsidRPr="00E97E8B" w:rsidRDefault="003B64F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266630" w:rsidRPr="00E97E8B">
              <w:rPr>
                <w:rFonts w:ascii="Times New Roman" w:eastAsia="Times New Roman" w:hAnsi="Times New Roman" w:cs="Times New Roman"/>
                <w:sz w:val="24"/>
                <w:szCs w:val="24"/>
              </w:rPr>
              <w:t>&lt; .001</w:t>
            </w:r>
          </w:p>
        </w:tc>
      </w:tr>
    </w:tbl>
    <w:p w14:paraId="7D332F38" w14:textId="77777777" w:rsidR="00266630" w:rsidRPr="00E97E8B" w:rsidRDefault="001243FC" w:rsidP="00E97E8B">
      <w:pPr>
        <w:spacing w:before="100" w:beforeAutospacing="1" w:after="100" w:afterAutospacing="1" w:line="480" w:lineRule="auto"/>
        <w:rPr>
          <w:rFonts w:ascii="Times New Roman" w:eastAsia="Times New Roman" w:hAnsi="Times New Roman" w:cs="Times New Roman"/>
          <w:b/>
          <w:bCs/>
          <w:sz w:val="27"/>
          <w:szCs w:val="27"/>
        </w:rPr>
      </w:pPr>
      <w:r w:rsidRPr="00E97E8B">
        <w:rPr>
          <w:rFonts w:ascii="Times New Roman" w:eastAsia="Times New Roman" w:hAnsi="Times New Roman" w:cs="Times New Roman"/>
          <w:b/>
          <w:bCs/>
          <w:sz w:val="24"/>
          <w:szCs w:val="24"/>
        </w:rPr>
        <w:br w:type="textWrapping" w:clear="all"/>
      </w:r>
    </w:p>
    <w:p w14:paraId="2FA7772C" w14:textId="77777777" w:rsidR="00266630" w:rsidRPr="00E97E8B" w:rsidRDefault="00266630"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A Shapiro–Wilk test was conducted to assess the normality of parenting style scores across gender. For </w:t>
      </w:r>
      <w:r w:rsidRPr="00E97E8B">
        <w:rPr>
          <w:rFonts w:ascii="Times New Roman" w:eastAsia="Times New Roman" w:hAnsi="Times New Roman" w:cs="Times New Roman"/>
          <w:b/>
          <w:bCs/>
        </w:rPr>
        <w:t>authoritative parenting</w:t>
      </w:r>
      <w:r w:rsidRPr="00E97E8B">
        <w:rPr>
          <w:rFonts w:ascii="Times New Roman" w:eastAsia="Times New Roman" w:hAnsi="Times New Roman" w:cs="Times New Roman"/>
        </w:rPr>
        <w:t xml:space="preserve">, the results indicated that the distribution did not significantly deviate from normality for males, </w:t>
      </w:r>
      <w:r w:rsidRPr="00E97E8B">
        <w:rPr>
          <w:rFonts w:ascii="Times New Roman" w:eastAsia="Times New Roman" w:hAnsi="Times New Roman" w:cs="Times New Roman"/>
          <w:i/>
          <w:iCs/>
        </w:rPr>
        <w:t>W</w:t>
      </w:r>
      <w:r w:rsidR="003B64F7"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(38) = .949,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.083, or females, </w:t>
      </w:r>
      <w:r w:rsidRPr="00E97E8B">
        <w:rPr>
          <w:rFonts w:ascii="Times New Roman" w:eastAsia="Times New Roman" w:hAnsi="Times New Roman" w:cs="Times New Roman"/>
          <w:i/>
          <w:iCs/>
        </w:rPr>
        <w:t>W</w:t>
      </w:r>
      <w:r w:rsidR="003B64F7"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(42) = .950,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.064, suggesting approximate normality for both groups.</w:t>
      </w:r>
      <w:r w:rsidR="003B64F7" w:rsidRPr="00E97E8B">
        <w:rPr>
          <w:rFonts w:ascii="Times New Roman" w:eastAsia="Times New Roman" w:hAnsi="Times New Roman" w:cs="Times New Roman"/>
        </w:rPr>
        <w:t xml:space="preserve"> </w:t>
      </w:r>
      <w:r w:rsidRPr="00E97E8B">
        <w:rPr>
          <w:rFonts w:ascii="Times New Roman" w:eastAsia="Times New Roman" w:hAnsi="Times New Roman" w:cs="Times New Roman"/>
        </w:rPr>
        <w:t xml:space="preserve">However, for </w:t>
      </w:r>
      <w:r w:rsidRPr="00E97E8B">
        <w:rPr>
          <w:rFonts w:ascii="Times New Roman" w:eastAsia="Times New Roman" w:hAnsi="Times New Roman" w:cs="Times New Roman"/>
          <w:b/>
          <w:bCs/>
        </w:rPr>
        <w:t>authoritarian parenting</w:t>
      </w:r>
      <w:r w:rsidRPr="00E97E8B">
        <w:rPr>
          <w:rFonts w:ascii="Times New Roman" w:eastAsia="Times New Roman" w:hAnsi="Times New Roman" w:cs="Times New Roman"/>
        </w:rPr>
        <w:t xml:space="preserve">, normality was violated. The male group showed a significant deviation from normality, </w:t>
      </w:r>
      <w:r w:rsidRPr="00E97E8B">
        <w:rPr>
          <w:rFonts w:ascii="Times New Roman" w:eastAsia="Times New Roman" w:hAnsi="Times New Roman" w:cs="Times New Roman"/>
          <w:i/>
          <w:iCs/>
        </w:rPr>
        <w:t>W</w:t>
      </w:r>
      <w:r w:rsidR="003B64F7"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(38) = .891,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.001, and the female group also showed a significant, albeit smaller, deviation, </w:t>
      </w:r>
      <w:r w:rsidRPr="00E97E8B">
        <w:rPr>
          <w:rFonts w:ascii="Times New Roman" w:eastAsia="Times New Roman" w:hAnsi="Times New Roman" w:cs="Times New Roman"/>
          <w:i/>
          <w:iCs/>
        </w:rPr>
        <w:t>W</w:t>
      </w:r>
      <w:r w:rsidR="003B64F7"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(42) = .942,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.032.</w:t>
      </w:r>
      <w:r w:rsidR="003B64F7" w:rsidRPr="00E97E8B">
        <w:rPr>
          <w:rFonts w:ascii="Times New Roman" w:eastAsia="Times New Roman" w:hAnsi="Times New Roman" w:cs="Times New Roman"/>
        </w:rPr>
        <w:t xml:space="preserve"> </w:t>
      </w:r>
      <w:r w:rsidRPr="00E97E8B">
        <w:rPr>
          <w:rFonts w:ascii="Times New Roman" w:eastAsia="Times New Roman" w:hAnsi="Times New Roman" w:cs="Times New Roman"/>
        </w:rPr>
        <w:t xml:space="preserve">The </w:t>
      </w:r>
      <w:r w:rsidRPr="00E97E8B">
        <w:rPr>
          <w:rFonts w:ascii="Times New Roman" w:eastAsia="Times New Roman" w:hAnsi="Times New Roman" w:cs="Times New Roman"/>
          <w:b/>
          <w:bCs/>
        </w:rPr>
        <w:t>permissive parenting</w:t>
      </w:r>
      <w:r w:rsidRPr="00E97E8B">
        <w:rPr>
          <w:rFonts w:ascii="Times New Roman" w:eastAsia="Times New Roman" w:hAnsi="Times New Roman" w:cs="Times New Roman"/>
        </w:rPr>
        <w:t xml:space="preserve"> style scores were not normally distributed for either gender. For males, </w:t>
      </w:r>
      <w:r w:rsidRPr="00E97E8B">
        <w:rPr>
          <w:rFonts w:ascii="Times New Roman" w:eastAsia="Times New Roman" w:hAnsi="Times New Roman" w:cs="Times New Roman"/>
          <w:i/>
          <w:iCs/>
        </w:rPr>
        <w:t>W</w:t>
      </w:r>
      <w:r w:rsidR="003B64F7"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(38) = .535,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&lt; .001, and for females, </w:t>
      </w:r>
      <w:r w:rsidRPr="00E97E8B">
        <w:rPr>
          <w:rFonts w:ascii="Times New Roman" w:eastAsia="Times New Roman" w:hAnsi="Times New Roman" w:cs="Times New Roman"/>
          <w:i/>
          <w:iCs/>
        </w:rPr>
        <w:t>W</w:t>
      </w:r>
      <w:r w:rsidRPr="00E97E8B">
        <w:rPr>
          <w:rFonts w:ascii="Times New Roman" w:eastAsia="Times New Roman" w:hAnsi="Times New Roman" w:cs="Times New Roman"/>
        </w:rPr>
        <w:t xml:space="preserve">(42) = .849,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&lt; .001, both indicating a significant departure from normality.</w:t>
      </w:r>
      <w:r w:rsidR="003B64F7" w:rsidRPr="00E97E8B">
        <w:rPr>
          <w:rFonts w:ascii="Times New Roman" w:eastAsia="Times New Roman" w:hAnsi="Times New Roman" w:cs="Times New Roman"/>
        </w:rPr>
        <w:t xml:space="preserve"> </w:t>
      </w:r>
      <w:r w:rsidRPr="00E97E8B">
        <w:rPr>
          <w:rFonts w:ascii="Times New Roman" w:eastAsia="Times New Roman" w:hAnsi="Times New Roman" w:cs="Times New Roman"/>
        </w:rPr>
        <w:t>Given these results, only the authoritative parenting style scores can be reasonably assumed to follow a normal distribution in both gender groups. In contrast, authoritarian and permissive parenting scores significantly deviate from normality, suggesting the use of non-parametric tests or data transformation may be necessary for those variables in further analyses.</w:t>
      </w:r>
    </w:p>
    <w:p w14:paraId="4693A854" w14:textId="77777777" w:rsidR="003B64F7" w:rsidRPr="00E97E8B" w:rsidRDefault="003B64F7" w:rsidP="00E97E8B">
      <w:pPr>
        <w:pStyle w:val="NormalWeb"/>
        <w:spacing w:line="480" w:lineRule="auto"/>
        <w:jc w:val="both"/>
        <w:rPr>
          <w:b/>
          <w:bCs/>
          <w:color w:val="000000"/>
          <w:sz w:val="22"/>
          <w:szCs w:val="22"/>
        </w:rPr>
      </w:pPr>
      <w:r w:rsidRPr="00E97E8B">
        <w:rPr>
          <w:b/>
          <w:bCs/>
          <w:color w:val="000000"/>
          <w:sz w:val="22"/>
          <w:szCs w:val="22"/>
        </w:rPr>
        <w:t>Table 4.2</w:t>
      </w:r>
    </w:p>
    <w:p w14:paraId="29AD7416" w14:textId="77777777" w:rsidR="003B64F7" w:rsidRPr="00E97E8B" w:rsidRDefault="003B64F7" w:rsidP="00E97E8B">
      <w:pPr>
        <w:spacing w:before="100" w:beforeAutospacing="1" w:after="100" w:afterAutospacing="1" w:line="480" w:lineRule="auto"/>
        <w:rPr>
          <w:rFonts w:ascii="Times New Roman" w:eastAsia="Times New Roman" w:hAnsi="Times New Roman" w:cs="Times New Roman"/>
          <w:b/>
          <w:i/>
        </w:rPr>
      </w:pPr>
      <w:r w:rsidRPr="00E97E8B">
        <w:rPr>
          <w:rFonts w:ascii="Times New Roman" w:eastAsia="Times New Roman" w:hAnsi="Times New Roman" w:cs="Times New Roman"/>
          <w:b/>
          <w:bCs/>
          <w:i/>
        </w:rPr>
        <w:t>Shapiro–Wilk Test of Normality for SMUS Scores by Gender</w:t>
      </w:r>
    </w:p>
    <w:tbl>
      <w:tblPr>
        <w:tblW w:w="8722" w:type="dxa"/>
        <w:tblCellSpacing w:w="15" w:type="dxa"/>
        <w:tblCellMar>
          <w:top w:w="15" w:type="dxa"/>
          <w:left w:w="15" w:type="dxa"/>
          <w:bottom w:w="15" w:type="dxa"/>
          <w:right w:w="15" w:type="dxa"/>
        </w:tblCellMar>
        <w:tblLook w:val="04A0" w:firstRow="1" w:lastRow="0" w:firstColumn="1" w:lastColumn="0" w:noHBand="0" w:noVBand="1"/>
      </w:tblPr>
      <w:tblGrid>
        <w:gridCol w:w="1627"/>
        <w:gridCol w:w="2331"/>
        <w:gridCol w:w="2137"/>
        <w:gridCol w:w="1086"/>
        <w:gridCol w:w="1541"/>
      </w:tblGrid>
      <w:tr w:rsidR="00783374" w:rsidRPr="00E97E8B" w14:paraId="5335F054" w14:textId="77777777" w:rsidTr="00783374">
        <w:trPr>
          <w:trHeight w:val="658"/>
          <w:tblHeader/>
          <w:tblCellSpacing w:w="15" w:type="dxa"/>
        </w:trPr>
        <w:tc>
          <w:tcPr>
            <w:tcW w:w="0" w:type="auto"/>
            <w:tcBorders>
              <w:top w:val="single" w:sz="4" w:space="0" w:color="auto"/>
              <w:bottom w:val="single" w:sz="4" w:space="0" w:color="auto"/>
            </w:tcBorders>
            <w:vAlign w:val="center"/>
            <w:hideMark/>
          </w:tcPr>
          <w:p w14:paraId="7E4B3419" w14:textId="77777777" w:rsidR="00783374" w:rsidRPr="00E97E8B" w:rsidRDefault="003B64F7"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lastRenderedPageBreak/>
              <w:t>Variable</w:t>
            </w:r>
          </w:p>
        </w:tc>
        <w:tc>
          <w:tcPr>
            <w:tcW w:w="2301" w:type="dxa"/>
            <w:tcBorders>
              <w:top w:val="single" w:sz="4" w:space="0" w:color="auto"/>
              <w:bottom w:val="single" w:sz="4" w:space="0" w:color="auto"/>
            </w:tcBorders>
            <w:vAlign w:val="center"/>
            <w:hideMark/>
          </w:tcPr>
          <w:p w14:paraId="261AA78F" w14:textId="77777777" w:rsidR="003B64F7" w:rsidRPr="00E97E8B" w:rsidRDefault="003B64F7"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Gender</w:t>
            </w:r>
          </w:p>
        </w:tc>
        <w:tc>
          <w:tcPr>
            <w:tcW w:w="2107" w:type="dxa"/>
            <w:tcBorders>
              <w:top w:val="single" w:sz="4" w:space="0" w:color="auto"/>
              <w:bottom w:val="single" w:sz="4" w:space="0" w:color="auto"/>
            </w:tcBorders>
            <w:vAlign w:val="center"/>
            <w:hideMark/>
          </w:tcPr>
          <w:p w14:paraId="679AD1D1" w14:textId="77777777" w:rsidR="003B64F7" w:rsidRPr="00E97E8B" w:rsidRDefault="003B64F7"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Statistic</w:t>
            </w:r>
          </w:p>
        </w:tc>
        <w:tc>
          <w:tcPr>
            <w:tcW w:w="1056" w:type="dxa"/>
            <w:tcBorders>
              <w:top w:val="single" w:sz="4" w:space="0" w:color="auto"/>
              <w:bottom w:val="single" w:sz="4" w:space="0" w:color="auto"/>
            </w:tcBorders>
            <w:vAlign w:val="center"/>
            <w:hideMark/>
          </w:tcPr>
          <w:p w14:paraId="397039F5" w14:textId="77777777" w:rsidR="003B64F7" w:rsidRPr="00E97E8B" w:rsidRDefault="003B64F7" w:rsidP="00E97E8B">
            <w:pPr>
              <w:spacing w:after="0" w:line="480" w:lineRule="auto"/>
              <w:jc w:val="center"/>
              <w:rPr>
                <w:rFonts w:ascii="Times New Roman" w:eastAsia="Times New Roman" w:hAnsi="Times New Roman" w:cs="Times New Roman"/>
                <w:bCs/>
                <w:sz w:val="24"/>
                <w:szCs w:val="24"/>
              </w:rPr>
            </w:pPr>
            <w:proofErr w:type="spellStart"/>
            <w:r w:rsidRPr="00E97E8B">
              <w:rPr>
                <w:rFonts w:ascii="Times New Roman" w:eastAsia="Times New Roman" w:hAnsi="Times New Roman" w:cs="Times New Roman"/>
                <w:bCs/>
                <w:sz w:val="24"/>
                <w:szCs w:val="24"/>
              </w:rPr>
              <w:t>df</w:t>
            </w:r>
            <w:proofErr w:type="spellEnd"/>
          </w:p>
        </w:tc>
        <w:tc>
          <w:tcPr>
            <w:tcW w:w="0" w:type="auto"/>
            <w:tcBorders>
              <w:top w:val="single" w:sz="4" w:space="0" w:color="auto"/>
              <w:bottom w:val="single" w:sz="4" w:space="0" w:color="auto"/>
            </w:tcBorders>
            <w:vAlign w:val="center"/>
            <w:hideMark/>
          </w:tcPr>
          <w:p w14:paraId="216C4F96" w14:textId="77777777" w:rsidR="003B64F7" w:rsidRPr="00E97E8B" w:rsidRDefault="00783374"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 xml:space="preserve"> </w:t>
            </w:r>
            <w:r w:rsidR="003B64F7" w:rsidRPr="00E97E8B">
              <w:rPr>
                <w:rFonts w:ascii="Times New Roman" w:eastAsia="Times New Roman" w:hAnsi="Times New Roman" w:cs="Times New Roman"/>
                <w:bCs/>
                <w:sz w:val="24"/>
                <w:szCs w:val="24"/>
              </w:rPr>
              <w:t>p-value</w:t>
            </w:r>
          </w:p>
        </w:tc>
      </w:tr>
      <w:tr w:rsidR="00783374" w:rsidRPr="00E97E8B" w14:paraId="20A1F331" w14:textId="77777777" w:rsidTr="00783374">
        <w:trPr>
          <w:trHeight w:val="1357"/>
          <w:tblCellSpacing w:w="15" w:type="dxa"/>
        </w:trPr>
        <w:tc>
          <w:tcPr>
            <w:tcW w:w="0" w:type="auto"/>
            <w:vAlign w:val="center"/>
            <w:hideMark/>
          </w:tcPr>
          <w:p w14:paraId="5751A141" w14:textId="77777777" w:rsidR="00783374" w:rsidRPr="00E97E8B" w:rsidRDefault="00783374" w:rsidP="00E97E8B">
            <w:pPr>
              <w:spacing w:after="0" w:line="480" w:lineRule="auto"/>
              <w:rPr>
                <w:rFonts w:ascii="Times New Roman" w:eastAsia="Times New Roman" w:hAnsi="Times New Roman" w:cs="Times New Roman"/>
                <w:sz w:val="24"/>
                <w:szCs w:val="24"/>
              </w:rPr>
            </w:pPr>
          </w:p>
          <w:p w14:paraId="71A4132D" w14:textId="77777777" w:rsidR="003B64F7" w:rsidRPr="00E97E8B" w:rsidRDefault="003B64F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SMUS</w:t>
            </w:r>
            <w:r w:rsidR="00783374" w:rsidRPr="00E97E8B">
              <w:rPr>
                <w:rFonts w:ascii="Times New Roman" w:eastAsia="Times New Roman" w:hAnsi="Times New Roman" w:cs="Times New Roman"/>
                <w:sz w:val="24"/>
                <w:szCs w:val="24"/>
              </w:rPr>
              <w:t xml:space="preserve">      </w:t>
            </w:r>
          </w:p>
        </w:tc>
        <w:tc>
          <w:tcPr>
            <w:tcW w:w="2301" w:type="dxa"/>
            <w:vAlign w:val="center"/>
            <w:hideMark/>
          </w:tcPr>
          <w:p w14:paraId="3E809A03" w14:textId="77777777" w:rsidR="003B64F7"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3B64F7" w:rsidRPr="00E97E8B">
              <w:rPr>
                <w:rFonts w:ascii="Times New Roman" w:eastAsia="Times New Roman" w:hAnsi="Times New Roman" w:cs="Times New Roman"/>
                <w:sz w:val="24"/>
                <w:szCs w:val="24"/>
              </w:rPr>
              <w:t>Male</w:t>
            </w:r>
          </w:p>
        </w:tc>
        <w:tc>
          <w:tcPr>
            <w:tcW w:w="2107" w:type="dxa"/>
            <w:vAlign w:val="center"/>
            <w:hideMark/>
          </w:tcPr>
          <w:p w14:paraId="66A137E2" w14:textId="77777777" w:rsidR="003B64F7"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3B64F7" w:rsidRPr="00E97E8B">
              <w:rPr>
                <w:rFonts w:ascii="Times New Roman" w:eastAsia="Times New Roman" w:hAnsi="Times New Roman" w:cs="Times New Roman"/>
                <w:sz w:val="24"/>
                <w:szCs w:val="24"/>
              </w:rPr>
              <w:t>.924</w:t>
            </w:r>
          </w:p>
        </w:tc>
        <w:tc>
          <w:tcPr>
            <w:tcW w:w="1056" w:type="dxa"/>
            <w:vAlign w:val="center"/>
            <w:hideMark/>
          </w:tcPr>
          <w:p w14:paraId="51E9CE4A" w14:textId="77777777" w:rsidR="003B64F7"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3B64F7" w:rsidRPr="00E97E8B">
              <w:rPr>
                <w:rFonts w:ascii="Times New Roman" w:eastAsia="Times New Roman" w:hAnsi="Times New Roman" w:cs="Times New Roman"/>
                <w:sz w:val="24"/>
                <w:szCs w:val="24"/>
              </w:rPr>
              <w:t>38</w:t>
            </w:r>
          </w:p>
        </w:tc>
        <w:tc>
          <w:tcPr>
            <w:tcW w:w="0" w:type="auto"/>
            <w:vAlign w:val="center"/>
            <w:hideMark/>
          </w:tcPr>
          <w:p w14:paraId="119BCA06" w14:textId="77777777" w:rsidR="003B64F7" w:rsidRPr="00E97E8B" w:rsidRDefault="003B64F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.014</w:t>
            </w:r>
          </w:p>
        </w:tc>
      </w:tr>
      <w:tr w:rsidR="00783374" w:rsidRPr="00E97E8B" w14:paraId="423C4A33" w14:textId="77777777" w:rsidTr="00783374">
        <w:trPr>
          <w:trHeight w:val="658"/>
          <w:tblCellSpacing w:w="15" w:type="dxa"/>
        </w:trPr>
        <w:tc>
          <w:tcPr>
            <w:tcW w:w="0" w:type="auto"/>
            <w:tcBorders>
              <w:bottom w:val="single" w:sz="4" w:space="0" w:color="auto"/>
            </w:tcBorders>
            <w:vAlign w:val="center"/>
            <w:hideMark/>
          </w:tcPr>
          <w:p w14:paraId="7FFB5C50" w14:textId="77777777" w:rsidR="003B64F7" w:rsidRPr="00E97E8B" w:rsidRDefault="003B64F7" w:rsidP="00E97E8B">
            <w:pPr>
              <w:spacing w:after="0" w:line="480" w:lineRule="auto"/>
              <w:rPr>
                <w:rFonts w:ascii="Times New Roman" w:eastAsia="Times New Roman" w:hAnsi="Times New Roman" w:cs="Times New Roman"/>
                <w:sz w:val="24"/>
                <w:szCs w:val="24"/>
              </w:rPr>
            </w:pPr>
          </w:p>
        </w:tc>
        <w:tc>
          <w:tcPr>
            <w:tcW w:w="2301" w:type="dxa"/>
            <w:tcBorders>
              <w:bottom w:val="single" w:sz="4" w:space="0" w:color="auto"/>
            </w:tcBorders>
            <w:vAlign w:val="center"/>
            <w:hideMark/>
          </w:tcPr>
          <w:p w14:paraId="69116E22" w14:textId="77777777" w:rsidR="003B64F7"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3B64F7" w:rsidRPr="00E97E8B">
              <w:rPr>
                <w:rFonts w:ascii="Times New Roman" w:eastAsia="Times New Roman" w:hAnsi="Times New Roman" w:cs="Times New Roman"/>
                <w:sz w:val="24"/>
                <w:szCs w:val="24"/>
              </w:rPr>
              <w:t>Female</w:t>
            </w:r>
          </w:p>
        </w:tc>
        <w:tc>
          <w:tcPr>
            <w:tcW w:w="2107" w:type="dxa"/>
            <w:tcBorders>
              <w:bottom w:val="single" w:sz="4" w:space="0" w:color="auto"/>
            </w:tcBorders>
            <w:vAlign w:val="center"/>
            <w:hideMark/>
          </w:tcPr>
          <w:p w14:paraId="5CBAFEF8" w14:textId="77777777" w:rsidR="003B64F7"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3B64F7" w:rsidRPr="00E97E8B">
              <w:rPr>
                <w:rFonts w:ascii="Times New Roman" w:eastAsia="Times New Roman" w:hAnsi="Times New Roman" w:cs="Times New Roman"/>
                <w:sz w:val="24"/>
                <w:szCs w:val="24"/>
              </w:rPr>
              <w:t>.938</w:t>
            </w:r>
          </w:p>
        </w:tc>
        <w:tc>
          <w:tcPr>
            <w:tcW w:w="1056" w:type="dxa"/>
            <w:tcBorders>
              <w:bottom w:val="single" w:sz="4" w:space="0" w:color="auto"/>
            </w:tcBorders>
            <w:vAlign w:val="center"/>
            <w:hideMark/>
          </w:tcPr>
          <w:p w14:paraId="0CD44A29" w14:textId="77777777" w:rsidR="003B64F7"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3B64F7" w:rsidRPr="00E97E8B">
              <w:rPr>
                <w:rFonts w:ascii="Times New Roman" w:eastAsia="Times New Roman" w:hAnsi="Times New Roman" w:cs="Times New Roman"/>
                <w:sz w:val="24"/>
                <w:szCs w:val="24"/>
              </w:rPr>
              <w:t>42</w:t>
            </w:r>
          </w:p>
        </w:tc>
        <w:tc>
          <w:tcPr>
            <w:tcW w:w="0" w:type="auto"/>
            <w:tcBorders>
              <w:bottom w:val="single" w:sz="4" w:space="0" w:color="auto"/>
            </w:tcBorders>
            <w:vAlign w:val="center"/>
            <w:hideMark/>
          </w:tcPr>
          <w:p w14:paraId="472DC71C" w14:textId="77777777" w:rsidR="003B64F7" w:rsidRPr="00E97E8B" w:rsidRDefault="003B64F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.025</w:t>
            </w:r>
          </w:p>
        </w:tc>
      </w:tr>
    </w:tbl>
    <w:p w14:paraId="1DF755E1" w14:textId="77777777" w:rsidR="00783374" w:rsidRPr="00E97E8B" w:rsidRDefault="00783374" w:rsidP="00E97E8B">
      <w:pPr>
        <w:pStyle w:val="NormalWeb"/>
        <w:spacing w:line="480" w:lineRule="auto"/>
        <w:ind w:firstLine="720"/>
        <w:jc w:val="both"/>
        <w:rPr>
          <w:sz w:val="22"/>
          <w:szCs w:val="22"/>
        </w:rPr>
      </w:pPr>
      <w:r w:rsidRPr="00E97E8B">
        <w:rPr>
          <w:sz w:val="22"/>
          <w:szCs w:val="22"/>
        </w:rPr>
        <w:t xml:space="preserve">A Shapiro–Wilk test was conducted to assess the normality of SMUS scores for males and females. The test indicated that the distribution of SMUS scores significantly deviated from normality in both groups. Specifically, for males, </w:t>
      </w:r>
      <w:r w:rsidRPr="00E97E8B">
        <w:rPr>
          <w:rStyle w:val="Emphasis"/>
          <w:sz w:val="22"/>
          <w:szCs w:val="22"/>
        </w:rPr>
        <w:t xml:space="preserve">W </w:t>
      </w:r>
      <w:r w:rsidRPr="00E97E8B">
        <w:rPr>
          <w:sz w:val="22"/>
          <w:szCs w:val="22"/>
        </w:rPr>
        <w:t xml:space="preserve">(38) = .924, </w:t>
      </w:r>
      <w:r w:rsidRPr="00E97E8B">
        <w:rPr>
          <w:rStyle w:val="Emphasis"/>
          <w:sz w:val="22"/>
          <w:szCs w:val="22"/>
        </w:rPr>
        <w:t>p</w:t>
      </w:r>
      <w:r w:rsidRPr="00E97E8B">
        <w:rPr>
          <w:sz w:val="22"/>
          <w:szCs w:val="22"/>
        </w:rPr>
        <w:t xml:space="preserve"> = .014, and for females, </w:t>
      </w:r>
      <w:r w:rsidRPr="00E97E8B">
        <w:rPr>
          <w:rStyle w:val="Emphasis"/>
          <w:sz w:val="22"/>
          <w:szCs w:val="22"/>
        </w:rPr>
        <w:t xml:space="preserve">W </w:t>
      </w:r>
      <w:r w:rsidRPr="00E97E8B">
        <w:rPr>
          <w:sz w:val="22"/>
          <w:szCs w:val="22"/>
        </w:rPr>
        <w:t xml:space="preserve">(42) = .938, </w:t>
      </w:r>
      <w:r w:rsidRPr="00E97E8B">
        <w:rPr>
          <w:rStyle w:val="Emphasis"/>
          <w:sz w:val="22"/>
          <w:szCs w:val="22"/>
        </w:rPr>
        <w:t>p</w:t>
      </w:r>
      <w:r w:rsidRPr="00E97E8B">
        <w:rPr>
          <w:sz w:val="22"/>
          <w:szCs w:val="22"/>
        </w:rPr>
        <w:t xml:space="preserve"> = .025. Since both p-values are less than .05, the assumption of normality is violated for both gender groups. This suggests that the SMUS variable is not normally distributed among males or females. Accordingly, researchers should consider using non-parametric statistical methods or apply data transformations when analyzing this variable.</w:t>
      </w:r>
    </w:p>
    <w:p w14:paraId="34A659ED" w14:textId="77777777" w:rsidR="00783374" w:rsidRPr="00E97E8B" w:rsidRDefault="00783374" w:rsidP="00E97E8B">
      <w:pPr>
        <w:pStyle w:val="NormalWeb"/>
        <w:spacing w:line="480" w:lineRule="auto"/>
        <w:jc w:val="both"/>
        <w:rPr>
          <w:b/>
          <w:bCs/>
          <w:color w:val="000000"/>
          <w:sz w:val="22"/>
          <w:szCs w:val="22"/>
        </w:rPr>
      </w:pPr>
      <w:r w:rsidRPr="00E97E8B">
        <w:rPr>
          <w:b/>
          <w:bCs/>
          <w:color w:val="000000"/>
          <w:sz w:val="22"/>
          <w:szCs w:val="22"/>
        </w:rPr>
        <w:t>Table 4.</w:t>
      </w:r>
      <w:r w:rsidR="00D7656D" w:rsidRPr="00E97E8B">
        <w:rPr>
          <w:b/>
          <w:bCs/>
          <w:color w:val="000000"/>
          <w:sz w:val="22"/>
          <w:szCs w:val="22"/>
        </w:rPr>
        <w:t>3</w:t>
      </w:r>
    </w:p>
    <w:p w14:paraId="6CD4B3FC" w14:textId="77777777" w:rsidR="00783374" w:rsidRPr="00E97E8B" w:rsidRDefault="00783374" w:rsidP="00E97E8B">
      <w:pPr>
        <w:pStyle w:val="NormalWeb"/>
        <w:spacing w:line="480" w:lineRule="auto"/>
        <w:jc w:val="both"/>
        <w:rPr>
          <w:b/>
          <w:bCs/>
          <w:i/>
          <w:color w:val="000000"/>
          <w:sz w:val="22"/>
          <w:szCs w:val="22"/>
        </w:rPr>
      </w:pPr>
      <w:r w:rsidRPr="00E97E8B">
        <w:rPr>
          <w:b/>
          <w:i/>
          <w:sz w:val="22"/>
          <w:szCs w:val="22"/>
        </w:rPr>
        <w:t>Shapiro–Wilk Test of Normality for AFI Scores by Gender</w:t>
      </w:r>
    </w:p>
    <w:tbl>
      <w:tblPr>
        <w:tblW w:w="8972" w:type="dxa"/>
        <w:tblCellSpacing w:w="15" w:type="dxa"/>
        <w:tblCellMar>
          <w:top w:w="15" w:type="dxa"/>
          <w:left w:w="15" w:type="dxa"/>
          <w:bottom w:w="15" w:type="dxa"/>
          <w:right w:w="15" w:type="dxa"/>
        </w:tblCellMar>
        <w:tblLook w:val="04A0" w:firstRow="1" w:lastRow="0" w:firstColumn="1" w:lastColumn="0" w:noHBand="0" w:noVBand="1"/>
      </w:tblPr>
      <w:tblGrid>
        <w:gridCol w:w="2311"/>
        <w:gridCol w:w="2343"/>
        <w:gridCol w:w="1337"/>
        <w:gridCol w:w="1716"/>
        <w:gridCol w:w="1265"/>
      </w:tblGrid>
      <w:tr w:rsidR="00127EAF" w:rsidRPr="00E97E8B" w14:paraId="0FCE03D9" w14:textId="77777777" w:rsidTr="00127EAF">
        <w:trPr>
          <w:trHeight w:val="752"/>
          <w:tblHeader/>
          <w:tblCellSpacing w:w="15" w:type="dxa"/>
        </w:trPr>
        <w:tc>
          <w:tcPr>
            <w:tcW w:w="2266" w:type="dxa"/>
            <w:tcBorders>
              <w:top w:val="single" w:sz="4" w:space="0" w:color="auto"/>
              <w:bottom w:val="single" w:sz="4" w:space="0" w:color="auto"/>
            </w:tcBorders>
            <w:vAlign w:val="center"/>
            <w:hideMark/>
          </w:tcPr>
          <w:p w14:paraId="3709B10D" w14:textId="77777777" w:rsidR="00783374" w:rsidRPr="00E97E8B" w:rsidRDefault="00783374"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Variable</w:t>
            </w:r>
          </w:p>
        </w:tc>
        <w:tc>
          <w:tcPr>
            <w:tcW w:w="2313" w:type="dxa"/>
            <w:tcBorders>
              <w:top w:val="single" w:sz="4" w:space="0" w:color="auto"/>
              <w:bottom w:val="single" w:sz="4" w:space="0" w:color="auto"/>
            </w:tcBorders>
            <w:vAlign w:val="center"/>
            <w:hideMark/>
          </w:tcPr>
          <w:p w14:paraId="09DA05C9" w14:textId="77777777" w:rsidR="00783374" w:rsidRPr="00E97E8B" w:rsidRDefault="00783374"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Gender</w:t>
            </w:r>
          </w:p>
        </w:tc>
        <w:tc>
          <w:tcPr>
            <w:tcW w:w="0" w:type="auto"/>
            <w:tcBorders>
              <w:top w:val="single" w:sz="4" w:space="0" w:color="auto"/>
              <w:bottom w:val="single" w:sz="4" w:space="0" w:color="auto"/>
            </w:tcBorders>
            <w:vAlign w:val="center"/>
            <w:hideMark/>
          </w:tcPr>
          <w:p w14:paraId="0C1C9D21" w14:textId="77777777" w:rsidR="00783374" w:rsidRPr="00E97E8B" w:rsidRDefault="00783374"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Statistic</w:t>
            </w:r>
          </w:p>
        </w:tc>
        <w:tc>
          <w:tcPr>
            <w:tcW w:w="1686" w:type="dxa"/>
            <w:tcBorders>
              <w:top w:val="single" w:sz="4" w:space="0" w:color="auto"/>
              <w:bottom w:val="single" w:sz="4" w:space="0" w:color="auto"/>
            </w:tcBorders>
            <w:vAlign w:val="center"/>
            <w:hideMark/>
          </w:tcPr>
          <w:p w14:paraId="40C4BBCD" w14:textId="77777777" w:rsidR="00783374" w:rsidRPr="00E97E8B" w:rsidRDefault="00783374" w:rsidP="00E97E8B">
            <w:pPr>
              <w:spacing w:after="0" w:line="480" w:lineRule="auto"/>
              <w:jc w:val="center"/>
              <w:rPr>
                <w:rFonts w:ascii="Times New Roman" w:eastAsia="Times New Roman" w:hAnsi="Times New Roman" w:cs="Times New Roman"/>
                <w:bCs/>
                <w:sz w:val="24"/>
                <w:szCs w:val="24"/>
              </w:rPr>
            </w:pPr>
            <w:proofErr w:type="spellStart"/>
            <w:r w:rsidRPr="00E97E8B">
              <w:rPr>
                <w:rFonts w:ascii="Times New Roman" w:eastAsia="Times New Roman" w:hAnsi="Times New Roman" w:cs="Times New Roman"/>
                <w:bCs/>
                <w:sz w:val="24"/>
                <w:szCs w:val="24"/>
              </w:rPr>
              <w:t>df</w:t>
            </w:r>
            <w:proofErr w:type="spellEnd"/>
          </w:p>
        </w:tc>
        <w:tc>
          <w:tcPr>
            <w:tcW w:w="0" w:type="auto"/>
            <w:tcBorders>
              <w:top w:val="single" w:sz="4" w:space="0" w:color="auto"/>
              <w:bottom w:val="single" w:sz="4" w:space="0" w:color="auto"/>
            </w:tcBorders>
            <w:vAlign w:val="center"/>
            <w:hideMark/>
          </w:tcPr>
          <w:p w14:paraId="566585E2" w14:textId="77777777" w:rsidR="00783374" w:rsidRPr="00E97E8B" w:rsidRDefault="00783374"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p-value</w:t>
            </w:r>
          </w:p>
        </w:tc>
      </w:tr>
      <w:tr w:rsidR="00127EAF" w:rsidRPr="00E97E8B" w14:paraId="65DC80F9" w14:textId="77777777" w:rsidTr="00127EAF">
        <w:trPr>
          <w:trHeight w:val="1548"/>
          <w:tblCellSpacing w:w="15" w:type="dxa"/>
        </w:trPr>
        <w:tc>
          <w:tcPr>
            <w:tcW w:w="2266" w:type="dxa"/>
            <w:vAlign w:val="center"/>
            <w:hideMark/>
          </w:tcPr>
          <w:p w14:paraId="6D766004" w14:textId="77777777" w:rsidR="00127EAF" w:rsidRPr="00E97E8B" w:rsidRDefault="00127EAF" w:rsidP="00E97E8B">
            <w:pPr>
              <w:spacing w:after="0" w:line="480" w:lineRule="auto"/>
              <w:rPr>
                <w:rFonts w:ascii="Times New Roman" w:eastAsia="Times New Roman" w:hAnsi="Times New Roman" w:cs="Times New Roman"/>
                <w:sz w:val="24"/>
                <w:szCs w:val="24"/>
              </w:rPr>
            </w:pPr>
          </w:p>
          <w:p w14:paraId="714E5E87" w14:textId="77777777" w:rsidR="00783374"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AFI</w:t>
            </w:r>
          </w:p>
        </w:tc>
        <w:tc>
          <w:tcPr>
            <w:tcW w:w="2313" w:type="dxa"/>
            <w:vAlign w:val="center"/>
            <w:hideMark/>
          </w:tcPr>
          <w:p w14:paraId="668D6298" w14:textId="77777777" w:rsidR="00783374"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Male</w:t>
            </w:r>
          </w:p>
        </w:tc>
        <w:tc>
          <w:tcPr>
            <w:tcW w:w="0" w:type="auto"/>
            <w:vAlign w:val="center"/>
            <w:hideMark/>
          </w:tcPr>
          <w:p w14:paraId="590C3D4E" w14:textId="77777777" w:rsidR="00783374"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.621</w:t>
            </w:r>
          </w:p>
        </w:tc>
        <w:tc>
          <w:tcPr>
            <w:tcW w:w="1686" w:type="dxa"/>
            <w:vAlign w:val="center"/>
            <w:hideMark/>
          </w:tcPr>
          <w:p w14:paraId="4598BC3E" w14:textId="77777777" w:rsidR="00783374" w:rsidRPr="00E97E8B" w:rsidRDefault="00127EAF"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783374" w:rsidRPr="00E97E8B">
              <w:rPr>
                <w:rFonts w:ascii="Times New Roman" w:eastAsia="Times New Roman" w:hAnsi="Times New Roman" w:cs="Times New Roman"/>
                <w:sz w:val="24"/>
                <w:szCs w:val="24"/>
              </w:rPr>
              <w:t>38</w:t>
            </w:r>
          </w:p>
        </w:tc>
        <w:tc>
          <w:tcPr>
            <w:tcW w:w="0" w:type="auto"/>
            <w:vAlign w:val="center"/>
            <w:hideMark/>
          </w:tcPr>
          <w:p w14:paraId="0F7A6760" w14:textId="77777777" w:rsidR="00783374"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&lt; .001</w:t>
            </w:r>
          </w:p>
        </w:tc>
      </w:tr>
      <w:tr w:rsidR="00127EAF" w:rsidRPr="00E97E8B" w14:paraId="4BCF0943" w14:textId="77777777" w:rsidTr="00127EAF">
        <w:trPr>
          <w:trHeight w:val="752"/>
          <w:tblCellSpacing w:w="15" w:type="dxa"/>
        </w:trPr>
        <w:tc>
          <w:tcPr>
            <w:tcW w:w="2266" w:type="dxa"/>
            <w:tcBorders>
              <w:bottom w:val="single" w:sz="4" w:space="0" w:color="auto"/>
            </w:tcBorders>
            <w:vAlign w:val="center"/>
            <w:hideMark/>
          </w:tcPr>
          <w:p w14:paraId="574CCC03" w14:textId="77777777" w:rsidR="00783374" w:rsidRPr="00E97E8B" w:rsidRDefault="00783374" w:rsidP="00E97E8B">
            <w:pPr>
              <w:spacing w:after="0" w:line="480" w:lineRule="auto"/>
              <w:rPr>
                <w:rFonts w:ascii="Times New Roman" w:eastAsia="Times New Roman" w:hAnsi="Times New Roman" w:cs="Times New Roman"/>
                <w:sz w:val="24"/>
                <w:szCs w:val="24"/>
              </w:rPr>
            </w:pPr>
          </w:p>
        </w:tc>
        <w:tc>
          <w:tcPr>
            <w:tcW w:w="2313" w:type="dxa"/>
            <w:tcBorders>
              <w:bottom w:val="single" w:sz="4" w:space="0" w:color="auto"/>
            </w:tcBorders>
            <w:vAlign w:val="center"/>
            <w:hideMark/>
          </w:tcPr>
          <w:p w14:paraId="383B7D16" w14:textId="77777777" w:rsidR="00783374"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Female</w:t>
            </w:r>
          </w:p>
        </w:tc>
        <w:tc>
          <w:tcPr>
            <w:tcW w:w="0" w:type="auto"/>
            <w:tcBorders>
              <w:bottom w:val="single" w:sz="4" w:space="0" w:color="auto"/>
            </w:tcBorders>
            <w:vAlign w:val="center"/>
            <w:hideMark/>
          </w:tcPr>
          <w:p w14:paraId="5D3A8158" w14:textId="77777777" w:rsidR="00783374"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.630</w:t>
            </w:r>
          </w:p>
        </w:tc>
        <w:tc>
          <w:tcPr>
            <w:tcW w:w="1686" w:type="dxa"/>
            <w:tcBorders>
              <w:bottom w:val="single" w:sz="4" w:space="0" w:color="auto"/>
            </w:tcBorders>
            <w:vAlign w:val="center"/>
            <w:hideMark/>
          </w:tcPr>
          <w:p w14:paraId="2880EA55" w14:textId="77777777" w:rsidR="00783374" w:rsidRPr="00E97E8B" w:rsidRDefault="00127EAF"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w:t>
            </w:r>
            <w:r w:rsidR="00783374" w:rsidRPr="00E97E8B">
              <w:rPr>
                <w:rFonts w:ascii="Times New Roman" w:eastAsia="Times New Roman" w:hAnsi="Times New Roman" w:cs="Times New Roman"/>
                <w:sz w:val="24"/>
                <w:szCs w:val="24"/>
              </w:rPr>
              <w:t>42</w:t>
            </w:r>
          </w:p>
        </w:tc>
        <w:tc>
          <w:tcPr>
            <w:tcW w:w="0" w:type="auto"/>
            <w:tcBorders>
              <w:bottom w:val="single" w:sz="4" w:space="0" w:color="auto"/>
            </w:tcBorders>
            <w:vAlign w:val="center"/>
            <w:hideMark/>
          </w:tcPr>
          <w:p w14:paraId="74AA7ECA" w14:textId="77777777" w:rsidR="00783374" w:rsidRPr="00E97E8B" w:rsidRDefault="00783374"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&lt; .001</w:t>
            </w:r>
          </w:p>
        </w:tc>
      </w:tr>
    </w:tbl>
    <w:p w14:paraId="60A32F2C" w14:textId="77777777" w:rsidR="00127EAF" w:rsidRPr="00E97E8B" w:rsidRDefault="00127EAF" w:rsidP="00E97E8B">
      <w:pPr>
        <w:pStyle w:val="NormalWeb"/>
        <w:spacing w:line="480" w:lineRule="auto"/>
        <w:ind w:firstLine="720"/>
        <w:jc w:val="both"/>
        <w:rPr>
          <w:sz w:val="22"/>
          <w:szCs w:val="22"/>
        </w:rPr>
      </w:pPr>
      <w:r w:rsidRPr="00E97E8B">
        <w:rPr>
          <w:sz w:val="22"/>
          <w:szCs w:val="22"/>
        </w:rPr>
        <w:t xml:space="preserve">Test was conducted to evaluate the normality of AFI (family interaction) scores among males and females. The results indicated significant departures from normality for both gender groups. Specifically, </w:t>
      </w:r>
      <w:r w:rsidRPr="00E97E8B">
        <w:rPr>
          <w:sz w:val="22"/>
          <w:szCs w:val="22"/>
        </w:rPr>
        <w:lastRenderedPageBreak/>
        <w:t xml:space="preserve">for males, </w:t>
      </w:r>
      <w:r w:rsidRPr="00E97E8B">
        <w:rPr>
          <w:rStyle w:val="Emphasis"/>
          <w:sz w:val="22"/>
          <w:szCs w:val="22"/>
        </w:rPr>
        <w:t xml:space="preserve">W </w:t>
      </w:r>
      <w:r w:rsidRPr="00E97E8B">
        <w:rPr>
          <w:sz w:val="22"/>
          <w:szCs w:val="22"/>
        </w:rPr>
        <w:t xml:space="preserve">(38) = .621, </w:t>
      </w:r>
      <w:r w:rsidRPr="00E97E8B">
        <w:rPr>
          <w:rStyle w:val="Emphasis"/>
          <w:sz w:val="22"/>
          <w:szCs w:val="22"/>
        </w:rPr>
        <w:t>p</w:t>
      </w:r>
      <w:r w:rsidRPr="00E97E8B">
        <w:rPr>
          <w:sz w:val="22"/>
          <w:szCs w:val="22"/>
        </w:rPr>
        <w:t xml:space="preserve"> &lt; .001, and for females, </w:t>
      </w:r>
      <w:r w:rsidRPr="00E97E8B">
        <w:rPr>
          <w:rStyle w:val="Emphasis"/>
          <w:sz w:val="22"/>
          <w:szCs w:val="22"/>
        </w:rPr>
        <w:t xml:space="preserve">W </w:t>
      </w:r>
      <w:r w:rsidRPr="00E97E8B">
        <w:rPr>
          <w:sz w:val="22"/>
          <w:szCs w:val="22"/>
        </w:rPr>
        <w:t xml:space="preserve">(42) = .630, </w:t>
      </w:r>
      <w:r w:rsidRPr="00E97E8B">
        <w:rPr>
          <w:rStyle w:val="Emphasis"/>
          <w:sz w:val="22"/>
          <w:szCs w:val="22"/>
        </w:rPr>
        <w:t>p</w:t>
      </w:r>
      <w:r w:rsidRPr="00E97E8B">
        <w:rPr>
          <w:sz w:val="22"/>
          <w:szCs w:val="22"/>
        </w:rPr>
        <w:t xml:space="preserve"> &lt; .001. These results suggest that the AFI scores are not normally distributed for either group. Given the strong deviation from normality in both cases, parametric statistical tests that assume normality may not be appropriate. Researchers are advised to use non-parametric alternatives or consider data transformation methods if normality is required for subsequent analyses.</w:t>
      </w:r>
    </w:p>
    <w:p w14:paraId="6F559109" w14:textId="77777777" w:rsidR="003B64F7" w:rsidRPr="00E97E8B" w:rsidRDefault="003B64F7" w:rsidP="00E97E8B">
      <w:pPr>
        <w:spacing w:before="100" w:beforeAutospacing="1" w:after="100" w:afterAutospacing="1" w:line="480" w:lineRule="auto"/>
        <w:jc w:val="both"/>
        <w:rPr>
          <w:rFonts w:ascii="Times New Roman" w:eastAsia="Times New Roman" w:hAnsi="Times New Roman" w:cs="Times New Roman"/>
        </w:rPr>
      </w:pPr>
    </w:p>
    <w:p w14:paraId="40A9EF3F" w14:textId="77777777" w:rsidR="00127EAF" w:rsidRPr="00E97E8B" w:rsidRDefault="00127EAF" w:rsidP="00E97E8B">
      <w:pPr>
        <w:spacing w:before="100" w:beforeAutospacing="1" w:after="100" w:afterAutospacing="1" w:line="480" w:lineRule="auto"/>
        <w:outlineLvl w:val="2"/>
        <w:rPr>
          <w:rFonts w:ascii="Times New Roman" w:eastAsia="Times New Roman" w:hAnsi="Times New Roman" w:cs="Times New Roman"/>
          <w:b/>
          <w:bCs/>
        </w:rPr>
      </w:pPr>
      <w:r w:rsidRPr="00E97E8B">
        <w:rPr>
          <w:rFonts w:ascii="Times New Roman" w:eastAsia="Times New Roman" w:hAnsi="Times New Roman" w:cs="Times New Roman"/>
          <w:b/>
          <w:bCs/>
        </w:rPr>
        <w:t>2. RESIDENCE</w:t>
      </w:r>
    </w:p>
    <w:p w14:paraId="524C09CB" w14:textId="77777777" w:rsidR="00933977" w:rsidRPr="00E97E8B" w:rsidRDefault="00127EAF"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In the present study, </w:t>
      </w:r>
      <w:r w:rsidRPr="00E97E8B">
        <w:rPr>
          <w:rFonts w:ascii="Times New Roman" w:eastAsia="Times New Roman" w:hAnsi="Times New Roman" w:cs="Times New Roman"/>
          <w:b/>
          <w:bCs/>
        </w:rPr>
        <w:t>residence</w:t>
      </w:r>
      <w:r w:rsidRPr="00E97E8B">
        <w:rPr>
          <w:rFonts w:ascii="Times New Roman" w:eastAsia="Times New Roman" w:hAnsi="Times New Roman" w:cs="Times New Roman"/>
        </w:rPr>
        <w:t xml:space="preserve"> was included as a key sociodemographic variable to examine potential differences in parenting practices and social media engagement across urban and rural settings. The sample consisted of participants from both </w:t>
      </w:r>
      <w:r w:rsidRPr="00E97E8B">
        <w:rPr>
          <w:rFonts w:ascii="Times New Roman" w:eastAsia="Times New Roman" w:hAnsi="Times New Roman" w:cs="Times New Roman"/>
          <w:b/>
          <w:bCs/>
        </w:rPr>
        <w:t>urban</w:t>
      </w:r>
      <w:r w:rsidRPr="00E97E8B">
        <w:rPr>
          <w:rFonts w:ascii="Times New Roman" w:eastAsia="Times New Roman" w:hAnsi="Times New Roman" w:cs="Times New Roman"/>
        </w:rPr>
        <w:t xml:space="preserve"> and </w:t>
      </w:r>
      <w:r w:rsidRPr="00E97E8B">
        <w:rPr>
          <w:rFonts w:ascii="Times New Roman" w:eastAsia="Times New Roman" w:hAnsi="Times New Roman" w:cs="Times New Roman"/>
          <w:b/>
          <w:bCs/>
        </w:rPr>
        <w:t>rural</w:t>
      </w:r>
      <w:r w:rsidRPr="00E97E8B">
        <w:rPr>
          <w:rFonts w:ascii="Times New Roman" w:eastAsia="Times New Roman" w:hAnsi="Times New Roman" w:cs="Times New Roman"/>
        </w:rPr>
        <w:t xml:space="preserve"> areas, allowing the researcher to capture the influence of environmental context on family dynamics. This urban–rural distinction enabled an analysis of how residential location shapes access to digital resources, patterns of parent–child interaction, and parental involvement in children's online behavior. Understanding these residential differences contributed to a nuanced perspective on how geographical and infrastructural factors impact parenting approaches in the digital age.</w:t>
      </w:r>
    </w:p>
    <w:p w14:paraId="4A209CA4" w14:textId="77777777" w:rsidR="00933977" w:rsidRPr="00E97E8B" w:rsidRDefault="00127EAF"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
          <w:bCs/>
          <w:sz w:val="27"/>
          <w:szCs w:val="27"/>
        </w:rPr>
        <w:t>Table 4</w:t>
      </w:r>
      <w:r w:rsidR="00D7656D" w:rsidRPr="00E97E8B">
        <w:rPr>
          <w:rFonts w:ascii="Times New Roman" w:eastAsia="Times New Roman" w:hAnsi="Times New Roman" w:cs="Times New Roman"/>
          <w:b/>
          <w:bCs/>
          <w:sz w:val="27"/>
          <w:szCs w:val="27"/>
        </w:rPr>
        <w:t>.4</w:t>
      </w:r>
    </w:p>
    <w:p w14:paraId="60262EFF" w14:textId="77777777" w:rsidR="00127EAF" w:rsidRPr="00E97E8B" w:rsidRDefault="00127EAF" w:rsidP="00E97E8B">
      <w:pPr>
        <w:spacing w:before="100" w:beforeAutospacing="1" w:after="100" w:afterAutospacing="1" w:line="480" w:lineRule="auto"/>
        <w:jc w:val="both"/>
        <w:rPr>
          <w:rFonts w:ascii="Times New Roman" w:eastAsia="Times New Roman" w:hAnsi="Times New Roman" w:cs="Times New Roman"/>
          <w:i/>
        </w:rPr>
      </w:pPr>
      <w:r w:rsidRPr="00E97E8B">
        <w:rPr>
          <w:rFonts w:ascii="Times New Roman" w:eastAsia="Times New Roman" w:hAnsi="Times New Roman" w:cs="Times New Roman"/>
          <w:b/>
          <w:bCs/>
          <w:i/>
        </w:rPr>
        <w:t>Shapiro–Wilk Test of Normality for Parenting Styles by Residence</w:t>
      </w:r>
    </w:p>
    <w:tbl>
      <w:tblPr>
        <w:tblW w:w="9236" w:type="dxa"/>
        <w:tblCellSpacing w:w="15" w:type="dxa"/>
        <w:tblCellMar>
          <w:top w:w="15" w:type="dxa"/>
          <w:left w:w="15" w:type="dxa"/>
          <w:bottom w:w="15" w:type="dxa"/>
          <w:right w:w="15" w:type="dxa"/>
        </w:tblCellMar>
        <w:tblLook w:val="04A0" w:firstRow="1" w:lastRow="0" w:firstColumn="1" w:lastColumn="0" w:noHBand="0" w:noVBand="1"/>
      </w:tblPr>
      <w:tblGrid>
        <w:gridCol w:w="3498"/>
        <w:gridCol w:w="2639"/>
        <w:gridCol w:w="1963"/>
        <w:gridCol w:w="921"/>
        <w:gridCol w:w="215"/>
      </w:tblGrid>
      <w:tr w:rsidR="00933977" w:rsidRPr="00E97E8B" w14:paraId="1EF23C31" w14:textId="77777777" w:rsidTr="00933977">
        <w:trPr>
          <w:trHeight w:val="629"/>
          <w:tblHeader/>
          <w:tblCellSpacing w:w="15" w:type="dxa"/>
        </w:trPr>
        <w:tc>
          <w:tcPr>
            <w:tcW w:w="3453" w:type="dxa"/>
            <w:tcBorders>
              <w:top w:val="single" w:sz="4" w:space="0" w:color="auto"/>
              <w:bottom w:val="single" w:sz="4" w:space="0" w:color="auto"/>
            </w:tcBorders>
            <w:vAlign w:val="center"/>
            <w:hideMark/>
          </w:tcPr>
          <w:p w14:paraId="33E5CA4C" w14:textId="77777777" w:rsidR="00127EAF" w:rsidRPr="00E97E8B" w:rsidRDefault="00127EAF"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Parenting Style</w:t>
            </w:r>
          </w:p>
          <w:p w14:paraId="118EA166" w14:textId="77777777" w:rsidR="00933977" w:rsidRPr="00E97E8B" w:rsidRDefault="00933977" w:rsidP="00E97E8B">
            <w:pPr>
              <w:spacing w:after="0" w:line="480" w:lineRule="auto"/>
              <w:rPr>
                <w:rFonts w:ascii="Times New Roman" w:eastAsia="Times New Roman" w:hAnsi="Times New Roman" w:cs="Times New Roman"/>
                <w:bCs/>
                <w:sz w:val="24"/>
                <w:szCs w:val="24"/>
              </w:rPr>
            </w:pPr>
          </w:p>
        </w:tc>
        <w:tc>
          <w:tcPr>
            <w:tcW w:w="2609" w:type="dxa"/>
            <w:tcBorders>
              <w:top w:val="single" w:sz="4" w:space="0" w:color="auto"/>
              <w:bottom w:val="single" w:sz="4" w:space="0" w:color="auto"/>
            </w:tcBorders>
            <w:vAlign w:val="center"/>
            <w:hideMark/>
          </w:tcPr>
          <w:p w14:paraId="27D28D17" w14:textId="77777777" w:rsidR="00127EAF" w:rsidRPr="00E97E8B" w:rsidRDefault="00127EAF"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Residence</w:t>
            </w:r>
          </w:p>
          <w:p w14:paraId="537B6653" w14:textId="77777777" w:rsidR="00933977" w:rsidRPr="00E97E8B" w:rsidRDefault="00933977" w:rsidP="00E97E8B">
            <w:pPr>
              <w:spacing w:after="0" w:line="480" w:lineRule="auto"/>
              <w:rPr>
                <w:rFonts w:ascii="Times New Roman" w:eastAsia="Times New Roman" w:hAnsi="Times New Roman" w:cs="Times New Roman"/>
                <w:bCs/>
                <w:sz w:val="24"/>
                <w:szCs w:val="24"/>
              </w:rPr>
            </w:pPr>
          </w:p>
        </w:tc>
        <w:tc>
          <w:tcPr>
            <w:tcW w:w="1933" w:type="dxa"/>
            <w:tcBorders>
              <w:top w:val="single" w:sz="4" w:space="0" w:color="auto"/>
              <w:bottom w:val="single" w:sz="4" w:space="0" w:color="auto"/>
            </w:tcBorders>
            <w:vAlign w:val="center"/>
            <w:hideMark/>
          </w:tcPr>
          <w:p w14:paraId="4011561E" w14:textId="77777777" w:rsidR="00127EAF" w:rsidRPr="00E97E8B" w:rsidRDefault="00127EAF"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Statistic</w:t>
            </w:r>
          </w:p>
          <w:p w14:paraId="7421A02D" w14:textId="77777777" w:rsidR="00933977" w:rsidRPr="00E97E8B" w:rsidRDefault="00933977" w:rsidP="00E97E8B">
            <w:pPr>
              <w:spacing w:after="0" w:line="480" w:lineRule="auto"/>
              <w:rPr>
                <w:rFonts w:ascii="Times New Roman" w:eastAsia="Times New Roman" w:hAnsi="Times New Roman" w:cs="Times New Roman"/>
                <w:bCs/>
                <w:sz w:val="24"/>
                <w:szCs w:val="24"/>
              </w:rPr>
            </w:pPr>
          </w:p>
        </w:tc>
        <w:tc>
          <w:tcPr>
            <w:tcW w:w="891" w:type="dxa"/>
            <w:tcBorders>
              <w:top w:val="single" w:sz="4" w:space="0" w:color="auto"/>
              <w:bottom w:val="single" w:sz="4" w:space="0" w:color="auto"/>
            </w:tcBorders>
            <w:vAlign w:val="center"/>
            <w:hideMark/>
          </w:tcPr>
          <w:p w14:paraId="490AD209" w14:textId="77777777" w:rsidR="00127EAF" w:rsidRPr="00E97E8B" w:rsidRDefault="00933977"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p-value</w:t>
            </w:r>
          </w:p>
          <w:p w14:paraId="3F288E7E" w14:textId="77777777" w:rsidR="00933977" w:rsidRPr="00E97E8B" w:rsidRDefault="00933977" w:rsidP="00E97E8B">
            <w:pPr>
              <w:spacing w:after="0" w:line="480" w:lineRule="auto"/>
              <w:rPr>
                <w:rFonts w:ascii="Times New Roman" w:eastAsia="Times New Roman" w:hAnsi="Times New Roman" w:cs="Times New Roman"/>
                <w:bCs/>
                <w:sz w:val="24"/>
                <w:szCs w:val="24"/>
              </w:rPr>
            </w:pPr>
          </w:p>
        </w:tc>
        <w:tc>
          <w:tcPr>
            <w:tcW w:w="170" w:type="dxa"/>
            <w:tcBorders>
              <w:top w:val="single" w:sz="4" w:space="0" w:color="auto"/>
              <w:bottom w:val="single" w:sz="4" w:space="0" w:color="auto"/>
            </w:tcBorders>
            <w:vAlign w:val="center"/>
            <w:hideMark/>
          </w:tcPr>
          <w:p w14:paraId="11EF4ED8" w14:textId="77777777" w:rsidR="00933977" w:rsidRPr="00E97E8B" w:rsidRDefault="00933977" w:rsidP="00E97E8B">
            <w:pPr>
              <w:spacing w:after="0" w:line="480" w:lineRule="auto"/>
              <w:rPr>
                <w:rFonts w:ascii="Times New Roman" w:eastAsia="Times New Roman" w:hAnsi="Times New Roman" w:cs="Times New Roman"/>
                <w:b/>
                <w:bCs/>
                <w:sz w:val="24"/>
                <w:szCs w:val="24"/>
              </w:rPr>
            </w:pPr>
          </w:p>
          <w:p w14:paraId="24B06A7E" w14:textId="77777777" w:rsidR="00933977" w:rsidRPr="00E97E8B" w:rsidRDefault="00933977" w:rsidP="00E97E8B">
            <w:pPr>
              <w:spacing w:after="0" w:line="480" w:lineRule="auto"/>
              <w:rPr>
                <w:rFonts w:ascii="Times New Roman" w:eastAsia="Times New Roman" w:hAnsi="Times New Roman" w:cs="Times New Roman"/>
                <w:b/>
                <w:bCs/>
                <w:sz w:val="24"/>
                <w:szCs w:val="24"/>
              </w:rPr>
            </w:pPr>
          </w:p>
        </w:tc>
      </w:tr>
      <w:tr w:rsidR="00933977" w:rsidRPr="00E97E8B" w14:paraId="46FD5421" w14:textId="77777777" w:rsidTr="00933977">
        <w:trPr>
          <w:gridAfter w:val="1"/>
          <w:wAfter w:w="170" w:type="dxa"/>
          <w:trHeight w:val="330"/>
          <w:tblCellSpacing w:w="15" w:type="dxa"/>
        </w:trPr>
        <w:tc>
          <w:tcPr>
            <w:tcW w:w="3453" w:type="dxa"/>
            <w:vAlign w:val="center"/>
            <w:hideMark/>
          </w:tcPr>
          <w:p w14:paraId="4DFBE42A"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Authoritative</w:t>
            </w:r>
          </w:p>
        </w:tc>
        <w:tc>
          <w:tcPr>
            <w:tcW w:w="2609" w:type="dxa"/>
            <w:vAlign w:val="center"/>
            <w:hideMark/>
          </w:tcPr>
          <w:p w14:paraId="536CFA38"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Rural</w:t>
            </w:r>
          </w:p>
        </w:tc>
        <w:tc>
          <w:tcPr>
            <w:tcW w:w="1933" w:type="dxa"/>
            <w:vAlign w:val="center"/>
            <w:hideMark/>
          </w:tcPr>
          <w:p w14:paraId="16C823D1"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.950</w:t>
            </w:r>
          </w:p>
        </w:tc>
        <w:tc>
          <w:tcPr>
            <w:tcW w:w="891" w:type="dxa"/>
            <w:vAlign w:val="center"/>
            <w:hideMark/>
          </w:tcPr>
          <w:p w14:paraId="1712CADE"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.073</w:t>
            </w:r>
          </w:p>
        </w:tc>
      </w:tr>
      <w:tr w:rsidR="00933977" w:rsidRPr="00E97E8B" w14:paraId="54296601" w14:textId="77777777" w:rsidTr="00933977">
        <w:trPr>
          <w:gridAfter w:val="1"/>
          <w:wAfter w:w="170" w:type="dxa"/>
          <w:trHeight w:val="313"/>
          <w:tblCellSpacing w:w="15" w:type="dxa"/>
        </w:trPr>
        <w:tc>
          <w:tcPr>
            <w:tcW w:w="3453" w:type="dxa"/>
            <w:vAlign w:val="center"/>
            <w:hideMark/>
          </w:tcPr>
          <w:p w14:paraId="7F9159A4" w14:textId="77777777" w:rsidR="00933977" w:rsidRPr="00E97E8B" w:rsidRDefault="00933977" w:rsidP="00E97E8B">
            <w:pPr>
              <w:spacing w:after="0" w:line="480" w:lineRule="auto"/>
              <w:rPr>
                <w:rFonts w:ascii="Times New Roman" w:eastAsia="Times New Roman" w:hAnsi="Times New Roman" w:cs="Times New Roman"/>
                <w:sz w:val="24"/>
                <w:szCs w:val="24"/>
              </w:rPr>
            </w:pPr>
          </w:p>
        </w:tc>
        <w:tc>
          <w:tcPr>
            <w:tcW w:w="2609" w:type="dxa"/>
            <w:vAlign w:val="center"/>
            <w:hideMark/>
          </w:tcPr>
          <w:p w14:paraId="0628D8C0"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Urban</w:t>
            </w:r>
          </w:p>
        </w:tc>
        <w:tc>
          <w:tcPr>
            <w:tcW w:w="1933" w:type="dxa"/>
            <w:vAlign w:val="center"/>
            <w:hideMark/>
          </w:tcPr>
          <w:p w14:paraId="680FEE14"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.961</w:t>
            </w:r>
          </w:p>
        </w:tc>
        <w:tc>
          <w:tcPr>
            <w:tcW w:w="891" w:type="dxa"/>
            <w:vAlign w:val="center"/>
            <w:hideMark/>
          </w:tcPr>
          <w:p w14:paraId="462D552C"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.182</w:t>
            </w:r>
          </w:p>
        </w:tc>
      </w:tr>
      <w:tr w:rsidR="00933977" w:rsidRPr="00E97E8B" w14:paraId="651D7E64" w14:textId="77777777" w:rsidTr="00933977">
        <w:trPr>
          <w:gridAfter w:val="1"/>
          <w:wAfter w:w="170" w:type="dxa"/>
          <w:trHeight w:val="313"/>
          <w:tblCellSpacing w:w="15" w:type="dxa"/>
        </w:trPr>
        <w:tc>
          <w:tcPr>
            <w:tcW w:w="3453" w:type="dxa"/>
            <w:vAlign w:val="center"/>
            <w:hideMark/>
          </w:tcPr>
          <w:p w14:paraId="533B1937"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lastRenderedPageBreak/>
              <w:t>Authoritarian</w:t>
            </w:r>
          </w:p>
        </w:tc>
        <w:tc>
          <w:tcPr>
            <w:tcW w:w="2609" w:type="dxa"/>
            <w:vAlign w:val="center"/>
            <w:hideMark/>
          </w:tcPr>
          <w:p w14:paraId="1D433F8E"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Rural</w:t>
            </w:r>
          </w:p>
        </w:tc>
        <w:tc>
          <w:tcPr>
            <w:tcW w:w="1933" w:type="dxa"/>
            <w:vAlign w:val="center"/>
            <w:hideMark/>
          </w:tcPr>
          <w:p w14:paraId="37E9E5A1"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.894</w:t>
            </w:r>
          </w:p>
        </w:tc>
        <w:tc>
          <w:tcPr>
            <w:tcW w:w="891" w:type="dxa"/>
            <w:vAlign w:val="center"/>
            <w:hideMark/>
          </w:tcPr>
          <w:p w14:paraId="231B306D"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.001</w:t>
            </w:r>
          </w:p>
        </w:tc>
      </w:tr>
      <w:tr w:rsidR="00933977" w:rsidRPr="00E97E8B" w14:paraId="50D58E1A" w14:textId="77777777" w:rsidTr="00933977">
        <w:trPr>
          <w:gridAfter w:val="1"/>
          <w:wAfter w:w="170" w:type="dxa"/>
          <w:trHeight w:val="330"/>
          <w:tblCellSpacing w:w="15" w:type="dxa"/>
        </w:trPr>
        <w:tc>
          <w:tcPr>
            <w:tcW w:w="3453" w:type="dxa"/>
            <w:vAlign w:val="center"/>
            <w:hideMark/>
          </w:tcPr>
          <w:p w14:paraId="3786B665" w14:textId="77777777" w:rsidR="00933977" w:rsidRPr="00E97E8B" w:rsidRDefault="00933977" w:rsidP="00E97E8B">
            <w:pPr>
              <w:spacing w:after="0" w:line="480" w:lineRule="auto"/>
              <w:rPr>
                <w:rFonts w:ascii="Times New Roman" w:eastAsia="Times New Roman" w:hAnsi="Times New Roman" w:cs="Times New Roman"/>
                <w:sz w:val="24"/>
                <w:szCs w:val="24"/>
              </w:rPr>
            </w:pPr>
          </w:p>
        </w:tc>
        <w:tc>
          <w:tcPr>
            <w:tcW w:w="2609" w:type="dxa"/>
            <w:vAlign w:val="center"/>
            <w:hideMark/>
          </w:tcPr>
          <w:p w14:paraId="46100207"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Urban</w:t>
            </w:r>
          </w:p>
        </w:tc>
        <w:tc>
          <w:tcPr>
            <w:tcW w:w="1933" w:type="dxa"/>
            <w:vAlign w:val="center"/>
            <w:hideMark/>
          </w:tcPr>
          <w:p w14:paraId="6F2AAF5D"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.941</w:t>
            </w:r>
          </w:p>
        </w:tc>
        <w:tc>
          <w:tcPr>
            <w:tcW w:w="891" w:type="dxa"/>
            <w:vAlign w:val="center"/>
            <w:hideMark/>
          </w:tcPr>
          <w:p w14:paraId="53968768"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.037</w:t>
            </w:r>
          </w:p>
        </w:tc>
      </w:tr>
      <w:tr w:rsidR="00933977" w:rsidRPr="00E97E8B" w14:paraId="37F9403F" w14:textId="77777777" w:rsidTr="00933977">
        <w:trPr>
          <w:gridAfter w:val="1"/>
          <w:wAfter w:w="170" w:type="dxa"/>
          <w:trHeight w:val="645"/>
          <w:tblCellSpacing w:w="15" w:type="dxa"/>
        </w:trPr>
        <w:tc>
          <w:tcPr>
            <w:tcW w:w="3453" w:type="dxa"/>
            <w:vAlign w:val="center"/>
            <w:hideMark/>
          </w:tcPr>
          <w:p w14:paraId="2BB955CF"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Permissive</w:t>
            </w:r>
          </w:p>
        </w:tc>
        <w:tc>
          <w:tcPr>
            <w:tcW w:w="2609" w:type="dxa"/>
            <w:vAlign w:val="center"/>
            <w:hideMark/>
          </w:tcPr>
          <w:p w14:paraId="001DC24A"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Rural</w:t>
            </w:r>
          </w:p>
        </w:tc>
        <w:tc>
          <w:tcPr>
            <w:tcW w:w="1933" w:type="dxa"/>
            <w:vAlign w:val="center"/>
            <w:hideMark/>
          </w:tcPr>
          <w:p w14:paraId="10B34D6E"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.486</w:t>
            </w:r>
          </w:p>
        </w:tc>
        <w:tc>
          <w:tcPr>
            <w:tcW w:w="891" w:type="dxa"/>
            <w:vAlign w:val="center"/>
            <w:hideMark/>
          </w:tcPr>
          <w:p w14:paraId="49AE1F72"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 .001</w:t>
            </w:r>
          </w:p>
        </w:tc>
      </w:tr>
      <w:tr w:rsidR="00933977" w:rsidRPr="00E97E8B" w14:paraId="19B005A4" w14:textId="77777777" w:rsidTr="00933977">
        <w:trPr>
          <w:gridAfter w:val="1"/>
          <w:wAfter w:w="170" w:type="dxa"/>
          <w:trHeight w:val="313"/>
          <w:tblCellSpacing w:w="15" w:type="dxa"/>
        </w:trPr>
        <w:tc>
          <w:tcPr>
            <w:tcW w:w="3453" w:type="dxa"/>
            <w:tcBorders>
              <w:bottom w:val="single" w:sz="4" w:space="0" w:color="auto"/>
            </w:tcBorders>
            <w:vAlign w:val="center"/>
            <w:hideMark/>
          </w:tcPr>
          <w:p w14:paraId="70228926" w14:textId="77777777" w:rsidR="00933977" w:rsidRPr="00E97E8B" w:rsidRDefault="00933977" w:rsidP="00E97E8B">
            <w:pPr>
              <w:spacing w:after="0" w:line="480" w:lineRule="auto"/>
              <w:rPr>
                <w:rFonts w:ascii="Times New Roman" w:eastAsia="Times New Roman" w:hAnsi="Times New Roman" w:cs="Times New Roman"/>
                <w:sz w:val="24"/>
                <w:szCs w:val="24"/>
              </w:rPr>
            </w:pPr>
          </w:p>
        </w:tc>
        <w:tc>
          <w:tcPr>
            <w:tcW w:w="2609" w:type="dxa"/>
            <w:tcBorders>
              <w:bottom w:val="single" w:sz="4" w:space="0" w:color="auto"/>
            </w:tcBorders>
            <w:vAlign w:val="center"/>
            <w:hideMark/>
          </w:tcPr>
          <w:p w14:paraId="77F475F4"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Urban</w:t>
            </w:r>
          </w:p>
        </w:tc>
        <w:tc>
          <w:tcPr>
            <w:tcW w:w="1933" w:type="dxa"/>
            <w:tcBorders>
              <w:bottom w:val="single" w:sz="4" w:space="0" w:color="auto"/>
            </w:tcBorders>
            <w:vAlign w:val="center"/>
            <w:hideMark/>
          </w:tcPr>
          <w:p w14:paraId="785E1B48"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.899</w:t>
            </w:r>
          </w:p>
        </w:tc>
        <w:tc>
          <w:tcPr>
            <w:tcW w:w="891" w:type="dxa"/>
            <w:tcBorders>
              <w:bottom w:val="single" w:sz="4" w:space="0" w:color="auto"/>
            </w:tcBorders>
            <w:vAlign w:val="center"/>
            <w:hideMark/>
          </w:tcPr>
          <w:p w14:paraId="4D498CEC" w14:textId="77777777" w:rsidR="00933977" w:rsidRPr="00E97E8B" w:rsidRDefault="00933977"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.002</w:t>
            </w:r>
          </w:p>
        </w:tc>
      </w:tr>
    </w:tbl>
    <w:p w14:paraId="10D51822" w14:textId="77777777" w:rsidR="00127EAF" w:rsidRPr="00E97E8B" w:rsidRDefault="00127EAF" w:rsidP="00E97E8B">
      <w:pPr>
        <w:spacing w:after="0" w:line="480" w:lineRule="auto"/>
        <w:rPr>
          <w:rFonts w:ascii="Times New Roman" w:eastAsia="Times New Roman" w:hAnsi="Times New Roman" w:cs="Times New Roman"/>
          <w:sz w:val="24"/>
          <w:szCs w:val="24"/>
        </w:rPr>
      </w:pPr>
    </w:p>
    <w:p w14:paraId="5A0B82A1" w14:textId="77777777" w:rsidR="00127EAF" w:rsidRPr="00E97E8B" w:rsidRDefault="00127EAF"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A Shapiro–Wilk test was conducted to examine the normality of parenting style scores across residence categories (rural vs. urban).</w:t>
      </w:r>
      <w:r w:rsidR="00000259" w:rsidRPr="00E97E8B">
        <w:rPr>
          <w:rFonts w:ascii="Times New Roman" w:eastAsia="Times New Roman" w:hAnsi="Times New Roman" w:cs="Times New Roman"/>
        </w:rPr>
        <w:t xml:space="preserve"> </w:t>
      </w:r>
      <w:r w:rsidRPr="00E97E8B">
        <w:rPr>
          <w:rFonts w:ascii="Times New Roman" w:eastAsia="Times New Roman" w:hAnsi="Times New Roman" w:cs="Times New Roman"/>
        </w:rPr>
        <w:t xml:space="preserve">For </w:t>
      </w:r>
      <w:r w:rsidRPr="00E97E8B">
        <w:rPr>
          <w:rFonts w:ascii="Times New Roman" w:eastAsia="Times New Roman" w:hAnsi="Times New Roman" w:cs="Times New Roman"/>
          <w:b/>
          <w:bCs/>
        </w:rPr>
        <w:t>authoritative parenting</w:t>
      </w:r>
      <w:r w:rsidRPr="00E97E8B">
        <w:rPr>
          <w:rFonts w:ascii="Times New Roman" w:eastAsia="Times New Roman" w:hAnsi="Times New Roman" w:cs="Times New Roman"/>
        </w:rPr>
        <w:t xml:space="preserve">, the distribution did not significantly deviate from normality in either the rural group, </w:t>
      </w:r>
      <w:r w:rsidRPr="00E97E8B">
        <w:rPr>
          <w:rFonts w:ascii="Times New Roman" w:eastAsia="Times New Roman" w:hAnsi="Times New Roman" w:cs="Times New Roman"/>
          <w:i/>
          <w:iCs/>
        </w:rPr>
        <w:t>W</w:t>
      </w:r>
      <w:r w:rsidR="00000259"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(40) = .950,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.073, or the urban group, </w:t>
      </w:r>
      <w:r w:rsidRPr="00E97E8B">
        <w:rPr>
          <w:rFonts w:ascii="Times New Roman" w:eastAsia="Times New Roman" w:hAnsi="Times New Roman" w:cs="Times New Roman"/>
          <w:i/>
          <w:iCs/>
        </w:rPr>
        <w:t>W</w:t>
      </w:r>
      <w:r w:rsidR="00DB5056"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(40) = .961,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.182. This suggests that authoritative parenting scores are approximately normally distributed in both residential groups.</w:t>
      </w:r>
    </w:p>
    <w:p w14:paraId="069F2FC3" w14:textId="77777777" w:rsidR="00000259" w:rsidRPr="00E97E8B" w:rsidRDefault="00127EAF"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However, </w:t>
      </w:r>
      <w:r w:rsidRPr="00E97E8B">
        <w:rPr>
          <w:rFonts w:ascii="Times New Roman" w:eastAsia="Times New Roman" w:hAnsi="Times New Roman" w:cs="Times New Roman"/>
          <w:b/>
          <w:bCs/>
        </w:rPr>
        <w:t>authoritarian parenting</w:t>
      </w:r>
      <w:r w:rsidRPr="00E97E8B">
        <w:rPr>
          <w:rFonts w:ascii="Times New Roman" w:eastAsia="Times New Roman" w:hAnsi="Times New Roman" w:cs="Times New Roman"/>
        </w:rPr>
        <w:t xml:space="preserve"> scores showed significant departures from normality, particularly in the rural group, </w:t>
      </w:r>
      <w:r w:rsidRPr="00E97E8B">
        <w:rPr>
          <w:rFonts w:ascii="Times New Roman" w:eastAsia="Times New Roman" w:hAnsi="Times New Roman" w:cs="Times New Roman"/>
          <w:i/>
          <w:iCs/>
        </w:rPr>
        <w:t>W</w:t>
      </w:r>
      <w:r w:rsidR="00000259"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(40) = .894,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.001. The urban group also demonstrated a statistically significant deviation, though less severe, </w:t>
      </w:r>
      <w:r w:rsidRPr="00E97E8B">
        <w:rPr>
          <w:rFonts w:ascii="Times New Roman" w:eastAsia="Times New Roman" w:hAnsi="Times New Roman" w:cs="Times New Roman"/>
          <w:i/>
          <w:iCs/>
        </w:rPr>
        <w:t>W</w:t>
      </w:r>
      <w:r w:rsidR="00000259"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(40) = .941, </w:t>
      </w:r>
      <w:r w:rsidRPr="00E97E8B">
        <w:rPr>
          <w:rFonts w:ascii="Times New Roman" w:eastAsia="Times New Roman" w:hAnsi="Times New Roman" w:cs="Times New Roman"/>
          <w:i/>
          <w:iCs/>
        </w:rPr>
        <w:t>p</w:t>
      </w:r>
      <w:r w:rsidR="00000259" w:rsidRPr="00E97E8B">
        <w:rPr>
          <w:rFonts w:ascii="Times New Roman" w:eastAsia="Times New Roman" w:hAnsi="Times New Roman" w:cs="Times New Roman"/>
        </w:rPr>
        <w:t xml:space="preserve"> = .037. </w:t>
      </w:r>
      <w:r w:rsidRPr="00E97E8B">
        <w:rPr>
          <w:rFonts w:ascii="Times New Roman" w:eastAsia="Times New Roman" w:hAnsi="Times New Roman" w:cs="Times New Roman"/>
        </w:rPr>
        <w:t xml:space="preserve">For </w:t>
      </w:r>
      <w:r w:rsidRPr="00E97E8B">
        <w:rPr>
          <w:rFonts w:ascii="Times New Roman" w:eastAsia="Times New Roman" w:hAnsi="Times New Roman" w:cs="Times New Roman"/>
          <w:b/>
          <w:bCs/>
        </w:rPr>
        <w:t>permissive parenting</w:t>
      </w:r>
      <w:r w:rsidRPr="00E97E8B">
        <w:rPr>
          <w:rFonts w:ascii="Times New Roman" w:eastAsia="Times New Roman" w:hAnsi="Times New Roman" w:cs="Times New Roman"/>
        </w:rPr>
        <w:t xml:space="preserve">, both groups exhibited strong deviations from normality. The rural group had a markedly non-normal distribution, </w:t>
      </w:r>
      <w:r w:rsidRPr="00E97E8B">
        <w:rPr>
          <w:rFonts w:ascii="Times New Roman" w:eastAsia="Times New Roman" w:hAnsi="Times New Roman" w:cs="Times New Roman"/>
          <w:i/>
          <w:iCs/>
        </w:rPr>
        <w:t>W</w:t>
      </w:r>
      <w:r w:rsidR="00000259"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(40) = .486,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&lt; .001, and the urban group also deviated significantly, </w:t>
      </w:r>
      <w:r w:rsidRPr="00E97E8B">
        <w:rPr>
          <w:rFonts w:ascii="Times New Roman" w:eastAsia="Times New Roman" w:hAnsi="Times New Roman" w:cs="Times New Roman"/>
          <w:i/>
          <w:iCs/>
        </w:rPr>
        <w:t>W</w:t>
      </w:r>
      <w:r w:rsidRPr="00E97E8B">
        <w:rPr>
          <w:rFonts w:ascii="Times New Roman" w:eastAsia="Times New Roman" w:hAnsi="Times New Roman" w:cs="Times New Roman"/>
        </w:rPr>
        <w:t xml:space="preserve">(40) = .899, </w:t>
      </w:r>
      <w:r w:rsidRPr="00E97E8B">
        <w:rPr>
          <w:rFonts w:ascii="Times New Roman" w:eastAsia="Times New Roman" w:hAnsi="Times New Roman" w:cs="Times New Roman"/>
          <w:i/>
          <w:iCs/>
        </w:rPr>
        <w:t>p</w:t>
      </w:r>
      <w:r w:rsidR="00000259" w:rsidRPr="00E97E8B">
        <w:rPr>
          <w:rFonts w:ascii="Times New Roman" w:eastAsia="Times New Roman" w:hAnsi="Times New Roman" w:cs="Times New Roman"/>
        </w:rPr>
        <w:t xml:space="preserve"> = .002. </w:t>
      </w:r>
      <w:r w:rsidRPr="00E97E8B">
        <w:rPr>
          <w:rFonts w:ascii="Times New Roman" w:eastAsia="Times New Roman" w:hAnsi="Times New Roman" w:cs="Times New Roman"/>
        </w:rPr>
        <w:t>These findings suggest that while authoritative parenting scores are normally distributed across residential settings, both authoritarian and permissive parenting scores violate the normality assumption. Accordingly, non-parametric statistical methods or data transformation may be required for further anal</w:t>
      </w:r>
      <w:r w:rsidR="00000259" w:rsidRPr="00E97E8B">
        <w:rPr>
          <w:rFonts w:ascii="Times New Roman" w:eastAsia="Times New Roman" w:hAnsi="Times New Roman" w:cs="Times New Roman"/>
        </w:rPr>
        <w:t>ysis involving these variables.</w:t>
      </w:r>
    </w:p>
    <w:p w14:paraId="23F7F414" w14:textId="77777777" w:rsidR="00000259" w:rsidRPr="00E97E8B" w:rsidRDefault="00D7656D"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
          <w:bCs/>
          <w:sz w:val="27"/>
          <w:szCs w:val="27"/>
        </w:rPr>
        <w:t>Table 4.5</w:t>
      </w:r>
    </w:p>
    <w:p w14:paraId="7A5B6B7E" w14:textId="77777777" w:rsidR="00D7656D" w:rsidRPr="00E97E8B" w:rsidRDefault="00D7656D" w:rsidP="00E97E8B">
      <w:pPr>
        <w:spacing w:before="100" w:beforeAutospacing="1" w:after="100" w:afterAutospacing="1" w:line="480" w:lineRule="auto"/>
        <w:jc w:val="both"/>
        <w:rPr>
          <w:rFonts w:ascii="Times New Roman" w:eastAsia="Times New Roman" w:hAnsi="Times New Roman" w:cs="Times New Roman"/>
          <w:i/>
        </w:rPr>
      </w:pPr>
      <w:r w:rsidRPr="00E97E8B">
        <w:rPr>
          <w:rFonts w:ascii="Times New Roman" w:eastAsia="Times New Roman" w:hAnsi="Times New Roman" w:cs="Times New Roman"/>
          <w:b/>
          <w:bCs/>
          <w:i/>
        </w:rPr>
        <w:lastRenderedPageBreak/>
        <w:t>Shapiro–Wilk Test of Normality for SMUS Scores by Residence</w:t>
      </w:r>
    </w:p>
    <w:tbl>
      <w:tblPr>
        <w:tblW w:w="8562" w:type="dxa"/>
        <w:tblCellSpacing w:w="15" w:type="dxa"/>
        <w:tblCellMar>
          <w:top w:w="15" w:type="dxa"/>
          <w:left w:w="15" w:type="dxa"/>
          <w:bottom w:w="15" w:type="dxa"/>
          <w:right w:w="15" w:type="dxa"/>
        </w:tblCellMar>
        <w:tblLook w:val="04A0" w:firstRow="1" w:lastRow="0" w:firstColumn="1" w:lastColumn="0" w:noHBand="0" w:noVBand="1"/>
      </w:tblPr>
      <w:tblGrid>
        <w:gridCol w:w="2274"/>
        <w:gridCol w:w="2870"/>
        <w:gridCol w:w="2362"/>
        <w:gridCol w:w="1056"/>
      </w:tblGrid>
      <w:tr w:rsidR="00000259" w:rsidRPr="00E97E8B" w14:paraId="56C68310" w14:textId="77777777" w:rsidTr="00DB5056">
        <w:trPr>
          <w:trHeight w:val="827"/>
          <w:tblHeader/>
          <w:tblCellSpacing w:w="15" w:type="dxa"/>
        </w:trPr>
        <w:tc>
          <w:tcPr>
            <w:tcW w:w="2229" w:type="dxa"/>
            <w:tcBorders>
              <w:top w:val="single" w:sz="4" w:space="0" w:color="auto"/>
              <w:bottom w:val="single" w:sz="4" w:space="0" w:color="auto"/>
            </w:tcBorders>
            <w:vAlign w:val="center"/>
            <w:hideMark/>
          </w:tcPr>
          <w:p w14:paraId="2037C4E0" w14:textId="77777777" w:rsidR="00000259" w:rsidRPr="00E97E8B" w:rsidRDefault="00000259"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Variable</w:t>
            </w:r>
          </w:p>
          <w:p w14:paraId="168881D8" w14:textId="77777777" w:rsidR="00000259" w:rsidRPr="00E97E8B" w:rsidRDefault="00000259" w:rsidP="00E97E8B">
            <w:pPr>
              <w:spacing w:after="0" w:line="480" w:lineRule="auto"/>
              <w:rPr>
                <w:rFonts w:ascii="Times New Roman" w:eastAsia="Times New Roman" w:hAnsi="Times New Roman" w:cs="Times New Roman"/>
                <w:bCs/>
                <w:sz w:val="24"/>
                <w:szCs w:val="24"/>
              </w:rPr>
            </w:pPr>
          </w:p>
        </w:tc>
        <w:tc>
          <w:tcPr>
            <w:tcW w:w="2840" w:type="dxa"/>
            <w:tcBorders>
              <w:top w:val="single" w:sz="4" w:space="0" w:color="auto"/>
              <w:bottom w:val="single" w:sz="4" w:space="0" w:color="auto"/>
            </w:tcBorders>
            <w:vAlign w:val="center"/>
            <w:hideMark/>
          </w:tcPr>
          <w:p w14:paraId="0DEA055A" w14:textId="77777777" w:rsidR="00000259" w:rsidRPr="00E97E8B" w:rsidRDefault="00000259"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Residence</w:t>
            </w:r>
          </w:p>
          <w:p w14:paraId="65DC04EA" w14:textId="77777777" w:rsidR="00000259" w:rsidRPr="00E97E8B" w:rsidRDefault="00000259" w:rsidP="00E97E8B">
            <w:pPr>
              <w:spacing w:after="0" w:line="480" w:lineRule="auto"/>
              <w:rPr>
                <w:rFonts w:ascii="Times New Roman" w:eastAsia="Times New Roman" w:hAnsi="Times New Roman" w:cs="Times New Roman"/>
                <w:bCs/>
                <w:sz w:val="24"/>
                <w:szCs w:val="24"/>
              </w:rPr>
            </w:pPr>
          </w:p>
        </w:tc>
        <w:tc>
          <w:tcPr>
            <w:tcW w:w="2332" w:type="dxa"/>
            <w:tcBorders>
              <w:top w:val="single" w:sz="4" w:space="0" w:color="auto"/>
              <w:bottom w:val="single" w:sz="4" w:space="0" w:color="auto"/>
            </w:tcBorders>
            <w:vAlign w:val="center"/>
            <w:hideMark/>
          </w:tcPr>
          <w:p w14:paraId="44B58031" w14:textId="77777777" w:rsidR="00000259" w:rsidRPr="00E97E8B" w:rsidRDefault="00000259"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Statistic</w:t>
            </w:r>
          </w:p>
          <w:p w14:paraId="0203A2F5" w14:textId="77777777" w:rsidR="00000259" w:rsidRPr="00E97E8B" w:rsidRDefault="00000259" w:rsidP="00E97E8B">
            <w:pPr>
              <w:spacing w:after="0" w:line="480" w:lineRule="auto"/>
              <w:rPr>
                <w:rFonts w:ascii="Times New Roman" w:eastAsia="Times New Roman" w:hAnsi="Times New Roman" w:cs="Times New Roman"/>
                <w:bCs/>
                <w:sz w:val="24"/>
                <w:szCs w:val="24"/>
              </w:rPr>
            </w:pPr>
          </w:p>
        </w:tc>
        <w:tc>
          <w:tcPr>
            <w:tcW w:w="0" w:type="auto"/>
            <w:tcBorders>
              <w:top w:val="single" w:sz="4" w:space="0" w:color="auto"/>
              <w:bottom w:val="single" w:sz="4" w:space="0" w:color="auto"/>
            </w:tcBorders>
            <w:vAlign w:val="center"/>
            <w:hideMark/>
          </w:tcPr>
          <w:p w14:paraId="608F4B99" w14:textId="77777777" w:rsidR="00000259" w:rsidRPr="00E97E8B" w:rsidRDefault="00000259"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p-value</w:t>
            </w:r>
          </w:p>
          <w:p w14:paraId="74540812" w14:textId="77777777" w:rsidR="00000259" w:rsidRPr="00E97E8B" w:rsidRDefault="00000259" w:rsidP="00E97E8B">
            <w:pPr>
              <w:spacing w:after="0" w:line="480" w:lineRule="auto"/>
              <w:jc w:val="center"/>
              <w:rPr>
                <w:rFonts w:ascii="Times New Roman" w:eastAsia="Times New Roman" w:hAnsi="Times New Roman" w:cs="Times New Roman"/>
                <w:bCs/>
                <w:sz w:val="24"/>
                <w:szCs w:val="24"/>
              </w:rPr>
            </w:pPr>
          </w:p>
        </w:tc>
      </w:tr>
      <w:tr w:rsidR="00000259" w:rsidRPr="00E97E8B" w14:paraId="2066FFD7" w14:textId="77777777" w:rsidTr="00000259">
        <w:trPr>
          <w:trHeight w:val="556"/>
          <w:tblCellSpacing w:w="15" w:type="dxa"/>
        </w:trPr>
        <w:tc>
          <w:tcPr>
            <w:tcW w:w="2229" w:type="dxa"/>
            <w:vAlign w:val="center"/>
            <w:hideMark/>
          </w:tcPr>
          <w:p w14:paraId="189EE5A4"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SMUS</w:t>
            </w:r>
          </w:p>
        </w:tc>
        <w:tc>
          <w:tcPr>
            <w:tcW w:w="2840" w:type="dxa"/>
            <w:vAlign w:val="center"/>
            <w:hideMark/>
          </w:tcPr>
          <w:p w14:paraId="22DC7C7A"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Rural</w:t>
            </w:r>
          </w:p>
        </w:tc>
        <w:tc>
          <w:tcPr>
            <w:tcW w:w="2332" w:type="dxa"/>
            <w:vAlign w:val="center"/>
            <w:hideMark/>
          </w:tcPr>
          <w:p w14:paraId="7FA01B20"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.938</w:t>
            </w:r>
          </w:p>
        </w:tc>
        <w:tc>
          <w:tcPr>
            <w:tcW w:w="0" w:type="auto"/>
            <w:vAlign w:val="center"/>
            <w:hideMark/>
          </w:tcPr>
          <w:p w14:paraId="3C3D8D6A"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.029</w:t>
            </w:r>
          </w:p>
        </w:tc>
      </w:tr>
      <w:tr w:rsidR="00000259" w:rsidRPr="00E97E8B" w14:paraId="6C450B4C" w14:textId="77777777" w:rsidTr="00000259">
        <w:trPr>
          <w:trHeight w:val="527"/>
          <w:tblCellSpacing w:w="15" w:type="dxa"/>
        </w:trPr>
        <w:tc>
          <w:tcPr>
            <w:tcW w:w="2229" w:type="dxa"/>
            <w:tcBorders>
              <w:bottom w:val="single" w:sz="4" w:space="0" w:color="auto"/>
            </w:tcBorders>
            <w:vAlign w:val="center"/>
            <w:hideMark/>
          </w:tcPr>
          <w:p w14:paraId="2A7196E6" w14:textId="77777777" w:rsidR="00000259" w:rsidRPr="00E97E8B" w:rsidRDefault="00000259" w:rsidP="00E97E8B">
            <w:pPr>
              <w:spacing w:after="0" w:line="480" w:lineRule="auto"/>
              <w:rPr>
                <w:rFonts w:ascii="Times New Roman" w:eastAsia="Times New Roman" w:hAnsi="Times New Roman" w:cs="Times New Roman"/>
                <w:sz w:val="24"/>
                <w:szCs w:val="24"/>
              </w:rPr>
            </w:pPr>
          </w:p>
        </w:tc>
        <w:tc>
          <w:tcPr>
            <w:tcW w:w="2840" w:type="dxa"/>
            <w:tcBorders>
              <w:bottom w:val="single" w:sz="4" w:space="0" w:color="auto"/>
            </w:tcBorders>
            <w:vAlign w:val="center"/>
            <w:hideMark/>
          </w:tcPr>
          <w:p w14:paraId="62B6CD72"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Urban</w:t>
            </w:r>
          </w:p>
        </w:tc>
        <w:tc>
          <w:tcPr>
            <w:tcW w:w="2332" w:type="dxa"/>
            <w:tcBorders>
              <w:bottom w:val="single" w:sz="4" w:space="0" w:color="auto"/>
            </w:tcBorders>
            <w:vAlign w:val="center"/>
            <w:hideMark/>
          </w:tcPr>
          <w:p w14:paraId="19F46ABA"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.923</w:t>
            </w:r>
          </w:p>
        </w:tc>
        <w:tc>
          <w:tcPr>
            <w:tcW w:w="0" w:type="auto"/>
            <w:tcBorders>
              <w:bottom w:val="single" w:sz="4" w:space="0" w:color="auto"/>
            </w:tcBorders>
            <w:vAlign w:val="center"/>
            <w:hideMark/>
          </w:tcPr>
          <w:p w14:paraId="50AF3304"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.009</w:t>
            </w:r>
          </w:p>
        </w:tc>
      </w:tr>
    </w:tbl>
    <w:p w14:paraId="2FCF6390" w14:textId="77777777" w:rsidR="00000259" w:rsidRPr="00E97E8B" w:rsidRDefault="00D7656D"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A Shapiro–Wilk test was conducted to assess the normality of SMUS scores across residential groups. Results indicated that the distribution of SMUS scores deviated significantly from normality for both rural and urban participants. Specifically, for the rural group, </w:t>
      </w:r>
      <w:r w:rsidRPr="00E97E8B">
        <w:rPr>
          <w:rFonts w:ascii="Times New Roman" w:eastAsia="Times New Roman" w:hAnsi="Times New Roman" w:cs="Times New Roman"/>
          <w:i/>
          <w:iCs/>
        </w:rPr>
        <w:t>W</w:t>
      </w:r>
      <w:r w:rsidR="00000259"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(40) = .938,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.029, and for the urban group, </w:t>
      </w:r>
      <w:proofErr w:type="gramStart"/>
      <w:r w:rsidRPr="00E97E8B">
        <w:rPr>
          <w:rFonts w:ascii="Times New Roman" w:eastAsia="Times New Roman" w:hAnsi="Times New Roman" w:cs="Times New Roman"/>
          <w:i/>
          <w:iCs/>
        </w:rPr>
        <w:t>W</w:t>
      </w:r>
      <w:r w:rsidRPr="00E97E8B">
        <w:rPr>
          <w:rFonts w:ascii="Times New Roman" w:eastAsia="Times New Roman" w:hAnsi="Times New Roman" w:cs="Times New Roman"/>
        </w:rPr>
        <w:t>(</w:t>
      </w:r>
      <w:proofErr w:type="gramEnd"/>
      <w:r w:rsidRPr="00E97E8B">
        <w:rPr>
          <w:rFonts w:ascii="Times New Roman" w:eastAsia="Times New Roman" w:hAnsi="Times New Roman" w:cs="Times New Roman"/>
        </w:rPr>
        <w:t xml:space="preserve">40) = .923,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.009.</w:t>
      </w:r>
      <w:r w:rsidR="00000259" w:rsidRPr="00E97E8B">
        <w:rPr>
          <w:rFonts w:ascii="Times New Roman" w:eastAsia="Times New Roman" w:hAnsi="Times New Roman" w:cs="Times New Roman"/>
        </w:rPr>
        <w:t xml:space="preserve"> </w:t>
      </w:r>
      <w:r w:rsidRPr="00E97E8B">
        <w:rPr>
          <w:rFonts w:ascii="Times New Roman" w:eastAsia="Times New Roman" w:hAnsi="Times New Roman" w:cs="Times New Roman"/>
        </w:rPr>
        <w:t>Since both p-values are below the .05 significance threshold, the assumption of normality is violated for SMUS scores in both residence categories. These violations suggest that parametric tests relying on normality may not be suitable for this variable. Researchers are advised to consider non-parametric alternatives or apply appropriate data transformations before conducting further statistical analyses involving SMUS.</w:t>
      </w:r>
    </w:p>
    <w:p w14:paraId="422B5604" w14:textId="77777777" w:rsidR="00D7656D" w:rsidRPr="00E97E8B" w:rsidRDefault="00D7656D" w:rsidP="00E97E8B">
      <w:pPr>
        <w:spacing w:before="100" w:beforeAutospacing="1" w:after="100" w:afterAutospacing="1" w:line="480" w:lineRule="auto"/>
        <w:jc w:val="both"/>
        <w:rPr>
          <w:rFonts w:ascii="Times New Roman" w:eastAsia="Times New Roman" w:hAnsi="Times New Roman" w:cs="Times New Roman"/>
          <w:sz w:val="28"/>
          <w:szCs w:val="28"/>
        </w:rPr>
      </w:pPr>
      <w:r w:rsidRPr="00E97E8B">
        <w:rPr>
          <w:rFonts w:ascii="Times New Roman" w:eastAsia="Times New Roman" w:hAnsi="Times New Roman" w:cs="Times New Roman"/>
          <w:b/>
          <w:bCs/>
          <w:sz w:val="28"/>
          <w:szCs w:val="28"/>
        </w:rPr>
        <w:t>Table 4.6</w:t>
      </w:r>
    </w:p>
    <w:p w14:paraId="138FB4F7" w14:textId="77777777" w:rsidR="00D7656D" w:rsidRPr="00E97E8B" w:rsidRDefault="00D7656D" w:rsidP="00E97E8B">
      <w:pPr>
        <w:spacing w:before="100" w:beforeAutospacing="1" w:after="100" w:afterAutospacing="1" w:line="480" w:lineRule="auto"/>
        <w:jc w:val="both"/>
        <w:rPr>
          <w:rFonts w:ascii="Times New Roman" w:eastAsia="Times New Roman" w:hAnsi="Times New Roman" w:cs="Times New Roman"/>
          <w:i/>
        </w:rPr>
      </w:pPr>
      <w:r w:rsidRPr="00E97E8B">
        <w:rPr>
          <w:rFonts w:ascii="Times New Roman" w:eastAsia="Times New Roman" w:hAnsi="Times New Roman" w:cs="Times New Roman"/>
          <w:b/>
          <w:bCs/>
          <w:i/>
        </w:rPr>
        <w:t>Shapiro–Wilk Test of Normality for AFI Scores by Residence</w:t>
      </w:r>
    </w:p>
    <w:tbl>
      <w:tblPr>
        <w:tblW w:w="8207" w:type="dxa"/>
        <w:tblCellSpacing w:w="15" w:type="dxa"/>
        <w:tblCellMar>
          <w:top w:w="15" w:type="dxa"/>
          <w:left w:w="15" w:type="dxa"/>
          <w:bottom w:w="15" w:type="dxa"/>
          <w:right w:w="15" w:type="dxa"/>
        </w:tblCellMar>
        <w:tblLook w:val="04A0" w:firstRow="1" w:lastRow="0" w:firstColumn="1" w:lastColumn="0" w:noHBand="0" w:noVBand="1"/>
      </w:tblPr>
      <w:tblGrid>
        <w:gridCol w:w="2763"/>
        <w:gridCol w:w="2445"/>
        <w:gridCol w:w="1930"/>
        <w:gridCol w:w="1069"/>
      </w:tblGrid>
      <w:tr w:rsidR="00000259" w:rsidRPr="00E97E8B" w14:paraId="6722F9DA" w14:textId="77777777" w:rsidTr="0076437D">
        <w:trPr>
          <w:trHeight w:val="310"/>
          <w:tblHeader/>
          <w:tblCellSpacing w:w="15" w:type="dxa"/>
        </w:trPr>
        <w:tc>
          <w:tcPr>
            <w:tcW w:w="2718" w:type="dxa"/>
            <w:tcBorders>
              <w:top w:val="single" w:sz="4" w:space="0" w:color="auto"/>
              <w:bottom w:val="single" w:sz="4" w:space="0" w:color="auto"/>
            </w:tcBorders>
            <w:vAlign w:val="center"/>
            <w:hideMark/>
          </w:tcPr>
          <w:p w14:paraId="0B1E3596" w14:textId="77777777" w:rsidR="00000259" w:rsidRPr="00E97E8B" w:rsidRDefault="00000259"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Variable</w:t>
            </w:r>
          </w:p>
        </w:tc>
        <w:tc>
          <w:tcPr>
            <w:tcW w:w="2415" w:type="dxa"/>
            <w:tcBorders>
              <w:top w:val="single" w:sz="4" w:space="0" w:color="auto"/>
              <w:bottom w:val="single" w:sz="4" w:space="0" w:color="auto"/>
            </w:tcBorders>
            <w:vAlign w:val="center"/>
            <w:hideMark/>
          </w:tcPr>
          <w:p w14:paraId="20FA6468" w14:textId="77777777" w:rsidR="00000259" w:rsidRPr="00E97E8B" w:rsidRDefault="00000259"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Residence</w:t>
            </w:r>
          </w:p>
        </w:tc>
        <w:tc>
          <w:tcPr>
            <w:tcW w:w="1900" w:type="dxa"/>
            <w:tcBorders>
              <w:top w:val="single" w:sz="4" w:space="0" w:color="auto"/>
              <w:bottom w:val="single" w:sz="4" w:space="0" w:color="auto"/>
            </w:tcBorders>
            <w:vAlign w:val="center"/>
            <w:hideMark/>
          </w:tcPr>
          <w:p w14:paraId="40EAA400" w14:textId="77777777" w:rsidR="00000259" w:rsidRPr="00E97E8B" w:rsidRDefault="00000259"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Statistic</w:t>
            </w:r>
          </w:p>
        </w:tc>
        <w:tc>
          <w:tcPr>
            <w:tcW w:w="0" w:type="auto"/>
            <w:tcBorders>
              <w:top w:val="single" w:sz="4" w:space="0" w:color="auto"/>
              <w:bottom w:val="single" w:sz="4" w:space="0" w:color="auto"/>
            </w:tcBorders>
            <w:vAlign w:val="center"/>
            <w:hideMark/>
          </w:tcPr>
          <w:p w14:paraId="04A27303" w14:textId="77777777" w:rsidR="00000259" w:rsidRPr="00E97E8B" w:rsidRDefault="00000259"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p-value</w:t>
            </w:r>
          </w:p>
        </w:tc>
      </w:tr>
      <w:tr w:rsidR="00000259" w:rsidRPr="00E97E8B" w14:paraId="2A393CE7" w14:textId="77777777" w:rsidTr="0076437D">
        <w:trPr>
          <w:trHeight w:val="310"/>
          <w:tblHeader/>
          <w:tblCellSpacing w:w="15" w:type="dxa"/>
        </w:trPr>
        <w:tc>
          <w:tcPr>
            <w:tcW w:w="2718" w:type="dxa"/>
            <w:vAlign w:val="center"/>
          </w:tcPr>
          <w:p w14:paraId="43D81023" w14:textId="77777777" w:rsidR="00000259" w:rsidRPr="00E97E8B" w:rsidRDefault="00000259" w:rsidP="00E97E8B">
            <w:pPr>
              <w:spacing w:after="0" w:line="480" w:lineRule="auto"/>
              <w:rPr>
                <w:rFonts w:ascii="Times New Roman" w:eastAsia="Times New Roman" w:hAnsi="Times New Roman" w:cs="Times New Roman"/>
                <w:b/>
                <w:bCs/>
                <w:sz w:val="24"/>
                <w:szCs w:val="24"/>
              </w:rPr>
            </w:pPr>
          </w:p>
        </w:tc>
        <w:tc>
          <w:tcPr>
            <w:tcW w:w="2415" w:type="dxa"/>
            <w:vAlign w:val="center"/>
          </w:tcPr>
          <w:p w14:paraId="52EFF6CA" w14:textId="77777777" w:rsidR="00000259" w:rsidRPr="00E97E8B" w:rsidRDefault="00000259" w:rsidP="00E97E8B">
            <w:pPr>
              <w:spacing w:after="0" w:line="480" w:lineRule="auto"/>
              <w:rPr>
                <w:rFonts w:ascii="Times New Roman" w:eastAsia="Times New Roman" w:hAnsi="Times New Roman" w:cs="Times New Roman"/>
                <w:b/>
                <w:bCs/>
                <w:sz w:val="24"/>
                <w:szCs w:val="24"/>
              </w:rPr>
            </w:pPr>
          </w:p>
        </w:tc>
        <w:tc>
          <w:tcPr>
            <w:tcW w:w="1900" w:type="dxa"/>
            <w:vAlign w:val="center"/>
          </w:tcPr>
          <w:p w14:paraId="5ADB88AF" w14:textId="77777777" w:rsidR="00000259" w:rsidRPr="00E97E8B" w:rsidRDefault="00000259" w:rsidP="00E97E8B">
            <w:pPr>
              <w:spacing w:after="0" w:line="480" w:lineRule="auto"/>
              <w:rPr>
                <w:rFonts w:ascii="Times New Roman" w:eastAsia="Times New Roman" w:hAnsi="Times New Roman" w:cs="Times New Roman"/>
                <w:b/>
                <w:bCs/>
                <w:sz w:val="24"/>
                <w:szCs w:val="24"/>
              </w:rPr>
            </w:pPr>
          </w:p>
        </w:tc>
        <w:tc>
          <w:tcPr>
            <w:tcW w:w="0" w:type="auto"/>
            <w:vAlign w:val="center"/>
          </w:tcPr>
          <w:p w14:paraId="33179198" w14:textId="77777777" w:rsidR="00000259" w:rsidRPr="00E97E8B" w:rsidRDefault="00000259" w:rsidP="00E97E8B">
            <w:pPr>
              <w:spacing w:after="0" w:line="480" w:lineRule="auto"/>
              <w:jc w:val="center"/>
              <w:rPr>
                <w:rFonts w:ascii="Times New Roman" w:eastAsia="Times New Roman" w:hAnsi="Times New Roman" w:cs="Times New Roman"/>
                <w:b/>
                <w:bCs/>
                <w:sz w:val="24"/>
                <w:szCs w:val="24"/>
              </w:rPr>
            </w:pPr>
          </w:p>
        </w:tc>
      </w:tr>
      <w:tr w:rsidR="00000259" w:rsidRPr="00E97E8B" w14:paraId="23746352" w14:textId="77777777" w:rsidTr="0076437D">
        <w:trPr>
          <w:trHeight w:val="327"/>
          <w:tblCellSpacing w:w="15" w:type="dxa"/>
        </w:trPr>
        <w:tc>
          <w:tcPr>
            <w:tcW w:w="2718" w:type="dxa"/>
            <w:vAlign w:val="center"/>
            <w:hideMark/>
          </w:tcPr>
          <w:p w14:paraId="70E224BC"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AFI</w:t>
            </w:r>
          </w:p>
        </w:tc>
        <w:tc>
          <w:tcPr>
            <w:tcW w:w="2415" w:type="dxa"/>
            <w:vAlign w:val="center"/>
            <w:hideMark/>
          </w:tcPr>
          <w:p w14:paraId="2EA830B1"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Rural</w:t>
            </w:r>
          </w:p>
        </w:tc>
        <w:tc>
          <w:tcPr>
            <w:tcW w:w="1900" w:type="dxa"/>
            <w:vAlign w:val="center"/>
            <w:hideMark/>
          </w:tcPr>
          <w:p w14:paraId="0560BB77"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.604</w:t>
            </w:r>
          </w:p>
        </w:tc>
        <w:tc>
          <w:tcPr>
            <w:tcW w:w="0" w:type="auto"/>
            <w:vAlign w:val="center"/>
            <w:hideMark/>
          </w:tcPr>
          <w:p w14:paraId="6B046A71"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&lt; .001</w:t>
            </w:r>
          </w:p>
        </w:tc>
      </w:tr>
      <w:tr w:rsidR="00000259" w:rsidRPr="00E97E8B" w14:paraId="1AD6C51B" w14:textId="77777777" w:rsidTr="0076437D">
        <w:trPr>
          <w:trHeight w:val="1074"/>
          <w:tblCellSpacing w:w="15" w:type="dxa"/>
        </w:trPr>
        <w:tc>
          <w:tcPr>
            <w:tcW w:w="2718" w:type="dxa"/>
            <w:tcBorders>
              <w:bottom w:val="single" w:sz="4" w:space="0" w:color="auto"/>
            </w:tcBorders>
            <w:vAlign w:val="center"/>
            <w:hideMark/>
          </w:tcPr>
          <w:p w14:paraId="4312F46A" w14:textId="77777777" w:rsidR="00000259" w:rsidRPr="00E97E8B" w:rsidRDefault="00000259" w:rsidP="00E97E8B">
            <w:pPr>
              <w:spacing w:after="0" w:line="480" w:lineRule="auto"/>
              <w:rPr>
                <w:rFonts w:ascii="Times New Roman" w:eastAsia="Times New Roman" w:hAnsi="Times New Roman" w:cs="Times New Roman"/>
                <w:sz w:val="24"/>
                <w:szCs w:val="24"/>
              </w:rPr>
            </w:pPr>
          </w:p>
        </w:tc>
        <w:tc>
          <w:tcPr>
            <w:tcW w:w="2415" w:type="dxa"/>
            <w:tcBorders>
              <w:bottom w:val="single" w:sz="4" w:space="0" w:color="auto"/>
            </w:tcBorders>
            <w:vAlign w:val="center"/>
            <w:hideMark/>
          </w:tcPr>
          <w:p w14:paraId="4937661E"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Urban</w:t>
            </w:r>
          </w:p>
        </w:tc>
        <w:tc>
          <w:tcPr>
            <w:tcW w:w="1900" w:type="dxa"/>
            <w:tcBorders>
              <w:bottom w:val="single" w:sz="4" w:space="0" w:color="auto"/>
            </w:tcBorders>
            <w:vAlign w:val="center"/>
            <w:hideMark/>
          </w:tcPr>
          <w:p w14:paraId="6D555E0B"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.636</w:t>
            </w:r>
          </w:p>
        </w:tc>
        <w:tc>
          <w:tcPr>
            <w:tcW w:w="0" w:type="auto"/>
            <w:tcBorders>
              <w:bottom w:val="single" w:sz="4" w:space="0" w:color="auto"/>
            </w:tcBorders>
            <w:vAlign w:val="center"/>
            <w:hideMark/>
          </w:tcPr>
          <w:p w14:paraId="7F05C155" w14:textId="77777777" w:rsidR="00000259" w:rsidRPr="00E97E8B" w:rsidRDefault="00000259"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&lt; .001</w:t>
            </w:r>
          </w:p>
        </w:tc>
      </w:tr>
    </w:tbl>
    <w:p w14:paraId="3C544D96" w14:textId="77777777" w:rsidR="0076437D" w:rsidRPr="00E97E8B" w:rsidRDefault="00D7656D"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lastRenderedPageBreak/>
        <w:t xml:space="preserve">A Shapiro–Wilk test was performed to assess the normality of AFI (Family Interaction) scores across rural and urban residence groups. The results revealed significant deviations from normality in both groups. Specifically, for rural participants, </w:t>
      </w:r>
      <w:r w:rsidRPr="00E97E8B">
        <w:rPr>
          <w:rFonts w:ascii="Times New Roman" w:eastAsia="Times New Roman" w:hAnsi="Times New Roman" w:cs="Times New Roman"/>
          <w:i/>
          <w:iCs/>
        </w:rPr>
        <w:t>W</w:t>
      </w:r>
      <w:r w:rsidR="00000259" w:rsidRPr="00E97E8B">
        <w:rPr>
          <w:rFonts w:ascii="Times New Roman" w:eastAsia="Times New Roman" w:hAnsi="Times New Roman" w:cs="Times New Roman"/>
          <w:i/>
          <w:iCs/>
        </w:rPr>
        <w:t xml:space="preserve"> </w:t>
      </w:r>
      <w:r w:rsidRPr="00E97E8B">
        <w:rPr>
          <w:rFonts w:ascii="Times New Roman" w:eastAsia="Times New Roman" w:hAnsi="Times New Roman" w:cs="Times New Roman"/>
        </w:rPr>
        <w:t xml:space="preserve">(40) = .604,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&lt; .001, and for urban participants, </w:t>
      </w:r>
      <w:proofErr w:type="gramStart"/>
      <w:r w:rsidRPr="00E97E8B">
        <w:rPr>
          <w:rFonts w:ascii="Times New Roman" w:eastAsia="Times New Roman" w:hAnsi="Times New Roman" w:cs="Times New Roman"/>
          <w:i/>
          <w:iCs/>
        </w:rPr>
        <w:t>W</w:t>
      </w:r>
      <w:r w:rsidRPr="00E97E8B">
        <w:rPr>
          <w:rFonts w:ascii="Times New Roman" w:eastAsia="Times New Roman" w:hAnsi="Times New Roman" w:cs="Times New Roman"/>
        </w:rPr>
        <w:t>(</w:t>
      </w:r>
      <w:proofErr w:type="gramEnd"/>
      <w:r w:rsidRPr="00E97E8B">
        <w:rPr>
          <w:rFonts w:ascii="Times New Roman" w:eastAsia="Times New Roman" w:hAnsi="Times New Roman" w:cs="Times New Roman"/>
        </w:rPr>
        <w:t xml:space="preserve">40) = .636,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&lt; .001.</w:t>
      </w:r>
      <w:r w:rsidR="00000259" w:rsidRPr="00E97E8B">
        <w:rPr>
          <w:rFonts w:ascii="Times New Roman" w:eastAsia="Times New Roman" w:hAnsi="Times New Roman" w:cs="Times New Roman"/>
        </w:rPr>
        <w:t xml:space="preserve"> </w:t>
      </w:r>
      <w:r w:rsidRPr="00E97E8B">
        <w:rPr>
          <w:rFonts w:ascii="Times New Roman" w:eastAsia="Times New Roman" w:hAnsi="Times New Roman" w:cs="Times New Roman"/>
        </w:rPr>
        <w:t>These results indicate that the assumption of normality is violated for AFI scores in both residence categories. The extremely low Shapiro–Wilk statistics and significant p-values suggest a substantial non-normal distribution of scores. Consequently, non-parametric statistical analyses or data transformation techniques should be considered in subsequent an</w:t>
      </w:r>
      <w:r w:rsidR="00000259" w:rsidRPr="00E97E8B">
        <w:rPr>
          <w:rFonts w:ascii="Times New Roman" w:eastAsia="Times New Roman" w:hAnsi="Times New Roman" w:cs="Times New Roman"/>
        </w:rPr>
        <w:t>alyses involving this variable.</w:t>
      </w:r>
    </w:p>
    <w:p w14:paraId="093156DA" w14:textId="77777777" w:rsidR="0076437D" w:rsidRPr="00E97E8B" w:rsidRDefault="0076437D" w:rsidP="00E97E8B">
      <w:pPr>
        <w:spacing w:before="100" w:beforeAutospacing="1" w:after="100" w:afterAutospacing="1" w:line="480" w:lineRule="auto"/>
        <w:jc w:val="both"/>
        <w:rPr>
          <w:rFonts w:ascii="Times New Roman" w:eastAsia="Times New Roman" w:hAnsi="Times New Roman" w:cs="Times New Roman"/>
          <w:b/>
          <w:bCs/>
          <w:color w:val="000000"/>
          <w:sz w:val="28"/>
          <w:szCs w:val="28"/>
        </w:rPr>
      </w:pPr>
      <w:r w:rsidRPr="00E97E8B">
        <w:rPr>
          <w:rFonts w:ascii="Times New Roman" w:eastAsia="Times New Roman" w:hAnsi="Times New Roman" w:cs="Times New Roman"/>
          <w:b/>
          <w:bCs/>
          <w:color w:val="000000"/>
          <w:sz w:val="28"/>
          <w:szCs w:val="28"/>
        </w:rPr>
        <w:t>TESTING OF HYPOTHESIS</w:t>
      </w:r>
    </w:p>
    <w:p w14:paraId="44DD9720" w14:textId="77777777" w:rsidR="0076437D" w:rsidRPr="00E97E8B" w:rsidRDefault="0076437D"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
          <w:bCs/>
          <w:color w:val="000000"/>
          <w:sz w:val="28"/>
          <w:szCs w:val="28"/>
        </w:rPr>
        <w:t xml:space="preserve"> </w:t>
      </w:r>
      <w:r w:rsidR="00000259" w:rsidRPr="00E97E8B">
        <w:rPr>
          <w:rFonts w:ascii="Times New Roman" w:eastAsia="Times New Roman" w:hAnsi="Times New Roman" w:cs="Times New Roman"/>
          <w:b/>
          <w:bCs/>
          <w:sz w:val="28"/>
          <w:szCs w:val="28"/>
        </w:rPr>
        <w:t>Table 4.7</w:t>
      </w:r>
    </w:p>
    <w:p w14:paraId="03FB8DBB" w14:textId="77777777" w:rsidR="00D7656D" w:rsidRPr="00E97E8B" w:rsidRDefault="00D7656D"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
          <w:bCs/>
          <w:i/>
        </w:rPr>
        <w:t>Spearman’s Rank-Order Correlations among Parenting Styles, SMUS, and AFI</w:t>
      </w:r>
    </w:p>
    <w:tbl>
      <w:tblPr>
        <w:tblW w:w="9171" w:type="dxa"/>
        <w:tblCellSpacing w:w="15" w:type="dxa"/>
        <w:tblInd w:w="-180" w:type="dxa"/>
        <w:tblCellMar>
          <w:top w:w="15" w:type="dxa"/>
          <w:left w:w="15" w:type="dxa"/>
          <w:bottom w:w="15" w:type="dxa"/>
          <w:right w:w="15" w:type="dxa"/>
        </w:tblCellMar>
        <w:tblLook w:val="04A0" w:firstRow="1" w:lastRow="0" w:firstColumn="1" w:lastColumn="0" w:noHBand="0" w:noVBand="1"/>
      </w:tblPr>
      <w:tblGrid>
        <w:gridCol w:w="3527"/>
        <w:gridCol w:w="963"/>
        <w:gridCol w:w="1120"/>
        <w:gridCol w:w="870"/>
        <w:gridCol w:w="1326"/>
        <w:gridCol w:w="1365"/>
      </w:tblGrid>
      <w:tr w:rsidR="00D7656D" w:rsidRPr="00E97E8B" w14:paraId="7A8CFF8E" w14:textId="77777777" w:rsidTr="0076437D">
        <w:trPr>
          <w:trHeight w:val="471"/>
          <w:tblHeader/>
          <w:tblCellSpacing w:w="15" w:type="dxa"/>
        </w:trPr>
        <w:tc>
          <w:tcPr>
            <w:tcW w:w="3482" w:type="dxa"/>
            <w:tcBorders>
              <w:top w:val="single" w:sz="4" w:space="0" w:color="auto"/>
              <w:bottom w:val="single" w:sz="4" w:space="0" w:color="auto"/>
            </w:tcBorders>
            <w:vAlign w:val="center"/>
            <w:hideMark/>
          </w:tcPr>
          <w:p w14:paraId="6478F002" w14:textId="77777777" w:rsidR="00D7656D" w:rsidRPr="00E97E8B" w:rsidRDefault="00D7656D"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Variable</w:t>
            </w:r>
          </w:p>
        </w:tc>
        <w:tc>
          <w:tcPr>
            <w:tcW w:w="933" w:type="dxa"/>
            <w:tcBorders>
              <w:top w:val="single" w:sz="4" w:space="0" w:color="auto"/>
              <w:bottom w:val="single" w:sz="4" w:space="0" w:color="auto"/>
            </w:tcBorders>
            <w:vAlign w:val="center"/>
            <w:hideMark/>
          </w:tcPr>
          <w:p w14:paraId="0E9C7BF5" w14:textId="77777777" w:rsidR="00D7656D" w:rsidRPr="00E97E8B" w:rsidRDefault="00D7656D"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1</w:t>
            </w:r>
          </w:p>
        </w:tc>
        <w:tc>
          <w:tcPr>
            <w:tcW w:w="1090" w:type="dxa"/>
            <w:tcBorders>
              <w:top w:val="single" w:sz="4" w:space="0" w:color="auto"/>
              <w:bottom w:val="single" w:sz="4" w:space="0" w:color="auto"/>
            </w:tcBorders>
            <w:vAlign w:val="center"/>
            <w:hideMark/>
          </w:tcPr>
          <w:p w14:paraId="244C29D1" w14:textId="77777777" w:rsidR="00D7656D" w:rsidRPr="00E97E8B" w:rsidRDefault="00D7656D"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2</w:t>
            </w:r>
          </w:p>
        </w:tc>
        <w:tc>
          <w:tcPr>
            <w:tcW w:w="840" w:type="dxa"/>
            <w:tcBorders>
              <w:top w:val="single" w:sz="4" w:space="0" w:color="auto"/>
              <w:bottom w:val="single" w:sz="4" w:space="0" w:color="auto"/>
            </w:tcBorders>
            <w:vAlign w:val="center"/>
            <w:hideMark/>
          </w:tcPr>
          <w:p w14:paraId="18ECF92A" w14:textId="77777777" w:rsidR="00D7656D" w:rsidRPr="00E97E8B" w:rsidRDefault="00D7656D"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3</w:t>
            </w:r>
          </w:p>
        </w:tc>
        <w:tc>
          <w:tcPr>
            <w:tcW w:w="1296" w:type="dxa"/>
            <w:tcBorders>
              <w:top w:val="single" w:sz="4" w:space="0" w:color="auto"/>
              <w:bottom w:val="single" w:sz="4" w:space="0" w:color="auto"/>
            </w:tcBorders>
            <w:vAlign w:val="center"/>
            <w:hideMark/>
          </w:tcPr>
          <w:p w14:paraId="561F899D" w14:textId="77777777" w:rsidR="00D7656D" w:rsidRPr="00E97E8B" w:rsidRDefault="0076437D"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 xml:space="preserve"> </w:t>
            </w:r>
            <w:r w:rsidR="00D7656D" w:rsidRPr="00E97E8B">
              <w:rPr>
                <w:rFonts w:ascii="Times New Roman" w:eastAsia="Times New Roman" w:hAnsi="Times New Roman" w:cs="Times New Roman"/>
                <w:bCs/>
                <w:sz w:val="24"/>
                <w:szCs w:val="24"/>
              </w:rPr>
              <w:t>4</w:t>
            </w:r>
          </w:p>
        </w:tc>
        <w:tc>
          <w:tcPr>
            <w:tcW w:w="0" w:type="auto"/>
            <w:tcBorders>
              <w:top w:val="single" w:sz="4" w:space="0" w:color="auto"/>
              <w:bottom w:val="single" w:sz="4" w:space="0" w:color="auto"/>
            </w:tcBorders>
            <w:vAlign w:val="center"/>
            <w:hideMark/>
          </w:tcPr>
          <w:p w14:paraId="12EF1F35" w14:textId="77777777" w:rsidR="00D7656D" w:rsidRPr="00E97E8B" w:rsidRDefault="00D7656D"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5</w:t>
            </w:r>
          </w:p>
        </w:tc>
      </w:tr>
      <w:tr w:rsidR="00D7656D" w:rsidRPr="00E97E8B" w14:paraId="70FAB24A" w14:textId="77777777" w:rsidTr="0076437D">
        <w:trPr>
          <w:trHeight w:val="471"/>
          <w:tblCellSpacing w:w="15" w:type="dxa"/>
        </w:trPr>
        <w:tc>
          <w:tcPr>
            <w:tcW w:w="3482" w:type="dxa"/>
            <w:vAlign w:val="center"/>
            <w:hideMark/>
          </w:tcPr>
          <w:p w14:paraId="0E34D97C"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1. Parenting Authoritative</w:t>
            </w:r>
          </w:p>
        </w:tc>
        <w:tc>
          <w:tcPr>
            <w:tcW w:w="933" w:type="dxa"/>
            <w:vAlign w:val="center"/>
            <w:hideMark/>
          </w:tcPr>
          <w:p w14:paraId="1C8816EE"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w:t>
            </w:r>
          </w:p>
        </w:tc>
        <w:tc>
          <w:tcPr>
            <w:tcW w:w="1090" w:type="dxa"/>
            <w:vAlign w:val="center"/>
            <w:hideMark/>
          </w:tcPr>
          <w:p w14:paraId="2BE47ABC" w14:textId="77777777" w:rsidR="00D7656D" w:rsidRPr="00E97E8B" w:rsidRDefault="00D7656D" w:rsidP="00E97E8B">
            <w:pPr>
              <w:spacing w:after="0" w:line="480" w:lineRule="auto"/>
              <w:rPr>
                <w:rFonts w:ascii="Times New Roman" w:eastAsia="Times New Roman" w:hAnsi="Times New Roman" w:cs="Times New Roman"/>
                <w:sz w:val="24"/>
                <w:szCs w:val="24"/>
              </w:rPr>
            </w:pPr>
          </w:p>
        </w:tc>
        <w:tc>
          <w:tcPr>
            <w:tcW w:w="840" w:type="dxa"/>
            <w:vAlign w:val="center"/>
            <w:hideMark/>
          </w:tcPr>
          <w:p w14:paraId="774542B4" w14:textId="77777777" w:rsidR="00D7656D" w:rsidRPr="00E97E8B" w:rsidRDefault="00D7656D" w:rsidP="00E97E8B">
            <w:pPr>
              <w:spacing w:after="0" w:line="480" w:lineRule="auto"/>
              <w:rPr>
                <w:rFonts w:ascii="Times New Roman" w:eastAsia="Times New Roman" w:hAnsi="Times New Roman" w:cs="Times New Roman"/>
                <w:sz w:val="20"/>
                <w:szCs w:val="20"/>
              </w:rPr>
            </w:pPr>
          </w:p>
        </w:tc>
        <w:tc>
          <w:tcPr>
            <w:tcW w:w="1296" w:type="dxa"/>
            <w:vAlign w:val="center"/>
            <w:hideMark/>
          </w:tcPr>
          <w:p w14:paraId="371CED60" w14:textId="77777777" w:rsidR="00D7656D" w:rsidRPr="00E97E8B" w:rsidRDefault="00D7656D" w:rsidP="00E97E8B">
            <w:pPr>
              <w:spacing w:after="0" w:line="480" w:lineRule="auto"/>
              <w:rPr>
                <w:rFonts w:ascii="Times New Roman" w:eastAsia="Times New Roman" w:hAnsi="Times New Roman" w:cs="Times New Roman"/>
                <w:sz w:val="20"/>
                <w:szCs w:val="20"/>
              </w:rPr>
            </w:pPr>
          </w:p>
        </w:tc>
        <w:tc>
          <w:tcPr>
            <w:tcW w:w="0" w:type="auto"/>
            <w:vAlign w:val="center"/>
            <w:hideMark/>
          </w:tcPr>
          <w:p w14:paraId="6BCB4A9F" w14:textId="77777777" w:rsidR="00D7656D" w:rsidRPr="00E97E8B" w:rsidRDefault="00D7656D" w:rsidP="00E97E8B">
            <w:pPr>
              <w:spacing w:after="0" w:line="480" w:lineRule="auto"/>
              <w:rPr>
                <w:rFonts w:ascii="Times New Roman" w:eastAsia="Times New Roman" w:hAnsi="Times New Roman" w:cs="Times New Roman"/>
                <w:sz w:val="20"/>
                <w:szCs w:val="20"/>
              </w:rPr>
            </w:pPr>
          </w:p>
        </w:tc>
      </w:tr>
      <w:tr w:rsidR="00D7656D" w:rsidRPr="00E97E8B" w14:paraId="67B7FDA6" w14:textId="77777777" w:rsidTr="0076437D">
        <w:trPr>
          <w:trHeight w:val="497"/>
          <w:tblCellSpacing w:w="15" w:type="dxa"/>
        </w:trPr>
        <w:tc>
          <w:tcPr>
            <w:tcW w:w="3482" w:type="dxa"/>
            <w:vAlign w:val="center"/>
            <w:hideMark/>
          </w:tcPr>
          <w:p w14:paraId="5C96BCE3"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2. Parenting Authoritarian</w:t>
            </w:r>
          </w:p>
        </w:tc>
        <w:tc>
          <w:tcPr>
            <w:tcW w:w="933" w:type="dxa"/>
            <w:vAlign w:val="center"/>
            <w:hideMark/>
          </w:tcPr>
          <w:p w14:paraId="1DD941FC"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.082</w:t>
            </w:r>
          </w:p>
        </w:tc>
        <w:tc>
          <w:tcPr>
            <w:tcW w:w="1090" w:type="dxa"/>
            <w:vAlign w:val="center"/>
            <w:hideMark/>
          </w:tcPr>
          <w:p w14:paraId="32C51B24"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w:t>
            </w:r>
          </w:p>
        </w:tc>
        <w:tc>
          <w:tcPr>
            <w:tcW w:w="840" w:type="dxa"/>
            <w:vAlign w:val="center"/>
            <w:hideMark/>
          </w:tcPr>
          <w:p w14:paraId="4EAF0F91" w14:textId="77777777" w:rsidR="00D7656D" w:rsidRPr="00E97E8B" w:rsidRDefault="00D7656D" w:rsidP="00E97E8B">
            <w:pPr>
              <w:spacing w:after="0" w:line="480" w:lineRule="auto"/>
              <w:rPr>
                <w:rFonts w:ascii="Times New Roman" w:eastAsia="Times New Roman" w:hAnsi="Times New Roman" w:cs="Times New Roman"/>
                <w:sz w:val="24"/>
                <w:szCs w:val="24"/>
              </w:rPr>
            </w:pPr>
          </w:p>
        </w:tc>
        <w:tc>
          <w:tcPr>
            <w:tcW w:w="1296" w:type="dxa"/>
            <w:vAlign w:val="center"/>
            <w:hideMark/>
          </w:tcPr>
          <w:p w14:paraId="2CF4FF33" w14:textId="77777777" w:rsidR="00D7656D" w:rsidRPr="00E97E8B" w:rsidRDefault="00D7656D" w:rsidP="00E97E8B">
            <w:pPr>
              <w:spacing w:after="0" w:line="480" w:lineRule="auto"/>
              <w:rPr>
                <w:rFonts w:ascii="Times New Roman" w:eastAsia="Times New Roman" w:hAnsi="Times New Roman" w:cs="Times New Roman"/>
                <w:sz w:val="20"/>
                <w:szCs w:val="20"/>
              </w:rPr>
            </w:pPr>
          </w:p>
        </w:tc>
        <w:tc>
          <w:tcPr>
            <w:tcW w:w="0" w:type="auto"/>
            <w:vAlign w:val="center"/>
            <w:hideMark/>
          </w:tcPr>
          <w:p w14:paraId="4DEF12FB" w14:textId="77777777" w:rsidR="00D7656D" w:rsidRPr="00E97E8B" w:rsidRDefault="00D7656D" w:rsidP="00E97E8B">
            <w:pPr>
              <w:spacing w:after="0" w:line="480" w:lineRule="auto"/>
              <w:rPr>
                <w:rFonts w:ascii="Times New Roman" w:eastAsia="Times New Roman" w:hAnsi="Times New Roman" w:cs="Times New Roman"/>
                <w:sz w:val="20"/>
                <w:szCs w:val="20"/>
              </w:rPr>
            </w:pPr>
          </w:p>
        </w:tc>
      </w:tr>
      <w:tr w:rsidR="00D7656D" w:rsidRPr="00E97E8B" w14:paraId="6B97B75B" w14:textId="77777777" w:rsidTr="0076437D">
        <w:trPr>
          <w:trHeight w:val="471"/>
          <w:tblCellSpacing w:w="15" w:type="dxa"/>
        </w:trPr>
        <w:tc>
          <w:tcPr>
            <w:tcW w:w="3482" w:type="dxa"/>
            <w:vAlign w:val="center"/>
            <w:hideMark/>
          </w:tcPr>
          <w:p w14:paraId="188ABAAD"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3. Parenting Permissiveness</w:t>
            </w:r>
          </w:p>
        </w:tc>
        <w:tc>
          <w:tcPr>
            <w:tcW w:w="933" w:type="dxa"/>
            <w:vAlign w:val="center"/>
            <w:hideMark/>
          </w:tcPr>
          <w:p w14:paraId="1D282B82"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–.012</w:t>
            </w:r>
          </w:p>
        </w:tc>
        <w:tc>
          <w:tcPr>
            <w:tcW w:w="1090" w:type="dxa"/>
            <w:vAlign w:val="center"/>
            <w:hideMark/>
          </w:tcPr>
          <w:p w14:paraId="2919D798"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.082</w:t>
            </w:r>
          </w:p>
        </w:tc>
        <w:tc>
          <w:tcPr>
            <w:tcW w:w="840" w:type="dxa"/>
            <w:vAlign w:val="center"/>
            <w:hideMark/>
          </w:tcPr>
          <w:p w14:paraId="5F70B2FD"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w:t>
            </w:r>
          </w:p>
        </w:tc>
        <w:tc>
          <w:tcPr>
            <w:tcW w:w="1296" w:type="dxa"/>
            <w:vAlign w:val="center"/>
            <w:hideMark/>
          </w:tcPr>
          <w:p w14:paraId="018F8CC6" w14:textId="77777777" w:rsidR="00D7656D" w:rsidRPr="00E97E8B" w:rsidRDefault="00D7656D" w:rsidP="00E97E8B">
            <w:pPr>
              <w:spacing w:after="0" w:line="480" w:lineRule="auto"/>
              <w:rPr>
                <w:rFonts w:ascii="Times New Roman" w:eastAsia="Times New Roman" w:hAnsi="Times New Roman" w:cs="Times New Roman"/>
                <w:sz w:val="24"/>
                <w:szCs w:val="24"/>
              </w:rPr>
            </w:pPr>
          </w:p>
        </w:tc>
        <w:tc>
          <w:tcPr>
            <w:tcW w:w="0" w:type="auto"/>
            <w:vAlign w:val="center"/>
            <w:hideMark/>
          </w:tcPr>
          <w:p w14:paraId="7B183AE1" w14:textId="77777777" w:rsidR="00D7656D" w:rsidRPr="00E97E8B" w:rsidRDefault="00D7656D" w:rsidP="00E97E8B">
            <w:pPr>
              <w:spacing w:after="0" w:line="480" w:lineRule="auto"/>
              <w:rPr>
                <w:rFonts w:ascii="Times New Roman" w:eastAsia="Times New Roman" w:hAnsi="Times New Roman" w:cs="Times New Roman"/>
                <w:sz w:val="20"/>
                <w:szCs w:val="20"/>
              </w:rPr>
            </w:pPr>
          </w:p>
        </w:tc>
      </w:tr>
      <w:tr w:rsidR="00D7656D" w:rsidRPr="00E97E8B" w14:paraId="2CFC3318" w14:textId="77777777" w:rsidTr="0076437D">
        <w:trPr>
          <w:trHeight w:val="471"/>
          <w:tblCellSpacing w:w="15" w:type="dxa"/>
        </w:trPr>
        <w:tc>
          <w:tcPr>
            <w:tcW w:w="3482" w:type="dxa"/>
            <w:vAlign w:val="center"/>
            <w:hideMark/>
          </w:tcPr>
          <w:p w14:paraId="36621FE9"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 SMUS</w:t>
            </w:r>
          </w:p>
        </w:tc>
        <w:tc>
          <w:tcPr>
            <w:tcW w:w="933" w:type="dxa"/>
            <w:vAlign w:val="center"/>
            <w:hideMark/>
          </w:tcPr>
          <w:p w14:paraId="6D6EFF3D"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.091</w:t>
            </w:r>
          </w:p>
        </w:tc>
        <w:tc>
          <w:tcPr>
            <w:tcW w:w="1090" w:type="dxa"/>
            <w:vAlign w:val="center"/>
            <w:hideMark/>
          </w:tcPr>
          <w:p w14:paraId="5642BFF2"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.009</w:t>
            </w:r>
          </w:p>
        </w:tc>
        <w:tc>
          <w:tcPr>
            <w:tcW w:w="840" w:type="dxa"/>
            <w:vAlign w:val="center"/>
            <w:hideMark/>
          </w:tcPr>
          <w:p w14:paraId="59CA7942"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.056</w:t>
            </w:r>
          </w:p>
        </w:tc>
        <w:tc>
          <w:tcPr>
            <w:tcW w:w="1296" w:type="dxa"/>
            <w:vAlign w:val="center"/>
            <w:hideMark/>
          </w:tcPr>
          <w:p w14:paraId="479ACAB8"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w:t>
            </w:r>
          </w:p>
        </w:tc>
        <w:tc>
          <w:tcPr>
            <w:tcW w:w="0" w:type="auto"/>
            <w:vAlign w:val="center"/>
            <w:hideMark/>
          </w:tcPr>
          <w:p w14:paraId="185FC458" w14:textId="77777777" w:rsidR="00D7656D" w:rsidRPr="00E97E8B" w:rsidRDefault="00D7656D" w:rsidP="00E97E8B">
            <w:pPr>
              <w:spacing w:after="0" w:line="480" w:lineRule="auto"/>
              <w:rPr>
                <w:rFonts w:ascii="Times New Roman" w:eastAsia="Times New Roman" w:hAnsi="Times New Roman" w:cs="Times New Roman"/>
                <w:sz w:val="24"/>
                <w:szCs w:val="24"/>
              </w:rPr>
            </w:pPr>
          </w:p>
        </w:tc>
      </w:tr>
      <w:tr w:rsidR="00D7656D" w:rsidRPr="00E97E8B" w14:paraId="05BED897" w14:textId="77777777" w:rsidTr="0076437D">
        <w:trPr>
          <w:trHeight w:val="497"/>
          <w:tblCellSpacing w:w="15" w:type="dxa"/>
        </w:trPr>
        <w:tc>
          <w:tcPr>
            <w:tcW w:w="3482" w:type="dxa"/>
            <w:tcBorders>
              <w:bottom w:val="single" w:sz="4" w:space="0" w:color="auto"/>
            </w:tcBorders>
            <w:vAlign w:val="center"/>
            <w:hideMark/>
          </w:tcPr>
          <w:p w14:paraId="6240F25D" w14:textId="77777777" w:rsidR="00D7656D"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 xml:space="preserve">5. AFI </w:t>
            </w:r>
          </w:p>
        </w:tc>
        <w:tc>
          <w:tcPr>
            <w:tcW w:w="933" w:type="dxa"/>
            <w:tcBorders>
              <w:bottom w:val="single" w:sz="4" w:space="0" w:color="auto"/>
            </w:tcBorders>
            <w:vAlign w:val="center"/>
            <w:hideMark/>
          </w:tcPr>
          <w:p w14:paraId="709EC109"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–.192</w:t>
            </w:r>
          </w:p>
        </w:tc>
        <w:tc>
          <w:tcPr>
            <w:tcW w:w="1090" w:type="dxa"/>
            <w:tcBorders>
              <w:bottom w:val="single" w:sz="4" w:space="0" w:color="auto"/>
            </w:tcBorders>
            <w:vAlign w:val="center"/>
            <w:hideMark/>
          </w:tcPr>
          <w:p w14:paraId="15605BA7"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–.051</w:t>
            </w:r>
          </w:p>
        </w:tc>
        <w:tc>
          <w:tcPr>
            <w:tcW w:w="840" w:type="dxa"/>
            <w:tcBorders>
              <w:bottom w:val="single" w:sz="4" w:space="0" w:color="auto"/>
            </w:tcBorders>
            <w:vAlign w:val="center"/>
            <w:hideMark/>
          </w:tcPr>
          <w:p w14:paraId="2CA8C001"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.167</w:t>
            </w:r>
          </w:p>
        </w:tc>
        <w:tc>
          <w:tcPr>
            <w:tcW w:w="1296" w:type="dxa"/>
            <w:tcBorders>
              <w:bottom w:val="single" w:sz="4" w:space="0" w:color="auto"/>
            </w:tcBorders>
            <w:vAlign w:val="center"/>
            <w:hideMark/>
          </w:tcPr>
          <w:p w14:paraId="60DAB1E4"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–.289**</w:t>
            </w:r>
          </w:p>
        </w:tc>
        <w:tc>
          <w:tcPr>
            <w:tcW w:w="0" w:type="auto"/>
            <w:tcBorders>
              <w:bottom w:val="single" w:sz="4" w:space="0" w:color="auto"/>
            </w:tcBorders>
            <w:vAlign w:val="center"/>
            <w:hideMark/>
          </w:tcPr>
          <w:p w14:paraId="40E75544" w14:textId="77777777" w:rsidR="00D7656D" w:rsidRPr="00E97E8B" w:rsidRDefault="00D7656D"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w:t>
            </w:r>
          </w:p>
        </w:tc>
      </w:tr>
    </w:tbl>
    <w:p w14:paraId="0587C5E4" w14:textId="77777777" w:rsidR="00D7656D" w:rsidRPr="00E97E8B" w:rsidRDefault="00D7656D"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In examining the relationships between parenting styles, social media engagement (SMUS), and active family interaction (AFI), Spearman's rank-order correlation was conducted due to violations of normality across several variables as revealed by Shapiro-Wilk tests. The analysis aimed to identify whether parents' digital engagement correlates with their parenting approach and their degree of familial involvement. A total of 80 parents participated, representing both mothers and fathers of children in Grades </w:t>
      </w:r>
      <w:r w:rsidRPr="00E97E8B">
        <w:rPr>
          <w:rFonts w:ascii="Times New Roman" w:eastAsia="Times New Roman" w:hAnsi="Times New Roman" w:cs="Times New Roman"/>
        </w:rPr>
        <w:lastRenderedPageBreak/>
        <w:t>3 to 7. Among the most striking findings was a statistically significant negative correlation between SMUS and AFI (ρ = –.289, p = .009), suggesting that greater involvement in social media is associated with lower levels of direct family interaction. This result underscores growing concerns about the influence of digital behavior on real-world relationships within family systems, especially in the developmental years of children where parental presence and emotional engagement are critical.</w:t>
      </w:r>
    </w:p>
    <w:p w14:paraId="44BF75AC" w14:textId="77777777" w:rsidR="00D7656D" w:rsidRPr="00E97E8B" w:rsidRDefault="00D7656D"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While parenting styles did not exhibit statistically significant correlations with either SMUS or AFI, there were patterns worth noting for theoretical and practical implications. Authoritative parenting—a style characterized by warmth, responsiveness, and structured guidance—was negatively related to AFI (ρ = –.192, p = .087), albeit not significantly. This might seem counterintuitive since authoritative parenting is generally associated with positive family outcomes. However, it may reflect that parents who enforce structured routines and independent responsibility could engage less in active or recreational interactions, possibly relying on children’s autonomy instead. Meanwhile, permissive parenting showed a positive, though non-significant, correlation with AFI (ρ = .167, p = .139), suggesting that more lenient parenting may be associated with a more relaxed, participatory approach to family activities. These emerging patterns indicate that parenting styles could subtly shape interaction dynamics, even if not strongly enough in this study to yield statistical significance.</w:t>
      </w:r>
    </w:p>
    <w:p w14:paraId="00122A05" w14:textId="77777777" w:rsidR="00D7656D" w:rsidRPr="00E97E8B" w:rsidRDefault="00D7656D"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The non-significant associations between parenting styles and SMUS (Authoritative: ρ = .091; Authoritarian: ρ = .009; Permissive: ρ = .056) nonetheless highlight an important </w:t>
      </w:r>
      <w:proofErr w:type="spellStart"/>
      <w:r w:rsidRPr="00E97E8B">
        <w:rPr>
          <w:rFonts w:ascii="Times New Roman" w:eastAsia="Times New Roman" w:hAnsi="Times New Roman" w:cs="Times New Roman"/>
        </w:rPr>
        <w:t>sociotechnological</w:t>
      </w:r>
      <w:proofErr w:type="spellEnd"/>
      <w:r w:rsidRPr="00E97E8B">
        <w:rPr>
          <w:rFonts w:ascii="Times New Roman" w:eastAsia="Times New Roman" w:hAnsi="Times New Roman" w:cs="Times New Roman"/>
        </w:rPr>
        <w:t xml:space="preserve"> dynamic: social media engagement may not be driven directly by parenting ideology but could reflect broader lifestyle or time management practices. Interestingly, authoritarian parenting, often associated with rigid rules and limited emotional warmth, had nearly no correlation with SMUS or AFI, suggesting that this style might function independently of digital behavior or interpersonal warmth. Collectively, these insights emphasize that while parenting philosophies provide a framework for childrearing, they may not entirely dictate day-to-day behavior such as time spent on digital platforms or active participation in family life. </w:t>
      </w:r>
      <w:r w:rsidRPr="00E97E8B">
        <w:rPr>
          <w:rFonts w:ascii="Times New Roman" w:eastAsia="Times New Roman" w:hAnsi="Times New Roman" w:cs="Times New Roman"/>
        </w:rPr>
        <w:lastRenderedPageBreak/>
        <w:t>This reinforces the importance of looking beyond traditional classifications and incorporating emerging lifestyle factors—like technology use—into parenting research.</w:t>
      </w:r>
    </w:p>
    <w:p w14:paraId="53E2AFD2" w14:textId="77777777" w:rsidR="00E52809" w:rsidRPr="00E97E8B" w:rsidRDefault="00D7656D"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The significant inverse relationship between SMUS and AFI has far-reaching implications for modern families, especially in an era increasingly saturated with digital engagement. The finding supports concerns that excessive parental involvement in social media may lead to “techno</w:t>
      </w:r>
      <w:r w:rsidR="0004416B" w:rsidRPr="00E97E8B">
        <w:rPr>
          <w:rFonts w:ascii="Times New Roman" w:eastAsia="Times New Roman" w:hAnsi="Times New Roman" w:cs="Times New Roman"/>
        </w:rPr>
        <w:t>-</w:t>
      </w:r>
      <w:proofErr w:type="spellStart"/>
      <w:r w:rsidRPr="00E97E8B">
        <w:rPr>
          <w:rFonts w:ascii="Times New Roman" w:eastAsia="Times New Roman" w:hAnsi="Times New Roman" w:cs="Times New Roman"/>
        </w:rPr>
        <w:t>ference</w:t>
      </w:r>
      <w:proofErr w:type="spellEnd"/>
      <w:r w:rsidRPr="00E97E8B">
        <w:rPr>
          <w:rFonts w:ascii="Times New Roman" w:eastAsia="Times New Roman" w:hAnsi="Times New Roman" w:cs="Times New Roman"/>
        </w:rPr>
        <w:t>,” a phenomenon where digital distractions disrupt face-to-face interactions. Given that parent-child relationships are foundational to emotional security, academic performance, and social development, the trade-off between virtual and real-world presence becomes especially critical. This study contributes valuable empirical evidence to the conversation on digital wellness and parenting. Future research could explore longitudinal patterns to assess whether habitual social media use has cumulative effects on parenting quality and child outcomes. Moreover, intervention-based studies could test strategies like establishing tech-free family zones or designated offline bonding periods. Qualitative approaches could further enrich our understanding by examining how parents themselves perceive the balance between social connectivity and familial responsibility. Ultimately, these findings urge a re-evaluation of digital habits to prioritize meaningful engagement in the lives of children, helping cultivate nurturing, attentive, and connected family environments.</w:t>
      </w:r>
    </w:p>
    <w:p w14:paraId="3A7FF95C" w14:textId="77777777" w:rsidR="0004416B" w:rsidRPr="00E97E8B" w:rsidRDefault="0004416B" w:rsidP="00E97E8B">
      <w:pPr>
        <w:spacing w:before="100" w:beforeAutospacing="1" w:after="100" w:afterAutospacing="1" w:line="480" w:lineRule="auto"/>
        <w:outlineLvl w:val="2"/>
        <w:rPr>
          <w:rFonts w:ascii="Times New Roman" w:eastAsia="Times New Roman" w:hAnsi="Times New Roman" w:cs="Times New Roman"/>
          <w:b/>
          <w:bCs/>
          <w:sz w:val="27"/>
          <w:szCs w:val="27"/>
        </w:rPr>
      </w:pPr>
    </w:p>
    <w:p w14:paraId="5A8E1F61" w14:textId="77777777" w:rsidR="0004416B" w:rsidRPr="00E97E8B" w:rsidRDefault="0004416B" w:rsidP="00E97E8B">
      <w:pPr>
        <w:spacing w:before="100" w:beforeAutospacing="1" w:after="100" w:afterAutospacing="1" w:line="480" w:lineRule="auto"/>
        <w:outlineLvl w:val="2"/>
        <w:rPr>
          <w:rFonts w:ascii="Times New Roman" w:eastAsia="Times New Roman" w:hAnsi="Times New Roman" w:cs="Times New Roman"/>
          <w:b/>
          <w:bCs/>
          <w:sz w:val="27"/>
          <w:szCs w:val="27"/>
        </w:rPr>
      </w:pPr>
    </w:p>
    <w:p w14:paraId="1956A7BA" w14:textId="77777777" w:rsidR="0004416B" w:rsidRPr="00E97E8B" w:rsidRDefault="0004416B" w:rsidP="00E97E8B">
      <w:pPr>
        <w:spacing w:before="100" w:beforeAutospacing="1" w:after="100" w:afterAutospacing="1" w:line="480" w:lineRule="auto"/>
        <w:outlineLvl w:val="2"/>
        <w:rPr>
          <w:rFonts w:ascii="Times New Roman" w:eastAsia="Times New Roman" w:hAnsi="Times New Roman" w:cs="Times New Roman"/>
          <w:b/>
          <w:bCs/>
          <w:sz w:val="27"/>
          <w:szCs w:val="27"/>
        </w:rPr>
      </w:pPr>
    </w:p>
    <w:p w14:paraId="2C6D5C18" w14:textId="77777777" w:rsidR="0004416B" w:rsidRPr="00E97E8B" w:rsidRDefault="0004416B" w:rsidP="00E97E8B">
      <w:pPr>
        <w:spacing w:before="100" w:beforeAutospacing="1" w:after="100" w:afterAutospacing="1" w:line="480" w:lineRule="auto"/>
        <w:outlineLvl w:val="2"/>
        <w:rPr>
          <w:rFonts w:ascii="Times New Roman" w:eastAsia="Times New Roman" w:hAnsi="Times New Roman" w:cs="Times New Roman"/>
          <w:b/>
          <w:bCs/>
          <w:sz w:val="27"/>
          <w:szCs w:val="27"/>
        </w:rPr>
      </w:pPr>
    </w:p>
    <w:p w14:paraId="7A72D02B" w14:textId="77777777" w:rsidR="00863C1C" w:rsidRDefault="00863C1C" w:rsidP="00E97E8B">
      <w:pPr>
        <w:spacing w:before="100" w:beforeAutospacing="1" w:after="100" w:afterAutospacing="1" w:line="480" w:lineRule="auto"/>
        <w:outlineLvl w:val="2"/>
        <w:rPr>
          <w:rFonts w:ascii="Times New Roman" w:eastAsia="Times New Roman" w:hAnsi="Times New Roman" w:cs="Times New Roman"/>
          <w:b/>
          <w:bCs/>
          <w:sz w:val="27"/>
          <w:szCs w:val="27"/>
        </w:rPr>
      </w:pPr>
    </w:p>
    <w:p w14:paraId="21A8FE74" w14:textId="77777777" w:rsidR="00E52809" w:rsidRPr="00E97E8B" w:rsidRDefault="0004416B" w:rsidP="00E97E8B">
      <w:pPr>
        <w:spacing w:before="100" w:beforeAutospacing="1" w:after="100" w:afterAutospacing="1" w:line="480" w:lineRule="auto"/>
        <w:outlineLvl w:val="2"/>
        <w:rPr>
          <w:rFonts w:ascii="Times New Roman" w:eastAsia="Times New Roman" w:hAnsi="Times New Roman" w:cs="Times New Roman"/>
          <w:b/>
          <w:bCs/>
          <w:sz w:val="27"/>
          <w:szCs w:val="27"/>
        </w:rPr>
      </w:pPr>
      <w:r w:rsidRPr="00E97E8B">
        <w:rPr>
          <w:rFonts w:ascii="Times New Roman" w:eastAsia="Times New Roman" w:hAnsi="Times New Roman" w:cs="Times New Roman"/>
          <w:b/>
          <w:bCs/>
          <w:sz w:val="27"/>
          <w:szCs w:val="27"/>
        </w:rPr>
        <w:lastRenderedPageBreak/>
        <w:t>Table 4.8</w:t>
      </w:r>
    </w:p>
    <w:p w14:paraId="6B36734B" w14:textId="77777777" w:rsidR="00E52809" w:rsidRPr="00E97E8B" w:rsidRDefault="00E52809" w:rsidP="00E97E8B">
      <w:pPr>
        <w:spacing w:before="100" w:beforeAutospacing="1" w:after="100" w:afterAutospacing="1" w:line="480" w:lineRule="auto"/>
        <w:jc w:val="both"/>
        <w:rPr>
          <w:rFonts w:ascii="Times New Roman" w:eastAsia="Times New Roman" w:hAnsi="Times New Roman" w:cs="Times New Roman"/>
          <w:i/>
        </w:rPr>
      </w:pPr>
      <w:r w:rsidRPr="00E97E8B">
        <w:rPr>
          <w:rFonts w:ascii="Times New Roman" w:eastAsia="Times New Roman" w:hAnsi="Times New Roman" w:cs="Times New Roman"/>
          <w:b/>
          <w:bCs/>
          <w:i/>
        </w:rPr>
        <w:t>Mann–Whitney U Test Comparing Parenting Styles, Social Media Use, and Family Interaction by Residence (Rural vs. Urban)</w:t>
      </w:r>
    </w:p>
    <w:tbl>
      <w:tblPr>
        <w:tblW w:w="9731" w:type="dxa"/>
        <w:tblCellSpacing w:w="15" w:type="dxa"/>
        <w:tblCellMar>
          <w:top w:w="15" w:type="dxa"/>
          <w:left w:w="15" w:type="dxa"/>
          <w:bottom w:w="15" w:type="dxa"/>
          <w:right w:w="15" w:type="dxa"/>
        </w:tblCellMar>
        <w:tblLook w:val="04A0" w:firstRow="1" w:lastRow="0" w:firstColumn="1" w:lastColumn="0" w:noHBand="0" w:noVBand="1"/>
      </w:tblPr>
      <w:tblGrid>
        <w:gridCol w:w="4187"/>
        <w:gridCol w:w="1733"/>
        <w:gridCol w:w="1215"/>
        <w:gridCol w:w="1174"/>
        <w:gridCol w:w="73"/>
        <w:gridCol w:w="1349"/>
      </w:tblGrid>
      <w:tr w:rsidR="0004416B" w:rsidRPr="00E97E8B" w14:paraId="40D16CE1" w14:textId="77777777" w:rsidTr="0004416B">
        <w:trPr>
          <w:trHeight w:val="801"/>
          <w:tblHeader/>
          <w:tblCellSpacing w:w="15" w:type="dxa"/>
        </w:trPr>
        <w:tc>
          <w:tcPr>
            <w:tcW w:w="4142" w:type="dxa"/>
            <w:tcBorders>
              <w:top w:val="single" w:sz="4" w:space="0" w:color="auto"/>
              <w:bottom w:val="single" w:sz="4" w:space="0" w:color="auto"/>
            </w:tcBorders>
            <w:vAlign w:val="center"/>
            <w:hideMark/>
          </w:tcPr>
          <w:p w14:paraId="22F1E535" w14:textId="77777777" w:rsidR="0004416B" w:rsidRPr="00E97E8B" w:rsidRDefault="0004416B"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Dependent Variable</w:t>
            </w:r>
          </w:p>
        </w:tc>
        <w:tc>
          <w:tcPr>
            <w:tcW w:w="1703" w:type="dxa"/>
            <w:tcBorders>
              <w:top w:val="single" w:sz="4" w:space="0" w:color="auto"/>
              <w:bottom w:val="single" w:sz="4" w:space="0" w:color="auto"/>
            </w:tcBorders>
            <w:vAlign w:val="center"/>
            <w:hideMark/>
          </w:tcPr>
          <w:p w14:paraId="34F2D787" w14:textId="77777777" w:rsidR="0004416B" w:rsidRPr="00E97E8B" w:rsidRDefault="0004416B" w:rsidP="00E97E8B">
            <w:pPr>
              <w:spacing w:after="0" w:line="480" w:lineRule="auto"/>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Mean Rank</w:t>
            </w:r>
          </w:p>
        </w:tc>
        <w:tc>
          <w:tcPr>
            <w:tcW w:w="1185" w:type="dxa"/>
            <w:tcBorders>
              <w:top w:val="single" w:sz="4" w:space="0" w:color="auto"/>
              <w:bottom w:val="single" w:sz="4" w:space="0" w:color="auto"/>
            </w:tcBorders>
            <w:vAlign w:val="center"/>
            <w:hideMark/>
          </w:tcPr>
          <w:p w14:paraId="63433580" w14:textId="77777777" w:rsidR="0004416B" w:rsidRPr="00E97E8B" w:rsidRDefault="0004416B"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U</w:t>
            </w:r>
          </w:p>
        </w:tc>
        <w:tc>
          <w:tcPr>
            <w:tcW w:w="1144" w:type="dxa"/>
            <w:tcBorders>
              <w:top w:val="single" w:sz="4" w:space="0" w:color="auto"/>
              <w:bottom w:val="single" w:sz="4" w:space="0" w:color="auto"/>
            </w:tcBorders>
            <w:vAlign w:val="center"/>
            <w:hideMark/>
          </w:tcPr>
          <w:p w14:paraId="24685913" w14:textId="77777777" w:rsidR="0004416B" w:rsidRPr="00E97E8B" w:rsidRDefault="0004416B"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sz w:val="24"/>
                <w:szCs w:val="24"/>
              </w:rPr>
              <w:t>Z</w:t>
            </w:r>
          </w:p>
        </w:tc>
        <w:tc>
          <w:tcPr>
            <w:tcW w:w="0" w:type="auto"/>
            <w:tcBorders>
              <w:top w:val="single" w:sz="4" w:space="0" w:color="auto"/>
              <w:bottom w:val="single" w:sz="4" w:space="0" w:color="auto"/>
            </w:tcBorders>
          </w:tcPr>
          <w:p w14:paraId="522E051E" w14:textId="77777777" w:rsidR="0004416B" w:rsidRPr="00E97E8B" w:rsidRDefault="0004416B" w:rsidP="00E97E8B">
            <w:pPr>
              <w:spacing w:after="0" w:line="480" w:lineRule="auto"/>
              <w:jc w:val="center"/>
              <w:rPr>
                <w:rFonts w:ascii="Times New Roman" w:eastAsia="Times New Roman" w:hAnsi="Times New Roman" w:cs="Times New Roman"/>
                <w:bCs/>
                <w:i/>
                <w:iCs/>
                <w:sz w:val="24"/>
                <w:szCs w:val="24"/>
              </w:rPr>
            </w:pPr>
          </w:p>
        </w:tc>
        <w:tc>
          <w:tcPr>
            <w:tcW w:w="0" w:type="auto"/>
            <w:tcBorders>
              <w:top w:val="single" w:sz="4" w:space="0" w:color="auto"/>
              <w:bottom w:val="single" w:sz="4" w:space="0" w:color="auto"/>
            </w:tcBorders>
            <w:vAlign w:val="center"/>
            <w:hideMark/>
          </w:tcPr>
          <w:p w14:paraId="4A873A39" w14:textId="77777777" w:rsidR="0004416B" w:rsidRPr="00E97E8B" w:rsidRDefault="0004416B" w:rsidP="00E97E8B">
            <w:pPr>
              <w:spacing w:after="0" w:line="480" w:lineRule="auto"/>
              <w:jc w:val="center"/>
              <w:rPr>
                <w:rFonts w:ascii="Times New Roman" w:eastAsia="Times New Roman" w:hAnsi="Times New Roman" w:cs="Times New Roman"/>
                <w:bCs/>
                <w:sz w:val="24"/>
                <w:szCs w:val="24"/>
              </w:rPr>
            </w:pPr>
            <w:r w:rsidRPr="00E97E8B">
              <w:rPr>
                <w:rFonts w:ascii="Times New Roman" w:eastAsia="Times New Roman" w:hAnsi="Times New Roman" w:cs="Times New Roman"/>
                <w:bCs/>
                <w:i/>
                <w:iCs/>
                <w:sz w:val="24"/>
                <w:szCs w:val="24"/>
              </w:rPr>
              <w:t>p</w:t>
            </w:r>
            <w:r w:rsidRPr="00E97E8B">
              <w:rPr>
                <w:rFonts w:ascii="Times New Roman" w:eastAsia="Times New Roman" w:hAnsi="Times New Roman" w:cs="Times New Roman"/>
                <w:bCs/>
                <w:sz w:val="24"/>
                <w:szCs w:val="24"/>
              </w:rPr>
              <w:t xml:space="preserve"> (2-tailed)</w:t>
            </w:r>
          </w:p>
        </w:tc>
      </w:tr>
      <w:tr w:rsidR="0004416B" w:rsidRPr="00E97E8B" w14:paraId="311A4804" w14:textId="77777777" w:rsidTr="0004416B">
        <w:trPr>
          <w:trHeight w:val="347"/>
          <w:tblHeader/>
          <w:tblCellSpacing w:w="15" w:type="dxa"/>
        </w:trPr>
        <w:tc>
          <w:tcPr>
            <w:tcW w:w="4142" w:type="dxa"/>
            <w:vAlign w:val="center"/>
          </w:tcPr>
          <w:p w14:paraId="3D4ADB37" w14:textId="77777777" w:rsidR="0004416B" w:rsidRPr="00E97E8B" w:rsidRDefault="0004416B" w:rsidP="00E97E8B">
            <w:pPr>
              <w:spacing w:after="0" w:line="480" w:lineRule="auto"/>
              <w:rPr>
                <w:rFonts w:ascii="Times New Roman" w:eastAsia="Times New Roman" w:hAnsi="Times New Roman" w:cs="Times New Roman"/>
                <w:b/>
                <w:bCs/>
                <w:sz w:val="24"/>
                <w:szCs w:val="24"/>
              </w:rPr>
            </w:pPr>
          </w:p>
        </w:tc>
        <w:tc>
          <w:tcPr>
            <w:tcW w:w="1703" w:type="dxa"/>
            <w:vAlign w:val="center"/>
          </w:tcPr>
          <w:p w14:paraId="7BC8A0E6" w14:textId="77777777" w:rsidR="0004416B" w:rsidRPr="00E97E8B" w:rsidRDefault="0004416B" w:rsidP="00E97E8B">
            <w:pPr>
              <w:spacing w:after="0" w:line="480" w:lineRule="auto"/>
              <w:rPr>
                <w:rFonts w:ascii="Times New Roman" w:eastAsia="Times New Roman" w:hAnsi="Times New Roman" w:cs="Times New Roman"/>
                <w:b/>
                <w:bCs/>
                <w:sz w:val="24"/>
                <w:szCs w:val="24"/>
              </w:rPr>
            </w:pPr>
          </w:p>
        </w:tc>
        <w:tc>
          <w:tcPr>
            <w:tcW w:w="1185" w:type="dxa"/>
            <w:vAlign w:val="center"/>
          </w:tcPr>
          <w:p w14:paraId="5AD1822D" w14:textId="77777777" w:rsidR="0004416B" w:rsidRPr="00E97E8B" w:rsidRDefault="0004416B" w:rsidP="00E97E8B">
            <w:pPr>
              <w:spacing w:after="0" w:line="480" w:lineRule="auto"/>
              <w:jc w:val="center"/>
              <w:rPr>
                <w:rFonts w:ascii="Times New Roman" w:eastAsia="Times New Roman" w:hAnsi="Times New Roman" w:cs="Times New Roman"/>
                <w:b/>
                <w:bCs/>
                <w:sz w:val="24"/>
                <w:szCs w:val="24"/>
              </w:rPr>
            </w:pPr>
          </w:p>
        </w:tc>
        <w:tc>
          <w:tcPr>
            <w:tcW w:w="1144" w:type="dxa"/>
            <w:vAlign w:val="center"/>
          </w:tcPr>
          <w:p w14:paraId="327BE478" w14:textId="77777777" w:rsidR="0004416B" w:rsidRPr="00E97E8B" w:rsidRDefault="0004416B" w:rsidP="00E97E8B">
            <w:pPr>
              <w:spacing w:after="0" w:line="480" w:lineRule="auto"/>
              <w:jc w:val="center"/>
              <w:rPr>
                <w:rFonts w:ascii="Times New Roman" w:eastAsia="Times New Roman" w:hAnsi="Times New Roman" w:cs="Times New Roman"/>
                <w:b/>
                <w:bCs/>
                <w:sz w:val="24"/>
                <w:szCs w:val="24"/>
              </w:rPr>
            </w:pPr>
          </w:p>
        </w:tc>
        <w:tc>
          <w:tcPr>
            <w:tcW w:w="0" w:type="auto"/>
          </w:tcPr>
          <w:p w14:paraId="55F8AD8E" w14:textId="77777777" w:rsidR="0004416B" w:rsidRPr="00E97E8B" w:rsidRDefault="0004416B" w:rsidP="00E97E8B">
            <w:pPr>
              <w:spacing w:after="0" w:line="480" w:lineRule="auto"/>
              <w:jc w:val="center"/>
              <w:rPr>
                <w:rFonts w:ascii="Times New Roman" w:eastAsia="Times New Roman" w:hAnsi="Times New Roman" w:cs="Times New Roman"/>
                <w:b/>
                <w:bCs/>
                <w:i/>
                <w:iCs/>
                <w:sz w:val="24"/>
                <w:szCs w:val="24"/>
              </w:rPr>
            </w:pPr>
          </w:p>
        </w:tc>
        <w:tc>
          <w:tcPr>
            <w:tcW w:w="0" w:type="auto"/>
            <w:vAlign w:val="center"/>
          </w:tcPr>
          <w:p w14:paraId="4026F1E2" w14:textId="77777777" w:rsidR="0004416B" w:rsidRPr="00E97E8B" w:rsidRDefault="0004416B" w:rsidP="00E97E8B">
            <w:pPr>
              <w:spacing w:after="0" w:line="480" w:lineRule="auto"/>
              <w:jc w:val="center"/>
              <w:rPr>
                <w:rFonts w:ascii="Times New Roman" w:eastAsia="Times New Roman" w:hAnsi="Times New Roman" w:cs="Times New Roman"/>
                <w:b/>
                <w:bCs/>
                <w:i/>
                <w:iCs/>
                <w:sz w:val="24"/>
                <w:szCs w:val="24"/>
              </w:rPr>
            </w:pPr>
          </w:p>
        </w:tc>
      </w:tr>
      <w:tr w:rsidR="0004416B" w:rsidRPr="00E97E8B" w14:paraId="1360E607" w14:textId="77777777" w:rsidTr="0004416B">
        <w:trPr>
          <w:trHeight w:val="367"/>
          <w:tblCellSpacing w:w="15" w:type="dxa"/>
        </w:trPr>
        <w:tc>
          <w:tcPr>
            <w:tcW w:w="4142" w:type="dxa"/>
            <w:vAlign w:val="center"/>
            <w:hideMark/>
          </w:tcPr>
          <w:p w14:paraId="58497DEB"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Parenting Authoritative</w:t>
            </w:r>
          </w:p>
        </w:tc>
        <w:tc>
          <w:tcPr>
            <w:tcW w:w="1703" w:type="dxa"/>
            <w:vAlign w:val="center"/>
            <w:hideMark/>
          </w:tcPr>
          <w:p w14:paraId="1670909E"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40.81</w:t>
            </w:r>
          </w:p>
        </w:tc>
        <w:tc>
          <w:tcPr>
            <w:tcW w:w="1185" w:type="dxa"/>
            <w:vAlign w:val="center"/>
            <w:hideMark/>
          </w:tcPr>
          <w:p w14:paraId="7768B49E"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787.50</w:t>
            </w:r>
          </w:p>
        </w:tc>
        <w:tc>
          <w:tcPr>
            <w:tcW w:w="1144" w:type="dxa"/>
            <w:vAlign w:val="center"/>
            <w:hideMark/>
          </w:tcPr>
          <w:p w14:paraId="06E60C96"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–0.12</w:t>
            </w:r>
          </w:p>
        </w:tc>
        <w:tc>
          <w:tcPr>
            <w:tcW w:w="0" w:type="auto"/>
          </w:tcPr>
          <w:p w14:paraId="427D7B48"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0" w:type="auto"/>
            <w:vAlign w:val="center"/>
            <w:hideMark/>
          </w:tcPr>
          <w:p w14:paraId="62EF5A1D"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.904</w:t>
            </w:r>
          </w:p>
        </w:tc>
      </w:tr>
      <w:tr w:rsidR="0004416B" w:rsidRPr="00E97E8B" w14:paraId="48FBCF7B" w14:textId="77777777" w:rsidTr="0004416B">
        <w:trPr>
          <w:trHeight w:val="347"/>
          <w:tblCellSpacing w:w="15" w:type="dxa"/>
        </w:trPr>
        <w:tc>
          <w:tcPr>
            <w:tcW w:w="4142" w:type="dxa"/>
            <w:vAlign w:val="center"/>
            <w:hideMark/>
          </w:tcPr>
          <w:p w14:paraId="076545B5"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703" w:type="dxa"/>
            <w:vAlign w:val="center"/>
            <w:hideMark/>
          </w:tcPr>
          <w:p w14:paraId="532FD5D8"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40.19</w:t>
            </w:r>
          </w:p>
        </w:tc>
        <w:tc>
          <w:tcPr>
            <w:tcW w:w="1185" w:type="dxa"/>
            <w:vAlign w:val="center"/>
            <w:hideMark/>
          </w:tcPr>
          <w:p w14:paraId="6D2B95EF"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144" w:type="dxa"/>
            <w:vAlign w:val="center"/>
            <w:hideMark/>
          </w:tcPr>
          <w:p w14:paraId="3C23E331"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tcPr>
          <w:p w14:paraId="47CFA1E5"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vAlign w:val="center"/>
            <w:hideMark/>
          </w:tcPr>
          <w:p w14:paraId="0382B8E5" w14:textId="77777777" w:rsidR="0004416B" w:rsidRPr="00E97E8B" w:rsidRDefault="0004416B" w:rsidP="00E97E8B">
            <w:pPr>
              <w:spacing w:after="0" w:line="480" w:lineRule="auto"/>
              <w:rPr>
                <w:rFonts w:ascii="Times New Roman" w:eastAsia="Times New Roman" w:hAnsi="Times New Roman" w:cs="Times New Roman"/>
                <w:sz w:val="20"/>
                <w:szCs w:val="20"/>
              </w:rPr>
            </w:pPr>
          </w:p>
        </w:tc>
      </w:tr>
      <w:tr w:rsidR="0004416B" w:rsidRPr="00E97E8B" w14:paraId="340EE148" w14:textId="77777777" w:rsidTr="0004416B">
        <w:trPr>
          <w:trHeight w:val="347"/>
          <w:tblCellSpacing w:w="15" w:type="dxa"/>
        </w:trPr>
        <w:tc>
          <w:tcPr>
            <w:tcW w:w="4142" w:type="dxa"/>
            <w:vAlign w:val="center"/>
            <w:hideMark/>
          </w:tcPr>
          <w:p w14:paraId="7F53748D"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Parenting Authoritarian</w:t>
            </w:r>
          </w:p>
        </w:tc>
        <w:tc>
          <w:tcPr>
            <w:tcW w:w="1703" w:type="dxa"/>
            <w:vAlign w:val="center"/>
            <w:hideMark/>
          </w:tcPr>
          <w:p w14:paraId="3FAB4161"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44.94</w:t>
            </w:r>
          </w:p>
        </w:tc>
        <w:tc>
          <w:tcPr>
            <w:tcW w:w="1185" w:type="dxa"/>
            <w:vAlign w:val="center"/>
            <w:hideMark/>
          </w:tcPr>
          <w:p w14:paraId="27F7FF54"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622.50</w:t>
            </w:r>
          </w:p>
        </w:tc>
        <w:tc>
          <w:tcPr>
            <w:tcW w:w="1144" w:type="dxa"/>
            <w:vAlign w:val="center"/>
            <w:hideMark/>
          </w:tcPr>
          <w:p w14:paraId="700B123A"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–1.71</w:t>
            </w:r>
          </w:p>
        </w:tc>
        <w:tc>
          <w:tcPr>
            <w:tcW w:w="0" w:type="auto"/>
          </w:tcPr>
          <w:p w14:paraId="73C73DAB"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0" w:type="auto"/>
            <w:vAlign w:val="center"/>
            <w:hideMark/>
          </w:tcPr>
          <w:p w14:paraId="3D95BA0A"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.088</w:t>
            </w:r>
          </w:p>
        </w:tc>
      </w:tr>
      <w:tr w:rsidR="0004416B" w:rsidRPr="00E97E8B" w14:paraId="7A727015" w14:textId="77777777" w:rsidTr="0004416B">
        <w:trPr>
          <w:trHeight w:val="367"/>
          <w:tblCellSpacing w:w="15" w:type="dxa"/>
        </w:trPr>
        <w:tc>
          <w:tcPr>
            <w:tcW w:w="4142" w:type="dxa"/>
            <w:vAlign w:val="center"/>
            <w:hideMark/>
          </w:tcPr>
          <w:p w14:paraId="39E56438"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703" w:type="dxa"/>
            <w:vAlign w:val="center"/>
            <w:hideMark/>
          </w:tcPr>
          <w:p w14:paraId="304282C0"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36.06</w:t>
            </w:r>
          </w:p>
        </w:tc>
        <w:tc>
          <w:tcPr>
            <w:tcW w:w="1185" w:type="dxa"/>
            <w:vAlign w:val="center"/>
            <w:hideMark/>
          </w:tcPr>
          <w:p w14:paraId="029EC164"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144" w:type="dxa"/>
            <w:vAlign w:val="center"/>
            <w:hideMark/>
          </w:tcPr>
          <w:p w14:paraId="1F6DD14D"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tcPr>
          <w:p w14:paraId="530344C0"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vAlign w:val="center"/>
            <w:hideMark/>
          </w:tcPr>
          <w:p w14:paraId="3F71590F" w14:textId="77777777" w:rsidR="0004416B" w:rsidRPr="00E97E8B" w:rsidRDefault="0004416B" w:rsidP="00E97E8B">
            <w:pPr>
              <w:spacing w:after="0" w:line="480" w:lineRule="auto"/>
              <w:rPr>
                <w:rFonts w:ascii="Times New Roman" w:eastAsia="Times New Roman" w:hAnsi="Times New Roman" w:cs="Times New Roman"/>
                <w:sz w:val="20"/>
                <w:szCs w:val="20"/>
              </w:rPr>
            </w:pPr>
          </w:p>
        </w:tc>
      </w:tr>
      <w:tr w:rsidR="0004416B" w:rsidRPr="00E97E8B" w14:paraId="4EA0CB71" w14:textId="77777777" w:rsidTr="0004416B">
        <w:trPr>
          <w:trHeight w:val="347"/>
          <w:tblCellSpacing w:w="15" w:type="dxa"/>
        </w:trPr>
        <w:tc>
          <w:tcPr>
            <w:tcW w:w="4142" w:type="dxa"/>
            <w:vAlign w:val="center"/>
            <w:hideMark/>
          </w:tcPr>
          <w:p w14:paraId="1342DB74"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Parenting Permissive</w:t>
            </w:r>
          </w:p>
        </w:tc>
        <w:tc>
          <w:tcPr>
            <w:tcW w:w="1703" w:type="dxa"/>
            <w:vAlign w:val="center"/>
            <w:hideMark/>
          </w:tcPr>
          <w:p w14:paraId="06E9B481"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32.78</w:t>
            </w:r>
          </w:p>
        </w:tc>
        <w:tc>
          <w:tcPr>
            <w:tcW w:w="1185" w:type="dxa"/>
            <w:vAlign w:val="center"/>
            <w:hideMark/>
          </w:tcPr>
          <w:p w14:paraId="4EBE77A7"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491.00</w:t>
            </w:r>
          </w:p>
        </w:tc>
        <w:tc>
          <w:tcPr>
            <w:tcW w:w="1144" w:type="dxa"/>
            <w:vAlign w:val="center"/>
            <w:hideMark/>
          </w:tcPr>
          <w:p w14:paraId="7C0123BF"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–2.99</w:t>
            </w:r>
          </w:p>
        </w:tc>
        <w:tc>
          <w:tcPr>
            <w:tcW w:w="0" w:type="auto"/>
          </w:tcPr>
          <w:p w14:paraId="52C54DAC" w14:textId="77777777" w:rsidR="0004416B" w:rsidRPr="00E97E8B" w:rsidRDefault="0004416B" w:rsidP="00E97E8B">
            <w:pPr>
              <w:spacing w:after="0" w:line="480" w:lineRule="auto"/>
              <w:rPr>
                <w:rFonts w:ascii="Times New Roman" w:eastAsia="Times New Roman" w:hAnsi="Times New Roman" w:cs="Times New Roman"/>
                <w:b/>
                <w:bCs/>
                <w:sz w:val="24"/>
                <w:szCs w:val="24"/>
              </w:rPr>
            </w:pPr>
          </w:p>
        </w:tc>
        <w:tc>
          <w:tcPr>
            <w:tcW w:w="0" w:type="auto"/>
            <w:vAlign w:val="center"/>
            <w:hideMark/>
          </w:tcPr>
          <w:p w14:paraId="76419FEA"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b/>
                <w:bCs/>
                <w:sz w:val="24"/>
                <w:szCs w:val="24"/>
              </w:rPr>
              <w:t>.003</w:t>
            </w:r>
          </w:p>
        </w:tc>
      </w:tr>
      <w:tr w:rsidR="0004416B" w:rsidRPr="00E97E8B" w14:paraId="579DB824" w14:textId="77777777" w:rsidTr="0004416B">
        <w:trPr>
          <w:trHeight w:val="367"/>
          <w:tblCellSpacing w:w="15" w:type="dxa"/>
        </w:trPr>
        <w:tc>
          <w:tcPr>
            <w:tcW w:w="4142" w:type="dxa"/>
            <w:vAlign w:val="center"/>
            <w:hideMark/>
          </w:tcPr>
          <w:p w14:paraId="09A99C93"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703" w:type="dxa"/>
            <w:vAlign w:val="center"/>
            <w:hideMark/>
          </w:tcPr>
          <w:p w14:paraId="4AE863CE"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48.23</w:t>
            </w:r>
          </w:p>
        </w:tc>
        <w:tc>
          <w:tcPr>
            <w:tcW w:w="1185" w:type="dxa"/>
            <w:vAlign w:val="center"/>
            <w:hideMark/>
          </w:tcPr>
          <w:p w14:paraId="5049BCB6"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144" w:type="dxa"/>
            <w:vAlign w:val="center"/>
            <w:hideMark/>
          </w:tcPr>
          <w:p w14:paraId="37D97B05"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tcPr>
          <w:p w14:paraId="2D512DAF"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vAlign w:val="center"/>
            <w:hideMark/>
          </w:tcPr>
          <w:p w14:paraId="1E525543" w14:textId="77777777" w:rsidR="0004416B" w:rsidRPr="00E97E8B" w:rsidRDefault="0004416B" w:rsidP="00E97E8B">
            <w:pPr>
              <w:spacing w:after="0" w:line="480" w:lineRule="auto"/>
              <w:rPr>
                <w:rFonts w:ascii="Times New Roman" w:eastAsia="Times New Roman" w:hAnsi="Times New Roman" w:cs="Times New Roman"/>
                <w:sz w:val="20"/>
                <w:szCs w:val="20"/>
              </w:rPr>
            </w:pPr>
          </w:p>
        </w:tc>
      </w:tr>
      <w:tr w:rsidR="0004416B" w:rsidRPr="00E97E8B" w14:paraId="2A130390" w14:textId="77777777" w:rsidTr="0004416B">
        <w:trPr>
          <w:trHeight w:val="347"/>
          <w:tblCellSpacing w:w="15" w:type="dxa"/>
        </w:trPr>
        <w:tc>
          <w:tcPr>
            <w:tcW w:w="4142" w:type="dxa"/>
            <w:vAlign w:val="center"/>
            <w:hideMark/>
          </w:tcPr>
          <w:p w14:paraId="58AE1DE2"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SMUS</w:t>
            </w:r>
            <w:r w:rsidRPr="00E97E8B">
              <w:rPr>
                <w:rFonts w:ascii="Times New Roman" w:eastAsia="Times New Roman" w:hAnsi="Times New Roman" w:cs="Times New Roman"/>
                <w:sz w:val="24"/>
                <w:szCs w:val="24"/>
              </w:rPr>
              <w:t xml:space="preserve"> (Social Media Use Score)</w:t>
            </w:r>
          </w:p>
        </w:tc>
        <w:tc>
          <w:tcPr>
            <w:tcW w:w="1703" w:type="dxa"/>
            <w:vAlign w:val="center"/>
            <w:hideMark/>
          </w:tcPr>
          <w:p w14:paraId="2ABD5B04"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35.65</w:t>
            </w:r>
          </w:p>
        </w:tc>
        <w:tc>
          <w:tcPr>
            <w:tcW w:w="1185" w:type="dxa"/>
            <w:vAlign w:val="center"/>
            <w:hideMark/>
          </w:tcPr>
          <w:p w14:paraId="3D598238"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606.00</w:t>
            </w:r>
          </w:p>
        </w:tc>
        <w:tc>
          <w:tcPr>
            <w:tcW w:w="1144" w:type="dxa"/>
            <w:vAlign w:val="center"/>
            <w:hideMark/>
          </w:tcPr>
          <w:p w14:paraId="2DE5690C"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–1.87</w:t>
            </w:r>
          </w:p>
        </w:tc>
        <w:tc>
          <w:tcPr>
            <w:tcW w:w="0" w:type="auto"/>
          </w:tcPr>
          <w:p w14:paraId="54FBCEDE"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0" w:type="auto"/>
            <w:vAlign w:val="center"/>
            <w:hideMark/>
          </w:tcPr>
          <w:p w14:paraId="5B3C0EDC"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.062</w:t>
            </w:r>
          </w:p>
        </w:tc>
      </w:tr>
      <w:tr w:rsidR="0004416B" w:rsidRPr="00E97E8B" w14:paraId="0739F7E1" w14:textId="77777777" w:rsidTr="0004416B">
        <w:trPr>
          <w:trHeight w:val="347"/>
          <w:tblCellSpacing w:w="15" w:type="dxa"/>
        </w:trPr>
        <w:tc>
          <w:tcPr>
            <w:tcW w:w="4142" w:type="dxa"/>
            <w:vAlign w:val="center"/>
            <w:hideMark/>
          </w:tcPr>
          <w:p w14:paraId="367C6588"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703" w:type="dxa"/>
            <w:vAlign w:val="center"/>
            <w:hideMark/>
          </w:tcPr>
          <w:p w14:paraId="5D4FF16A"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45.35</w:t>
            </w:r>
          </w:p>
        </w:tc>
        <w:tc>
          <w:tcPr>
            <w:tcW w:w="1185" w:type="dxa"/>
            <w:vAlign w:val="center"/>
            <w:hideMark/>
          </w:tcPr>
          <w:p w14:paraId="5EED55A2"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144" w:type="dxa"/>
            <w:vAlign w:val="center"/>
            <w:hideMark/>
          </w:tcPr>
          <w:p w14:paraId="51FB17CB"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tcPr>
          <w:p w14:paraId="28CCAED3"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vAlign w:val="center"/>
            <w:hideMark/>
          </w:tcPr>
          <w:p w14:paraId="4F5B9397" w14:textId="77777777" w:rsidR="0004416B" w:rsidRPr="00E97E8B" w:rsidRDefault="0004416B" w:rsidP="00E97E8B">
            <w:pPr>
              <w:spacing w:after="0" w:line="480" w:lineRule="auto"/>
              <w:rPr>
                <w:rFonts w:ascii="Times New Roman" w:eastAsia="Times New Roman" w:hAnsi="Times New Roman" w:cs="Times New Roman"/>
                <w:sz w:val="20"/>
                <w:szCs w:val="20"/>
              </w:rPr>
            </w:pPr>
          </w:p>
        </w:tc>
      </w:tr>
      <w:tr w:rsidR="0004416B" w:rsidRPr="00E97E8B" w14:paraId="7375903E" w14:textId="77777777" w:rsidTr="0004416B">
        <w:trPr>
          <w:trHeight w:val="367"/>
          <w:tblCellSpacing w:w="15" w:type="dxa"/>
        </w:trPr>
        <w:tc>
          <w:tcPr>
            <w:tcW w:w="4142" w:type="dxa"/>
            <w:vAlign w:val="center"/>
            <w:hideMark/>
          </w:tcPr>
          <w:p w14:paraId="55E7150E"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bCs/>
                <w:sz w:val="24"/>
                <w:szCs w:val="24"/>
              </w:rPr>
              <w:t>AFI</w:t>
            </w:r>
            <w:r w:rsidRPr="00E97E8B">
              <w:rPr>
                <w:rFonts w:ascii="Times New Roman" w:eastAsia="Times New Roman" w:hAnsi="Times New Roman" w:cs="Times New Roman"/>
                <w:sz w:val="24"/>
                <w:szCs w:val="24"/>
              </w:rPr>
              <w:t xml:space="preserve"> (Active Family Interaction)</w:t>
            </w:r>
          </w:p>
        </w:tc>
        <w:tc>
          <w:tcPr>
            <w:tcW w:w="1703" w:type="dxa"/>
            <w:vAlign w:val="center"/>
            <w:hideMark/>
          </w:tcPr>
          <w:p w14:paraId="1D1F9B45"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43.00</w:t>
            </w:r>
          </w:p>
        </w:tc>
        <w:tc>
          <w:tcPr>
            <w:tcW w:w="1185" w:type="dxa"/>
            <w:vAlign w:val="center"/>
            <w:hideMark/>
          </w:tcPr>
          <w:p w14:paraId="60947018"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700.00</w:t>
            </w:r>
          </w:p>
        </w:tc>
        <w:tc>
          <w:tcPr>
            <w:tcW w:w="1144" w:type="dxa"/>
            <w:vAlign w:val="center"/>
            <w:hideMark/>
          </w:tcPr>
          <w:p w14:paraId="399D343E"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–1.13</w:t>
            </w:r>
          </w:p>
        </w:tc>
        <w:tc>
          <w:tcPr>
            <w:tcW w:w="0" w:type="auto"/>
          </w:tcPr>
          <w:p w14:paraId="5EE9FB19"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0" w:type="auto"/>
            <w:vAlign w:val="center"/>
            <w:hideMark/>
          </w:tcPr>
          <w:p w14:paraId="5152E059"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.259</w:t>
            </w:r>
          </w:p>
        </w:tc>
      </w:tr>
      <w:tr w:rsidR="0004416B" w:rsidRPr="00E97E8B" w14:paraId="48C4ABC7" w14:textId="77777777" w:rsidTr="0004416B">
        <w:trPr>
          <w:trHeight w:val="347"/>
          <w:tblCellSpacing w:w="15" w:type="dxa"/>
        </w:trPr>
        <w:tc>
          <w:tcPr>
            <w:tcW w:w="4142" w:type="dxa"/>
            <w:tcBorders>
              <w:bottom w:val="single" w:sz="4" w:space="0" w:color="auto"/>
            </w:tcBorders>
            <w:vAlign w:val="center"/>
            <w:hideMark/>
          </w:tcPr>
          <w:p w14:paraId="002B9988"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703" w:type="dxa"/>
            <w:tcBorders>
              <w:bottom w:val="single" w:sz="4" w:space="0" w:color="auto"/>
            </w:tcBorders>
            <w:vAlign w:val="center"/>
            <w:hideMark/>
          </w:tcPr>
          <w:p w14:paraId="23ADA563" w14:textId="77777777" w:rsidR="0004416B" w:rsidRPr="00E97E8B" w:rsidRDefault="0004416B" w:rsidP="00E97E8B">
            <w:pPr>
              <w:spacing w:after="0" w:line="480" w:lineRule="auto"/>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38.00</w:t>
            </w:r>
          </w:p>
        </w:tc>
        <w:tc>
          <w:tcPr>
            <w:tcW w:w="1185" w:type="dxa"/>
            <w:tcBorders>
              <w:bottom w:val="single" w:sz="4" w:space="0" w:color="auto"/>
            </w:tcBorders>
            <w:vAlign w:val="center"/>
            <w:hideMark/>
          </w:tcPr>
          <w:p w14:paraId="57AE9C89" w14:textId="77777777" w:rsidR="0004416B" w:rsidRPr="00E97E8B" w:rsidRDefault="0004416B" w:rsidP="00E97E8B">
            <w:pPr>
              <w:spacing w:after="0" w:line="480" w:lineRule="auto"/>
              <w:rPr>
                <w:rFonts w:ascii="Times New Roman" w:eastAsia="Times New Roman" w:hAnsi="Times New Roman" w:cs="Times New Roman"/>
                <w:sz w:val="24"/>
                <w:szCs w:val="24"/>
              </w:rPr>
            </w:pPr>
          </w:p>
        </w:tc>
        <w:tc>
          <w:tcPr>
            <w:tcW w:w="1144" w:type="dxa"/>
            <w:tcBorders>
              <w:bottom w:val="single" w:sz="4" w:space="0" w:color="auto"/>
            </w:tcBorders>
            <w:vAlign w:val="center"/>
            <w:hideMark/>
          </w:tcPr>
          <w:p w14:paraId="60B80644"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tcBorders>
              <w:bottom w:val="single" w:sz="4" w:space="0" w:color="auto"/>
            </w:tcBorders>
          </w:tcPr>
          <w:p w14:paraId="0ED53805" w14:textId="77777777" w:rsidR="0004416B" w:rsidRPr="00E97E8B" w:rsidRDefault="0004416B" w:rsidP="00E97E8B">
            <w:pPr>
              <w:spacing w:after="0" w:line="480" w:lineRule="auto"/>
              <w:rPr>
                <w:rFonts w:ascii="Times New Roman" w:eastAsia="Times New Roman" w:hAnsi="Times New Roman" w:cs="Times New Roman"/>
                <w:sz w:val="20"/>
                <w:szCs w:val="20"/>
              </w:rPr>
            </w:pPr>
          </w:p>
        </w:tc>
        <w:tc>
          <w:tcPr>
            <w:tcW w:w="0" w:type="auto"/>
            <w:tcBorders>
              <w:bottom w:val="single" w:sz="4" w:space="0" w:color="auto"/>
            </w:tcBorders>
            <w:vAlign w:val="center"/>
            <w:hideMark/>
          </w:tcPr>
          <w:p w14:paraId="24D2DF13" w14:textId="77777777" w:rsidR="0004416B" w:rsidRPr="00E97E8B" w:rsidRDefault="0004416B" w:rsidP="00E97E8B">
            <w:pPr>
              <w:spacing w:after="0" w:line="480" w:lineRule="auto"/>
              <w:rPr>
                <w:rFonts w:ascii="Times New Roman" w:eastAsia="Times New Roman" w:hAnsi="Times New Roman" w:cs="Times New Roman"/>
                <w:sz w:val="20"/>
                <w:szCs w:val="20"/>
              </w:rPr>
            </w:pPr>
          </w:p>
        </w:tc>
      </w:tr>
    </w:tbl>
    <w:p w14:paraId="3BFEBCE5" w14:textId="77777777" w:rsidR="00E52809" w:rsidRPr="00E97E8B" w:rsidRDefault="00E52809"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 </w:t>
      </w:r>
      <w:r w:rsidRPr="00E97E8B">
        <w:rPr>
          <w:rFonts w:ascii="Times New Roman" w:eastAsia="Times New Roman" w:hAnsi="Times New Roman" w:cs="Times New Roman"/>
          <w:i/>
          <w:iCs/>
        </w:rPr>
        <w:t>N</w:t>
      </w:r>
      <w:r w:rsidRPr="00E97E8B">
        <w:rPr>
          <w:rFonts w:ascii="Times New Roman" w:eastAsia="Times New Roman" w:hAnsi="Times New Roman" w:cs="Times New Roman"/>
        </w:rPr>
        <w:t xml:space="preserve"> = 80 (Rural = 40, Urban = 40). Statistically significant results (</w:t>
      </w:r>
      <w:r w:rsidRPr="00E97E8B">
        <w:rPr>
          <w:rFonts w:ascii="Times New Roman" w:eastAsia="Times New Roman" w:hAnsi="Times New Roman" w:cs="Times New Roman"/>
          <w:i/>
          <w:iCs/>
        </w:rPr>
        <w:t>p</w:t>
      </w:r>
      <w:r w:rsidR="0004416B" w:rsidRPr="00E97E8B">
        <w:rPr>
          <w:rFonts w:ascii="Times New Roman" w:eastAsia="Times New Roman" w:hAnsi="Times New Roman" w:cs="Times New Roman"/>
        </w:rPr>
        <w:t xml:space="preserve"> &lt; .05) are bolded. </w:t>
      </w:r>
      <w:r w:rsidRPr="00E97E8B">
        <w:rPr>
          <w:rFonts w:ascii="Times New Roman" w:eastAsia="Times New Roman" w:hAnsi="Times New Roman" w:cs="Times New Roman"/>
        </w:rPr>
        <w:t>Grouping variable = Residence (1 = Rural, 2 = Urban). Mann–Whitney U test used due to non-normal distributions in variables.</w:t>
      </w:r>
    </w:p>
    <w:p w14:paraId="36A18199" w14:textId="77777777" w:rsidR="00E52809" w:rsidRPr="00E97E8B" w:rsidRDefault="00E52809"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A Mann–Whitney U test was conducted to examine differences in parenting styles, social media use (SMUS), and active family interaction (AFI) between rural and urban parents. This nonparametric test was appropriate due to the violation of normality assumptions indicated by previous Shapiro-Wilk tests.</w:t>
      </w:r>
      <w:r w:rsidR="0004416B" w:rsidRPr="00E97E8B">
        <w:rPr>
          <w:rFonts w:ascii="Times New Roman" w:eastAsia="Times New Roman" w:hAnsi="Times New Roman" w:cs="Times New Roman"/>
        </w:rPr>
        <w:t xml:space="preserve"> </w:t>
      </w:r>
      <w:r w:rsidRPr="00E97E8B">
        <w:rPr>
          <w:rFonts w:ascii="Times New Roman" w:eastAsia="Times New Roman" w:hAnsi="Times New Roman" w:cs="Times New Roman"/>
        </w:rPr>
        <w:lastRenderedPageBreak/>
        <w:t xml:space="preserve">The results indicated a statistically significant difference in </w:t>
      </w:r>
      <w:r w:rsidRPr="00E97E8B">
        <w:rPr>
          <w:rFonts w:ascii="Times New Roman" w:eastAsia="Times New Roman" w:hAnsi="Times New Roman" w:cs="Times New Roman"/>
          <w:b/>
          <w:bCs/>
        </w:rPr>
        <w:t>permissive parenting</w:t>
      </w:r>
      <w:r w:rsidRPr="00E97E8B">
        <w:rPr>
          <w:rFonts w:ascii="Times New Roman" w:eastAsia="Times New Roman" w:hAnsi="Times New Roman" w:cs="Times New Roman"/>
        </w:rPr>
        <w:t xml:space="preserve"> between rural and urban respondents,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491.00,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–2.99,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.003. Urban parents (Mean Rank = 48.23) reported significantly higher levels of permissiveness than rural parents (Mean Rank = 32.78). This finding suggests that urban parenting may tend more toward leniency and tolerance of children's behavior, potentially due to modern urban pressures, greater exposure to child autonomy philosophies, or differing disciplinary norms in urban environments.</w:t>
      </w:r>
      <w:r w:rsidR="0004416B" w:rsidRPr="00E97E8B">
        <w:rPr>
          <w:rFonts w:ascii="Times New Roman" w:eastAsia="Times New Roman" w:hAnsi="Times New Roman" w:cs="Times New Roman"/>
        </w:rPr>
        <w:t xml:space="preserve"> </w:t>
      </w:r>
      <w:r w:rsidRPr="00E97E8B">
        <w:rPr>
          <w:rFonts w:ascii="Times New Roman" w:eastAsia="Times New Roman" w:hAnsi="Times New Roman" w:cs="Times New Roman"/>
        </w:rPr>
        <w:t xml:space="preserve">For </w:t>
      </w:r>
      <w:r w:rsidRPr="00E97E8B">
        <w:rPr>
          <w:rFonts w:ascii="Times New Roman" w:eastAsia="Times New Roman" w:hAnsi="Times New Roman" w:cs="Times New Roman"/>
          <w:b/>
          <w:bCs/>
        </w:rPr>
        <w:t>authoritarian parenting</w:t>
      </w:r>
      <w:r w:rsidRPr="00E97E8B">
        <w:rPr>
          <w:rFonts w:ascii="Times New Roman" w:eastAsia="Times New Roman" w:hAnsi="Times New Roman" w:cs="Times New Roman"/>
        </w:rPr>
        <w:t xml:space="preserve">, the difference approached significance,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622.50,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–1.71,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.088, with rural parents (Mean Rank = 44.94) scoring higher than urban parents (Mean Rank = 36.06). While not statistically significant at the .05 level, this trend suggests rural parents may exhibit more control-oriented and rule-enforcing parenting practices compared to their urban counterparts, perhaps reflecting traditional family structures or cul</w:t>
      </w:r>
      <w:r w:rsidR="0004416B" w:rsidRPr="00E97E8B">
        <w:rPr>
          <w:rFonts w:ascii="Times New Roman" w:eastAsia="Times New Roman" w:hAnsi="Times New Roman" w:cs="Times New Roman"/>
        </w:rPr>
        <w:t xml:space="preserve">tural norms favoring obedience. </w:t>
      </w:r>
      <w:r w:rsidRPr="00E97E8B">
        <w:rPr>
          <w:rFonts w:ascii="Times New Roman" w:eastAsia="Times New Roman" w:hAnsi="Times New Roman" w:cs="Times New Roman"/>
        </w:rPr>
        <w:t xml:space="preserve">The </w:t>
      </w:r>
      <w:r w:rsidRPr="00E97E8B">
        <w:rPr>
          <w:rFonts w:ascii="Times New Roman" w:eastAsia="Times New Roman" w:hAnsi="Times New Roman" w:cs="Times New Roman"/>
          <w:b/>
          <w:bCs/>
        </w:rPr>
        <w:t>authoritative parenting</w:t>
      </w:r>
      <w:r w:rsidRPr="00E97E8B">
        <w:rPr>
          <w:rFonts w:ascii="Times New Roman" w:eastAsia="Times New Roman" w:hAnsi="Times New Roman" w:cs="Times New Roman"/>
        </w:rPr>
        <w:t xml:space="preserve"> style showed no significant difference between groups,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787.50,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–0.12,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.904. Both rural and urban parents had nearly identical rank means (40.81 vs. 40.19), indicating that this balanced, democratic style of parenting is similarly practiced across residential settings.</w:t>
      </w:r>
    </w:p>
    <w:p w14:paraId="6CF58D57" w14:textId="77777777" w:rsidR="00E52809" w:rsidRPr="00E97E8B" w:rsidRDefault="00E52809"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In terms of </w:t>
      </w:r>
      <w:r w:rsidRPr="00E97E8B">
        <w:rPr>
          <w:rFonts w:ascii="Times New Roman" w:eastAsia="Times New Roman" w:hAnsi="Times New Roman" w:cs="Times New Roman"/>
          <w:b/>
          <w:bCs/>
        </w:rPr>
        <w:t>social media use (SMUS)</w:t>
      </w:r>
      <w:r w:rsidRPr="00E97E8B">
        <w:rPr>
          <w:rFonts w:ascii="Times New Roman" w:eastAsia="Times New Roman" w:hAnsi="Times New Roman" w:cs="Times New Roman"/>
        </w:rPr>
        <w:t xml:space="preserve">, no statistically significant difference was found between rural and urban parents,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606.00,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–1.87,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.062. However, the result was close to significance, with urban parents (Mean Rank = 45.35) scoring higher than rural ones (Mean Rank = 35.65). This suggests a possible trend of greater digital engagement among urban parents, potentially linked to better internet accessibility, higher digital literacy, or increased exposure to social platforms.</w:t>
      </w:r>
    </w:p>
    <w:p w14:paraId="233C3CBE" w14:textId="77777777" w:rsidR="00E52809" w:rsidRPr="00E97E8B" w:rsidRDefault="00E52809"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 xml:space="preserve">For </w:t>
      </w:r>
      <w:r w:rsidRPr="00E97E8B">
        <w:rPr>
          <w:rFonts w:ascii="Times New Roman" w:eastAsia="Times New Roman" w:hAnsi="Times New Roman" w:cs="Times New Roman"/>
          <w:b/>
          <w:bCs/>
        </w:rPr>
        <w:t>active family interaction (AFI)</w:t>
      </w:r>
      <w:r w:rsidRPr="00E97E8B">
        <w:rPr>
          <w:rFonts w:ascii="Times New Roman" w:eastAsia="Times New Roman" w:hAnsi="Times New Roman" w:cs="Times New Roman"/>
        </w:rPr>
        <w:t xml:space="preserve">, the Mann–Whitney U test revealed no significant difference between rural and urban groups,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700.00,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–1.13,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.259. Rural parents had a slightly higher mean rank (43.00) than urban parents (38.00), though the difference was not statistically meaningful. This implies that family engagement and interaction patterns remain relatively consistent across residence types, possibly due to shared values of family bonding or efforts to maintain quality time despite environmental factors.</w:t>
      </w:r>
      <w:r w:rsidR="0004416B" w:rsidRPr="00E97E8B">
        <w:rPr>
          <w:rFonts w:ascii="Times New Roman" w:eastAsia="Times New Roman" w:hAnsi="Times New Roman" w:cs="Times New Roman"/>
        </w:rPr>
        <w:t xml:space="preserve"> In </w:t>
      </w:r>
      <w:r w:rsidRPr="00E97E8B">
        <w:rPr>
          <w:rFonts w:ascii="Times New Roman" w:eastAsia="Times New Roman" w:hAnsi="Times New Roman" w:cs="Times New Roman"/>
        </w:rPr>
        <w:t xml:space="preserve">residence was found to significantly impact permissive parenting, with urban parents showing higher tendencies. Other dimensions like authoritarian attitudes and SMUS exhibited notable trends, </w:t>
      </w:r>
      <w:r w:rsidRPr="00E97E8B">
        <w:rPr>
          <w:rFonts w:ascii="Times New Roman" w:eastAsia="Times New Roman" w:hAnsi="Times New Roman" w:cs="Times New Roman"/>
        </w:rPr>
        <w:lastRenderedPageBreak/>
        <w:t>although not statistically significant. These insights highlight the nuanced role of environment in shaping parenting behaviors and media practices, supporting the broader aim of the study to understand sociocultural influences on parenting in the digital age</w:t>
      </w:r>
      <w:r w:rsidRPr="00E97E8B">
        <w:rPr>
          <w:rFonts w:ascii="Times New Roman" w:eastAsia="Times New Roman" w:hAnsi="Times New Roman" w:cs="Times New Roman"/>
          <w:sz w:val="24"/>
          <w:szCs w:val="24"/>
        </w:rPr>
        <w:t>.</w:t>
      </w:r>
    </w:p>
    <w:p w14:paraId="58F2FB7F" w14:textId="77777777" w:rsidR="00E52809" w:rsidRPr="00E97E8B" w:rsidRDefault="00E52809" w:rsidP="00E97E8B">
      <w:pPr>
        <w:spacing w:after="0" w:line="480" w:lineRule="auto"/>
        <w:rPr>
          <w:rFonts w:ascii="Times New Roman" w:eastAsia="Times New Roman" w:hAnsi="Times New Roman" w:cs="Times New Roman"/>
          <w:sz w:val="24"/>
          <w:szCs w:val="24"/>
        </w:rPr>
      </w:pPr>
    </w:p>
    <w:p w14:paraId="7CA712FF" w14:textId="77777777" w:rsidR="00E52809" w:rsidRPr="00E97E8B" w:rsidRDefault="00E52809" w:rsidP="00E97E8B">
      <w:pPr>
        <w:spacing w:after="0" w:line="480" w:lineRule="auto"/>
        <w:rPr>
          <w:rFonts w:ascii="Times New Roman" w:eastAsia="Times New Roman" w:hAnsi="Times New Roman" w:cs="Times New Roman"/>
          <w:sz w:val="24"/>
          <w:szCs w:val="24"/>
        </w:rPr>
      </w:pPr>
    </w:p>
    <w:p w14:paraId="3090B500" w14:textId="77777777" w:rsidR="00E52809" w:rsidRPr="00E97E8B" w:rsidRDefault="0004416B" w:rsidP="00E97E8B">
      <w:pPr>
        <w:spacing w:before="100" w:beforeAutospacing="1" w:after="100" w:afterAutospacing="1" w:line="480" w:lineRule="auto"/>
        <w:outlineLvl w:val="2"/>
        <w:rPr>
          <w:rFonts w:ascii="Times New Roman" w:eastAsia="Times New Roman" w:hAnsi="Times New Roman" w:cs="Times New Roman"/>
          <w:b/>
          <w:bCs/>
          <w:sz w:val="27"/>
          <w:szCs w:val="27"/>
        </w:rPr>
      </w:pPr>
      <w:r w:rsidRPr="00E97E8B">
        <w:rPr>
          <w:rFonts w:ascii="Times New Roman" w:eastAsia="Times New Roman" w:hAnsi="Times New Roman" w:cs="Times New Roman"/>
          <w:b/>
          <w:bCs/>
          <w:sz w:val="27"/>
          <w:szCs w:val="27"/>
        </w:rPr>
        <w:t>Table 4.9</w:t>
      </w:r>
    </w:p>
    <w:p w14:paraId="3A7C9E49" w14:textId="77777777" w:rsidR="00E52809" w:rsidRPr="00E97E8B" w:rsidRDefault="00E52809" w:rsidP="00E97E8B">
      <w:pPr>
        <w:spacing w:before="100" w:beforeAutospacing="1" w:after="100" w:afterAutospacing="1" w:line="480" w:lineRule="auto"/>
        <w:jc w:val="both"/>
        <w:rPr>
          <w:rFonts w:ascii="Times New Roman" w:eastAsia="Times New Roman" w:hAnsi="Times New Roman" w:cs="Times New Roman"/>
          <w:i/>
        </w:rPr>
      </w:pPr>
      <w:r w:rsidRPr="00E97E8B">
        <w:rPr>
          <w:rFonts w:ascii="Times New Roman" w:eastAsia="Times New Roman" w:hAnsi="Times New Roman" w:cs="Times New Roman"/>
          <w:b/>
          <w:bCs/>
          <w:i/>
        </w:rPr>
        <w:t>Mann–Whitney U Test Comparing Parenting Styles, Social Media Use, and Family Interaction by Gender</w:t>
      </w:r>
    </w:p>
    <w:tbl>
      <w:tblPr>
        <w:tblW w:w="9324" w:type="dxa"/>
        <w:tblCellSpacing w:w="15" w:type="dxa"/>
        <w:tblCellMar>
          <w:top w:w="15" w:type="dxa"/>
          <w:left w:w="15" w:type="dxa"/>
          <w:bottom w:w="15" w:type="dxa"/>
          <w:right w:w="15" w:type="dxa"/>
        </w:tblCellMar>
        <w:tblLook w:val="04A0" w:firstRow="1" w:lastRow="0" w:firstColumn="1" w:lastColumn="0" w:noHBand="0" w:noVBand="1"/>
      </w:tblPr>
      <w:tblGrid>
        <w:gridCol w:w="4705"/>
        <w:gridCol w:w="1643"/>
        <w:gridCol w:w="1480"/>
        <w:gridCol w:w="1496"/>
      </w:tblGrid>
      <w:tr w:rsidR="000C5C3E" w:rsidRPr="00E97E8B" w14:paraId="5BEF37BE" w14:textId="77777777" w:rsidTr="0076437D">
        <w:trPr>
          <w:trHeight w:val="638"/>
          <w:tblHeader/>
          <w:tblCellSpacing w:w="15" w:type="dxa"/>
        </w:trPr>
        <w:tc>
          <w:tcPr>
            <w:tcW w:w="4660" w:type="dxa"/>
            <w:tcBorders>
              <w:top w:val="single" w:sz="4" w:space="0" w:color="auto"/>
              <w:bottom w:val="single" w:sz="4" w:space="0" w:color="auto"/>
            </w:tcBorders>
            <w:vAlign w:val="center"/>
            <w:hideMark/>
          </w:tcPr>
          <w:p w14:paraId="59D135D4" w14:textId="77777777" w:rsidR="000C5C3E" w:rsidRPr="00E97E8B" w:rsidRDefault="000C5C3E" w:rsidP="00E97E8B">
            <w:pPr>
              <w:spacing w:after="0" w:line="480" w:lineRule="auto"/>
              <w:rPr>
                <w:rFonts w:ascii="Times New Roman" w:eastAsia="Times New Roman" w:hAnsi="Times New Roman" w:cs="Times New Roman"/>
                <w:b/>
                <w:bCs/>
                <w:sz w:val="24"/>
                <w:szCs w:val="24"/>
              </w:rPr>
            </w:pPr>
            <w:r w:rsidRPr="00E97E8B">
              <w:rPr>
                <w:rFonts w:ascii="Times New Roman" w:eastAsia="Times New Roman" w:hAnsi="Times New Roman" w:cs="Times New Roman"/>
                <w:b/>
                <w:bCs/>
                <w:sz w:val="24"/>
                <w:szCs w:val="24"/>
              </w:rPr>
              <w:t>Variable</w:t>
            </w:r>
          </w:p>
        </w:tc>
        <w:tc>
          <w:tcPr>
            <w:tcW w:w="1613" w:type="dxa"/>
            <w:tcBorders>
              <w:top w:val="single" w:sz="4" w:space="0" w:color="auto"/>
              <w:bottom w:val="single" w:sz="4" w:space="0" w:color="auto"/>
            </w:tcBorders>
            <w:vAlign w:val="center"/>
            <w:hideMark/>
          </w:tcPr>
          <w:p w14:paraId="4A0AE1A7" w14:textId="77777777" w:rsidR="000C5C3E" w:rsidRPr="00E97E8B" w:rsidRDefault="000C5C3E" w:rsidP="00E97E8B">
            <w:pPr>
              <w:spacing w:after="0" w:line="480" w:lineRule="auto"/>
              <w:rPr>
                <w:rFonts w:ascii="Times New Roman" w:eastAsia="Times New Roman" w:hAnsi="Times New Roman" w:cs="Times New Roman"/>
                <w:b/>
                <w:bCs/>
                <w:sz w:val="24"/>
                <w:szCs w:val="24"/>
              </w:rPr>
            </w:pPr>
            <w:r w:rsidRPr="00E97E8B">
              <w:rPr>
                <w:rFonts w:ascii="Times New Roman" w:eastAsia="Times New Roman" w:hAnsi="Times New Roman" w:cs="Times New Roman"/>
                <w:b/>
                <w:bCs/>
                <w:sz w:val="24"/>
                <w:szCs w:val="24"/>
              </w:rPr>
              <w:t>U</w:t>
            </w:r>
          </w:p>
        </w:tc>
        <w:tc>
          <w:tcPr>
            <w:tcW w:w="1450" w:type="dxa"/>
            <w:tcBorders>
              <w:top w:val="single" w:sz="4" w:space="0" w:color="auto"/>
              <w:bottom w:val="single" w:sz="4" w:space="0" w:color="auto"/>
            </w:tcBorders>
            <w:vAlign w:val="center"/>
            <w:hideMark/>
          </w:tcPr>
          <w:p w14:paraId="1E7FA321" w14:textId="77777777" w:rsidR="000C5C3E" w:rsidRPr="00E97E8B" w:rsidRDefault="000C5C3E" w:rsidP="00E97E8B">
            <w:pPr>
              <w:spacing w:after="0" w:line="480" w:lineRule="auto"/>
              <w:rPr>
                <w:rFonts w:ascii="Times New Roman" w:eastAsia="Times New Roman" w:hAnsi="Times New Roman" w:cs="Times New Roman"/>
                <w:b/>
                <w:bCs/>
                <w:sz w:val="24"/>
                <w:szCs w:val="24"/>
              </w:rPr>
            </w:pPr>
            <w:r w:rsidRPr="00E97E8B">
              <w:rPr>
                <w:rFonts w:ascii="Times New Roman" w:eastAsia="Times New Roman" w:hAnsi="Times New Roman" w:cs="Times New Roman"/>
                <w:b/>
                <w:bCs/>
                <w:sz w:val="24"/>
                <w:szCs w:val="24"/>
              </w:rPr>
              <w:t>Z</w:t>
            </w:r>
          </w:p>
        </w:tc>
        <w:tc>
          <w:tcPr>
            <w:tcW w:w="0" w:type="auto"/>
            <w:tcBorders>
              <w:top w:val="single" w:sz="4" w:space="0" w:color="auto"/>
              <w:bottom w:val="single" w:sz="4" w:space="0" w:color="auto"/>
            </w:tcBorders>
            <w:vAlign w:val="center"/>
            <w:hideMark/>
          </w:tcPr>
          <w:p w14:paraId="21A1EC33" w14:textId="77777777" w:rsidR="000C5C3E" w:rsidRPr="00E97E8B" w:rsidRDefault="000C5C3E" w:rsidP="00E97E8B">
            <w:pPr>
              <w:spacing w:after="0" w:line="480" w:lineRule="auto"/>
              <w:rPr>
                <w:rFonts w:ascii="Times New Roman" w:eastAsia="Times New Roman" w:hAnsi="Times New Roman" w:cs="Times New Roman"/>
                <w:b/>
                <w:bCs/>
                <w:sz w:val="24"/>
                <w:szCs w:val="24"/>
              </w:rPr>
            </w:pPr>
            <w:r w:rsidRPr="00E97E8B">
              <w:rPr>
                <w:rFonts w:ascii="Times New Roman" w:eastAsia="Times New Roman" w:hAnsi="Times New Roman" w:cs="Times New Roman"/>
                <w:b/>
                <w:bCs/>
                <w:sz w:val="24"/>
                <w:szCs w:val="24"/>
              </w:rPr>
              <w:t>p (2-tailed)</w:t>
            </w:r>
          </w:p>
        </w:tc>
      </w:tr>
      <w:tr w:rsidR="000C5C3E" w:rsidRPr="00E97E8B" w14:paraId="500D5899" w14:textId="77777777" w:rsidTr="000C5C3E">
        <w:trPr>
          <w:trHeight w:val="368"/>
          <w:tblHeader/>
          <w:tblCellSpacing w:w="15" w:type="dxa"/>
        </w:trPr>
        <w:tc>
          <w:tcPr>
            <w:tcW w:w="4660" w:type="dxa"/>
            <w:vAlign w:val="center"/>
          </w:tcPr>
          <w:p w14:paraId="033A5E5A" w14:textId="77777777" w:rsidR="000C5C3E" w:rsidRPr="00E97E8B" w:rsidRDefault="000C5C3E" w:rsidP="00E97E8B">
            <w:pPr>
              <w:spacing w:after="0" w:line="480" w:lineRule="auto"/>
              <w:rPr>
                <w:rFonts w:ascii="Times New Roman" w:eastAsia="Times New Roman" w:hAnsi="Times New Roman" w:cs="Times New Roman"/>
                <w:b/>
                <w:bCs/>
                <w:sz w:val="24"/>
                <w:szCs w:val="24"/>
              </w:rPr>
            </w:pPr>
          </w:p>
        </w:tc>
        <w:tc>
          <w:tcPr>
            <w:tcW w:w="1613" w:type="dxa"/>
            <w:vAlign w:val="center"/>
          </w:tcPr>
          <w:p w14:paraId="71424C81" w14:textId="77777777" w:rsidR="000C5C3E" w:rsidRPr="00E97E8B" w:rsidRDefault="000C5C3E" w:rsidP="00E97E8B">
            <w:pPr>
              <w:spacing w:after="0" w:line="480" w:lineRule="auto"/>
              <w:jc w:val="center"/>
              <w:rPr>
                <w:rFonts w:ascii="Times New Roman" w:eastAsia="Times New Roman" w:hAnsi="Times New Roman" w:cs="Times New Roman"/>
                <w:b/>
                <w:bCs/>
                <w:sz w:val="24"/>
                <w:szCs w:val="24"/>
              </w:rPr>
            </w:pPr>
          </w:p>
        </w:tc>
        <w:tc>
          <w:tcPr>
            <w:tcW w:w="1450" w:type="dxa"/>
            <w:vAlign w:val="center"/>
          </w:tcPr>
          <w:p w14:paraId="177DD858" w14:textId="77777777" w:rsidR="000C5C3E" w:rsidRPr="00E97E8B" w:rsidRDefault="000C5C3E" w:rsidP="00E97E8B">
            <w:pPr>
              <w:spacing w:after="0" w:line="480" w:lineRule="auto"/>
              <w:jc w:val="center"/>
              <w:rPr>
                <w:rFonts w:ascii="Times New Roman" w:eastAsia="Times New Roman" w:hAnsi="Times New Roman" w:cs="Times New Roman"/>
                <w:b/>
                <w:bCs/>
                <w:sz w:val="24"/>
                <w:szCs w:val="24"/>
              </w:rPr>
            </w:pPr>
          </w:p>
        </w:tc>
        <w:tc>
          <w:tcPr>
            <w:tcW w:w="0" w:type="auto"/>
            <w:vAlign w:val="center"/>
          </w:tcPr>
          <w:p w14:paraId="51E16C87" w14:textId="77777777" w:rsidR="000C5C3E" w:rsidRPr="00E97E8B" w:rsidRDefault="000C5C3E" w:rsidP="00E97E8B">
            <w:pPr>
              <w:spacing w:after="0" w:line="480" w:lineRule="auto"/>
              <w:jc w:val="center"/>
              <w:rPr>
                <w:rFonts w:ascii="Times New Roman" w:eastAsia="Times New Roman" w:hAnsi="Times New Roman" w:cs="Times New Roman"/>
                <w:b/>
                <w:bCs/>
                <w:sz w:val="24"/>
                <w:szCs w:val="24"/>
              </w:rPr>
            </w:pPr>
          </w:p>
        </w:tc>
      </w:tr>
      <w:tr w:rsidR="000C5C3E" w:rsidRPr="00E97E8B" w14:paraId="3DD6B998" w14:textId="77777777" w:rsidTr="000C5C3E">
        <w:trPr>
          <w:trHeight w:val="389"/>
          <w:tblCellSpacing w:w="15" w:type="dxa"/>
        </w:trPr>
        <w:tc>
          <w:tcPr>
            <w:tcW w:w="4660" w:type="dxa"/>
            <w:vAlign w:val="center"/>
            <w:hideMark/>
          </w:tcPr>
          <w:p w14:paraId="2B0CD274"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Parenting Authoritative</w:t>
            </w:r>
          </w:p>
        </w:tc>
        <w:tc>
          <w:tcPr>
            <w:tcW w:w="1613" w:type="dxa"/>
            <w:vAlign w:val="center"/>
            <w:hideMark/>
          </w:tcPr>
          <w:p w14:paraId="25F2830F"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779.50</w:t>
            </w:r>
          </w:p>
        </w:tc>
        <w:tc>
          <w:tcPr>
            <w:tcW w:w="1450" w:type="dxa"/>
            <w:vAlign w:val="center"/>
            <w:hideMark/>
          </w:tcPr>
          <w:p w14:paraId="639AA4E6"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–0.18</w:t>
            </w:r>
          </w:p>
        </w:tc>
        <w:tc>
          <w:tcPr>
            <w:tcW w:w="0" w:type="auto"/>
            <w:vAlign w:val="center"/>
            <w:hideMark/>
          </w:tcPr>
          <w:p w14:paraId="3EB4EC36"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.859</w:t>
            </w:r>
          </w:p>
        </w:tc>
      </w:tr>
      <w:tr w:rsidR="000C5C3E" w:rsidRPr="00E97E8B" w14:paraId="1DFF370F" w14:textId="77777777" w:rsidTr="000C5C3E">
        <w:trPr>
          <w:trHeight w:val="368"/>
          <w:tblCellSpacing w:w="15" w:type="dxa"/>
        </w:trPr>
        <w:tc>
          <w:tcPr>
            <w:tcW w:w="4660" w:type="dxa"/>
            <w:vAlign w:val="center"/>
            <w:hideMark/>
          </w:tcPr>
          <w:p w14:paraId="719ADE39"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Parenting Authoritarian</w:t>
            </w:r>
          </w:p>
        </w:tc>
        <w:tc>
          <w:tcPr>
            <w:tcW w:w="1613" w:type="dxa"/>
            <w:vAlign w:val="center"/>
            <w:hideMark/>
          </w:tcPr>
          <w:p w14:paraId="5D4C2106"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780.50</w:t>
            </w:r>
          </w:p>
        </w:tc>
        <w:tc>
          <w:tcPr>
            <w:tcW w:w="1450" w:type="dxa"/>
            <w:vAlign w:val="center"/>
            <w:hideMark/>
          </w:tcPr>
          <w:p w14:paraId="4C9BC7CF"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–0.17</w:t>
            </w:r>
          </w:p>
        </w:tc>
        <w:tc>
          <w:tcPr>
            <w:tcW w:w="0" w:type="auto"/>
            <w:vAlign w:val="center"/>
            <w:hideMark/>
          </w:tcPr>
          <w:p w14:paraId="0F4D27DE"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.866</w:t>
            </w:r>
          </w:p>
        </w:tc>
      </w:tr>
      <w:tr w:rsidR="000C5C3E" w:rsidRPr="00E97E8B" w14:paraId="3A5C7EBE" w14:textId="77777777" w:rsidTr="000C5C3E">
        <w:trPr>
          <w:trHeight w:val="368"/>
          <w:tblCellSpacing w:w="15" w:type="dxa"/>
        </w:trPr>
        <w:tc>
          <w:tcPr>
            <w:tcW w:w="4660" w:type="dxa"/>
            <w:vAlign w:val="center"/>
            <w:hideMark/>
          </w:tcPr>
          <w:p w14:paraId="62EFF1E5"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Parenting Permissive</w:t>
            </w:r>
          </w:p>
        </w:tc>
        <w:tc>
          <w:tcPr>
            <w:tcW w:w="1613" w:type="dxa"/>
            <w:vAlign w:val="center"/>
            <w:hideMark/>
          </w:tcPr>
          <w:p w14:paraId="2A1FC7EB"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732.50</w:t>
            </w:r>
          </w:p>
        </w:tc>
        <w:tc>
          <w:tcPr>
            <w:tcW w:w="1450" w:type="dxa"/>
            <w:vAlign w:val="center"/>
            <w:hideMark/>
          </w:tcPr>
          <w:p w14:paraId="2045412A"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–0.63</w:t>
            </w:r>
          </w:p>
        </w:tc>
        <w:tc>
          <w:tcPr>
            <w:tcW w:w="0" w:type="auto"/>
            <w:vAlign w:val="center"/>
            <w:hideMark/>
          </w:tcPr>
          <w:p w14:paraId="1BE1A3FA"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.526</w:t>
            </w:r>
          </w:p>
        </w:tc>
      </w:tr>
      <w:tr w:rsidR="000C5C3E" w:rsidRPr="00E97E8B" w14:paraId="4EFA8E98" w14:textId="77777777" w:rsidTr="000C5C3E">
        <w:trPr>
          <w:trHeight w:val="389"/>
          <w:tblCellSpacing w:w="15" w:type="dxa"/>
        </w:trPr>
        <w:tc>
          <w:tcPr>
            <w:tcW w:w="4660" w:type="dxa"/>
            <w:vAlign w:val="center"/>
            <w:hideMark/>
          </w:tcPr>
          <w:p w14:paraId="09771F76"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Social Media Use (SMUS)</w:t>
            </w:r>
          </w:p>
        </w:tc>
        <w:tc>
          <w:tcPr>
            <w:tcW w:w="1613" w:type="dxa"/>
            <w:vAlign w:val="center"/>
            <w:hideMark/>
          </w:tcPr>
          <w:p w14:paraId="39FE9C94"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718.00</w:t>
            </w:r>
          </w:p>
        </w:tc>
        <w:tc>
          <w:tcPr>
            <w:tcW w:w="1450" w:type="dxa"/>
            <w:vAlign w:val="center"/>
            <w:hideMark/>
          </w:tcPr>
          <w:p w14:paraId="77C9A1C5"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–0.77</w:t>
            </w:r>
          </w:p>
        </w:tc>
        <w:tc>
          <w:tcPr>
            <w:tcW w:w="0" w:type="auto"/>
            <w:vAlign w:val="center"/>
            <w:hideMark/>
          </w:tcPr>
          <w:p w14:paraId="0D4FF1C3"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.440</w:t>
            </w:r>
          </w:p>
        </w:tc>
      </w:tr>
      <w:tr w:rsidR="000C5C3E" w:rsidRPr="00E97E8B" w14:paraId="321C6451" w14:textId="77777777" w:rsidTr="000C5C3E">
        <w:trPr>
          <w:trHeight w:val="368"/>
          <w:tblCellSpacing w:w="15" w:type="dxa"/>
        </w:trPr>
        <w:tc>
          <w:tcPr>
            <w:tcW w:w="4660" w:type="dxa"/>
            <w:tcBorders>
              <w:bottom w:val="single" w:sz="4" w:space="0" w:color="auto"/>
            </w:tcBorders>
            <w:vAlign w:val="center"/>
            <w:hideMark/>
          </w:tcPr>
          <w:p w14:paraId="7D3D455E"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Active Family Interaction (AFI)</w:t>
            </w:r>
          </w:p>
        </w:tc>
        <w:tc>
          <w:tcPr>
            <w:tcW w:w="1613" w:type="dxa"/>
            <w:tcBorders>
              <w:bottom w:val="single" w:sz="4" w:space="0" w:color="auto"/>
            </w:tcBorders>
            <w:vAlign w:val="center"/>
            <w:hideMark/>
          </w:tcPr>
          <w:p w14:paraId="329B136C"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771.00</w:t>
            </w:r>
          </w:p>
        </w:tc>
        <w:tc>
          <w:tcPr>
            <w:tcW w:w="1450" w:type="dxa"/>
            <w:tcBorders>
              <w:bottom w:val="single" w:sz="4" w:space="0" w:color="auto"/>
            </w:tcBorders>
            <w:vAlign w:val="center"/>
            <w:hideMark/>
          </w:tcPr>
          <w:p w14:paraId="0244DBD9"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–0.31</w:t>
            </w:r>
          </w:p>
        </w:tc>
        <w:tc>
          <w:tcPr>
            <w:tcW w:w="0" w:type="auto"/>
            <w:tcBorders>
              <w:bottom w:val="single" w:sz="4" w:space="0" w:color="auto"/>
            </w:tcBorders>
            <w:vAlign w:val="center"/>
            <w:hideMark/>
          </w:tcPr>
          <w:p w14:paraId="26B2BD7E" w14:textId="77777777" w:rsidR="000C5C3E" w:rsidRPr="00E97E8B" w:rsidRDefault="000C5C3E" w:rsidP="00E97E8B">
            <w:pPr>
              <w:spacing w:after="0" w:line="480" w:lineRule="auto"/>
              <w:jc w:val="both"/>
              <w:rPr>
                <w:rFonts w:ascii="Times New Roman" w:eastAsia="Times New Roman" w:hAnsi="Times New Roman" w:cs="Times New Roman"/>
                <w:sz w:val="24"/>
                <w:szCs w:val="24"/>
              </w:rPr>
            </w:pPr>
            <w:r w:rsidRPr="00E97E8B">
              <w:rPr>
                <w:rFonts w:ascii="Times New Roman" w:eastAsia="Times New Roman" w:hAnsi="Times New Roman" w:cs="Times New Roman"/>
                <w:sz w:val="24"/>
                <w:szCs w:val="24"/>
              </w:rPr>
              <w:t>.760</w:t>
            </w:r>
          </w:p>
        </w:tc>
      </w:tr>
    </w:tbl>
    <w:p w14:paraId="0641443B" w14:textId="77777777" w:rsidR="00E52809" w:rsidRPr="00E97E8B" w:rsidRDefault="00E52809"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A Mann–Whitney U test was conducted to examine whether differences exist between male and female parents in parenting styles, social media use (SMUS), and active family interaction (AFI). This nonparametric test was appropriate due to non-normal distribution of variables as indicated in preliminary tests.</w:t>
      </w:r>
      <w:r w:rsidR="000C5C3E" w:rsidRPr="00E97E8B">
        <w:rPr>
          <w:rFonts w:ascii="Times New Roman" w:eastAsia="Times New Roman" w:hAnsi="Times New Roman" w:cs="Times New Roman"/>
        </w:rPr>
        <w:t xml:space="preserve"> </w:t>
      </w:r>
      <w:r w:rsidRPr="00E97E8B">
        <w:rPr>
          <w:rFonts w:ascii="Times New Roman" w:eastAsia="Times New Roman" w:hAnsi="Times New Roman" w:cs="Times New Roman"/>
        </w:rPr>
        <w:t xml:space="preserve">The results showed </w:t>
      </w:r>
      <w:r w:rsidRPr="00E97E8B">
        <w:rPr>
          <w:rFonts w:ascii="Times New Roman" w:eastAsia="Times New Roman" w:hAnsi="Times New Roman" w:cs="Times New Roman"/>
          <w:b/>
          <w:bCs/>
        </w:rPr>
        <w:t>no statistically significant differences between male and female parents</w:t>
      </w:r>
      <w:r w:rsidRPr="00E97E8B">
        <w:rPr>
          <w:rFonts w:ascii="Times New Roman" w:eastAsia="Times New Roman" w:hAnsi="Times New Roman" w:cs="Times New Roman"/>
        </w:rPr>
        <w:t xml:space="preserve"> across all measured variables. For </w:t>
      </w:r>
      <w:r w:rsidRPr="00E97E8B">
        <w:rPr>
          <w:rFonts w:ascii="Times New Roman" w:eastAsia="Times New Roman" w:hAnsi="Times New Roman" w:cs="Times New Roman"/>
          <w:b/>
          <w:bCs/>
        </w:rPr>
        <w:t>authoritative parenting</w:t>
      </w:r>
      <w:r w:rsidRPr="00E97E8B">
        <w:rPr>
          <w:rFonts w:ascii="Times New Roman" w:eastAsia="Times New Roman" w:hAnsi="Times New Roman" w:cs="Times New Roman"/>
        </w:rPr>
        <w:t xml:space="preserve">, males (Mean Rank = 40.01) and females (Mean Rank = 40.94) did not differ significantly,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779.50,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–0.18,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.859. Similarly, </w:t>
      </w:r>
      <w:r w:rsidRPr="00E97E8B">
        <w:rPr>
          <w:rFonts w:ascii="Times New Roman" w:eastAsia="Times New Roman" w:hAnsi="Times New Roman" w:cs="Times New Roman"/>
          <w:b/>
          <w:bCs/>
        </w:rPr>
        <w:t>authoritarian parenting</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rPr>
        <w:lastRenderedPageBreak/>
        <w:t xml:space="preserve">scores were nearly identical between males (Mean Rank = 40.04) and females (Mean Rank = 40.92),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780.50,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–0.17,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.866. These findings suggest that both fathers and mothers or primary caregivers demonstrate comparable levels of balanced and strict parenting styles, indicating gender parity in approaches to ch</w:t>
      </w:r>
      <w:r w:rsidR="000C5C3E" w:rsidRPr="00E97E8B">
        <w:rPr>
          <w:rFonts w:ascii="Times New Roman" w:eastAsia="Times New Roman" w:hAnsi="Times New Roman" w:cs="Times New Roman"/>
        </w:rPr>
        <w:t xml:space="preserve">ild-rearing within this sample. </w:t>
      </w:r>
      <w:r w:rsidRPr="00E97E8B">
        <w:rPr>
          <w:rFonts w:ascii="Times New Roman" w:eastAsia="Times New Roman" w:hAnsi="Times New Roman" w:cs="Times New Roman"/>
        </w:rPr>
        <w:t xml:space="preserve">Regarding </w:t>
      </w:r>
      <w:r w:rsidRPr="00E97E8B">
        <w:rPr>
          <w:rFonts w:ascii="Times New Roman" w:eastAsia="Times New Roman" w:hAnsi="Times New Roman" w:cs="Times New Roman"/>
          <w:b/>
          <w:bCs/>
        </w:rPr>
        <w:t>permissive parenting</w:t>
      </w:r>
      <w:r w:rsidRPr="00E97E8B">
        <w:rPr>
          <w:rFonts w:ascii="Times New Roman" w:eastAsia="Times New Roman" w:hAnsi="Times New Roman" w:cs="Times New Roman"/>
        </w:rPr>
        <w:t xml:space="preserve">, although females showed a slightly higher mean rank (42.06) than males (38.78), this difference was not statistically significant,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732.50,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–0.63,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.526. This suggests that leniency or tolerance towards children’s behaviors is similarly expressed by both genders, with no strong evidence to suggest that either fathers or mothers are more permissive.</w:t>
      </w:r>
    </w:p>
    <w:p w14:paraId="10E345E2" w14:textId="77777777" w:rsidR="00E52809" w:rsidRPr="00E97E8B" w:rsidRDefault="00E52809"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In terms of </w:t>
      </w:r>
      <w:r w:rsidRPr="00E97E8B">
        <w:rPr>
          <w:rFonts w:ascii="Times New Roman" w:eastAsia="Times New Roman" w:hAnsi="Times New Roman" w:cs="Times New Roman"/>
          <w:b/>
          <w:bCs/>
        </w:rPr>
        <w:t>social media use (SMUS)</w:t>
      </w:r>
      <w:r w:rsidRPr="00E97E8B">
        <w:rPr>
          <w:rFonts w:ascii="Times New Roman" w:eastAsia="Times New Roman" w:hAnsi="Times New Roman" w:cs="Times New Roman"/>
        </w:rPr>
        <w:t xml:space="preserve">, females again had a marginally higher mean rank (42.40) than males (38.39), but this difference did not reach significance,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718.00,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–0.77,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.440. This implies that engagement with social media platforms and related digital behaviors are fairly comparable across genders in this parent population, reflecting perhaps similar access to and interest in social media as a tool for parenting information, so</w:t>
      </w:r>
      <w:r w:rsidR="000C5C3E" w:rsidRPr="00E97E8B">
        <w:rPr>
          <w:rFonts w:ascii="Times New Roman" w:eastAsia="Times New Roman" w:hAnsi="Times New Roman" w:cs="Times New Roman"/>
        </w:rPr>
        <w:t xml:space="preserve">cial support, or entertainment. </w:t>
      </w:r>
      <w:r w:rsidRPr="00E97E8B">
        <w:rPr>
          <w:rFonts w:ascii="Times New Roman" w:eastAsia="Times New Roman" w:hAnsi="Times New Roman" w:cs="Times New Roman"/>
        </w:rPr>
        <w:t xml:space="preserve">For </w:t>
      </w:r>
      <w:r w:rsidRPr="00E97E8B">
        <w:rPr>
          <w:rFonts w:ascii="Times New Roman" w:eastAsia="Times New Roman" w:hAnsi="Times New Roman" w:cs="Times New Roman"/>
          <w:b/>
          <w:bCs/>
        </w:rPr>
        <w:t>active family interaction (AFI)</w:t>
      </w:r>
      <w:r w:rsidRPr="00E97E8B">
        <w:rPr>
          <w:rFonts w:ascii="Times New Roman" w:eastAsia="Times New Roman" w:hAnsi="Times New Roman" w:cs="Times New Roman"/>
        </w:rPr>
        <w:t xml:space="preserve">, no significant gender difference was observed, </w:t>
      </w:r>
      <w:r w:rsidRPr="00E97E8B">
        <w:rPr>
          <w:rFonts w:ascii="Times New Roman" w:eastAsia="Times New Roman" w:hAnsi="Times New Roman" w:cs="Times New Roman"/>
          <w:i/>
          <w:iCs/>
        </w:rPr>
        <w:t>U</w:t>
      </w:r>
      <w:r w:rsidRPr="00E97E8B">
        <w:rPr>
          <w:rFonts w:ascii="Times New Roman" w:eastAsia="Times New Roman" w:hAnsi="Times New Roman" w:cs="Times New Roman"/>
        </w:rPr>
        <w:t xml:space="preserve"> = 771.00, </w:t>
      </w:r>
      <w:r w:rsidRPr="00E97E8B">
        <w:rPr>
          <w:rFonts w:ascii="Times New Roman" w:eastAsia="Times New Roman" w:hAnsi="Times New Roman" w:cs="Times New Roman"/>
          <w:i/>
          <w:iCs/>
        </w:rPr>
        <w:t>Z</w:t>
      </w:r>
      <w:r w:rsidRPr="00E97E8B">
        <w:rPr>
          <w:rFonts w:ascii="Times New Roman" w:eastAsia="Times New Roman" w:hAnsi="Times New Roman" w:cs="Times New Roman"/>
        </w:rPr>
        <w:t xml:space="preserve"> = –0.31, </w:t>
      </w:r>
      <w:r w:rsidRPr="00E97E8B">
        <w:rPr>
          <w:rFonts w:ascii="Times New Roman" w:eastAsia="Times New Roman" w:hAnsi="Times New Roman" w:cs="Times New Roman"/>
          <w:i/>
          <w:iCs/>
        </w:rPr>
        <w:t>p</w:t>
      </w:r>
      <w:r w:rsidRPr="00E97E8B">
        <w:rPr>
          <w:rFonts w:ascii="Times New Roman" w:eastAsia="Times New Roman" w:hAnsi="Times New Roman" w:cs="Times New Roman"/>
        </w:rPr>
        <w:t xml:space="preserve"> = .760, with males having a slightly higher mean rank (41.21) compared to females (39.86). This finding suggests that both male and female parents invest comparable effort and time in family interactions, reinforcing the view that parental involvement and engagement in family activities do not significantly vary by gender within this sample.</w:t>
      </w:r>
    </w:p>
    <w:p w14:paraId="79FC9649" w14:textId="77777777" w:rsidR="00E52809" w:rsidRPr="00E97E8B" w:rsidRDefault="00E52809" w:rsidP="00E97E8B">
      <w:pPr>
        <w:spacing w:before="100" w:beforeAutospacing="1" w:after="100" w:afterAutospacing="1" w:line="480" w:lineRule="auto"/>
        <w:ind w:firstLine="720"/>
        <w:jc w:val="both"/>
        <w:rPr>
          <w:rFonts w:ascii="Times New Roman" w:eastAsia="Times New Roman" w:hAnsi="Times New Roman" w:cs="Times New Roman"/>
        </w:rPr>
      </w:pPr>
      <w:r w:rsidRPr="00E97E8B">
        <w:rPr>
          <w:rFonts w:ascii="Times New Roman" w:eastAsia="Times New Roman" w:hAnsi="Times New Roman" w:cs="Times New Roman"/>
        </w:rPr>
        <w:t>Overall, these results indicate that gender does not significantly influence parenting styles, social media engagement, or family interaction among parents of school-going children in this study. This parity may reflect evolving gender roles in parenting, with both fathers and mothers sharing responsibilities and practices in child-rearing and digital engagement. It also highlights the increasing involvement of fathers in nurturing and authoritative roles traditionally associated with mothers.</w:t>
      </w:r>
      <w:r w:rsidR="000C5C3E" w:rsidRPr="00E97E8B">
        <w:rPr>
          <w:rFonts w:ascii="Times New Roman" w:eastAsia="Times New Roman" w:hAnsi="Times New Roman" w:cs="Times New Roman"/>
        </w:rPr>
        <w:t xml:space="preserve"> </w:t>
      </w:r>
      <w:r w:rsidRPr="00E97E8B">
        <w:rPr>
          <w:rFonts w:ascii="Times New Roman" w:eastAsia="Times New Roman" w:hAnsi="Times New Roman" w:cs="Times New Roman"/>
        </w:rPr>
        <w:t xml:space="preserve">This finding contributes positively to the understanding of modern parenting dynamics by suggesting that interventions or programs aimed at improving parenting practices and digital literacy need not be strongly gender-specific but should instead address parents as a whole. It also opens avenues for future research to explore what factors, other than </w:t>
      </w:r>
      <w:r w:rsidRPr="00E97E8B">
        <w:rPr>
          <w:rFonts w:ascii="Times New Roman" w:eastAsia="Times New Roman" w:hAnsi="Times New Roman" w:cs="Times New Roman"/>
        </w:rPr>
        <w:lastRenderedPageBreak/>
        <w:t xml:space="preserve">gender, might better explain variations in parenting styles and media use, such as education, socioeconomic </w:t>
      </w:r>
      <w:r w:rsidR="000C5C3E" w:rsidRPr="00E97E8B">
        <w:rPr>
          <w:rFonts w:ascii="Times New Roman" w:eastAsia="Times New Roman" w:hAnsi="Times New Roman" w:cs="Times New Roman"/>
        </w:rPr>
        <w:t xml:space="preserve">status, or cultural influences. </w:t>
      </w:r>
      <w:r w:rsidRPr="00E97E8B">
        <w:rPr>
          <w:rFonts w:ascii="Times New Roman" w:eastAsia="Times New Roman" w:hAnsi="Times New Roman" w:cs="Times New Roman"/>
        </w:rPr>
        <w:t>Future studies may benefit from qualitative approaches to understand the nuances behind these quantitative similarities, exploring how fathers and mothers perceive their roles and interact with technology in the family context. Additionally, longitudinal research could assess whether these gender similarities hold over time and across different developmental stages of children.</w:t>
      </w:r>
    </w:p>
    <w:p w14:paraId="6A1E6EA5" w14:textId="77777777" w:rsidR="003A1338" w:rsidRPr="00E97E8B" w:rsidRDefault="003A1338" w:rsidP="00E97E8B">
      <w:pPr>
        <w:pStyle w:val="NormalWeb"/>
        <w:spacing w:line="480" w:lineRule="auto"/>
        <w:jc w:val="both"/>
        <w:rPr>
          <w:sz w:val="22"/>
          <w:szCs w:val="22"/>
        </w:rPr>
      </w:pPr>
    </w:p>
    <w:p w14:paraId="2C87A129" w14:textId="77777777" w:rsidR="003A1338" w:rsidRPr="00E97E8B" w:rsidRDefault="003A1338" w:rsidP="00E97E8B">
      <w:pPr>
        <w:pStyle w:val="NormalWeb"/>
        <w:spacing w:line="480" w:lineRule="auto"/>
        <w:jc w:val="both"/>
      </w:pPr>
    </w:p>
    <w:p w14:paraId="6A3E66FA" w14:textId="77777777" w:rsidR="0076437D" w:rsidRPr="00E97E8B" w:rsidRDefault="0076437D" w:rsidP="00E97E8B">
      <w:pPr>
        <w:spacing w:after="0" w:line="480" w:lineRule="auto"/>
        <w:jc w:val="center"/>
        <w:rPr>
          <w:rFonts w:ascii="Times New Roman" w:eastAsia="Times New Roman" w:hAnsi="Times New Roman" w:cs="Times New Roman"/>
          <w:b/>
          <w:bCs/>
          <w:color w:val="000000"/>
          <w:sz w:val="32"/>
          <w:szCs w:val="32"/>
        </w:rPr>
        <w:sectPr w:rsidR="0076437D" w:rsidRPr="00E97E8B" w:rsidSect="00A73A2E">
          <w:pgSz w:w="12240" w:h="15840" w:code="1"/>
          <w:pgMar w:top="1440" w:right="1440" w:bottom="1440" w:left="1440" w:header="720" w:footer="720" w:gutter="0"/>
          <w:cols w:space="720"/>
          <w:docGrid w:linePitch="360"/>
        </w:sectPr>
      </w:pPr>
    </w:p>
    <w:p w14:paraId="770170CA" w14:textId="77777777" w:rsidR="0076437D" w:rsidRPr="00E97E8B" w:rsidRDefault="0076437D" w:rsidP="00E97E8B">
      <w:pPr>
        <w:spacing w:after="0" w:line="480" w:lineRule="auto"/>
        <w:jc w:val="center"/>
        <w:rPr>
          <w:rFonts w:ascii="Times New Roman" w:eastAsia="Times New Roman" w:hAnsi="Times New Roman" w:cs="Times New Roman"/>
          <w:sz w:val="32"/>
          <w:szCs w:val="32"/>
        </w:rPr>
      </w:pPr>
      <w:r w:rsidRPr="00E97E8B">
        <w:rPr>
          <w:rFonts w:ascii="Times New Roman" w:eastAsia="Times New Roman" w:hAnsi="Times New Roman" w:cs="Times New Roman"/>
          <w:b/>
          <w:bCs/>
          <w:color w:val="000000"/>
          <w:sz w:val="32"/>
          <w:szCs w:val="32"/>
        </w:rPr>
        <w:lastRenderedPageBreak/>
        <w:t>CHAPTER 5</w:t>
      </w:r>
    </w:p>
    <w:p w14:paraId="0D50EBC6" w14:textId="77777777" w:rsidR="003A1338" w:rsidRPr="00E97E8B" w:rsidRDefault="0076437D" w:rsidP="00E97E8B">
      <w:pPr>
        <w:spacing w:after="0" w:line="480" w:lineRule="auto"/>
        <w:jc w:val="center"/>
        <w:rPr>
          <w:rFonts w:ascii="Times New Roman" w:eastAsia="Times New Roman" w:hAnsi="Times New Roman" w:cs="Times New Roman"/>
          <w:sz w:val="32"/>
          <w:szCs w:val="32"/>
        </w:rPr>
      </w:pPr>
      <w:r w:rsidRPr="00E97E8B">
        <w:rPr>
          <w:rFonts w:ascii="Times New Roman" w:eastAsia="Times New Roman" w:hAnsi="Times New Roman" w:cs="Times New Roman"/>
          <w:b/>
          <w:bCs/>
          <w:color w:val="000000"/>
          <w:sz w:val="32"/>
          <w:szCs w:val="32"/>
        </w:rPr>
        <w:t xml:space="preserve">FINDINGS </w:t>
      </w:r>
      <w:r w:rsidRPr="00E97E8B">
        <w:rPr>
          <w:rFonts w:ascii="Times New Roman" w:hAnsi="Times New Roman" w:cs="Times New Roman"/>
          <w:b/>
          <w:bCs/>
          <w:color w:val="000000"/>
          <w:sz w:val="32"/>
          <w:szCs w:val="32"/>
        </w:rPr>
        <w:t xml:space="preserve">SUGGESTIONS </w:t>
      </w:r>
      <w:r w:rsidRPr="00E97E8B">
        <w:rPr>
          <w:rFonts w:ascii="Times New Roman" w:eastAsia="Times New Roman" w:hAnsi="Times New Roman" w:cs="Times New Roman"/>
          <w:b/>
          <w:bCs/>
          <w:color w:val="000000"/>
          <w:sz w:val="32"/>
          <w:szCs w:val="32"/>
        </w:rPr>
        <w:t>AND CONCLUSION</w:t>
      </w:r>
    </w:p>
    <w:p w14:paraId="7471BE1A" w14:textId="77777777" w:rsidR="0076437D" w:rsidRPr="00E97E8B" w:rsidRDefault="0076437D" w:rsidP="00E97E8B">
      <w:pPr>
        <w:pStyle w:val="NormalWeb"/>
        <w:spacing w:line="480" w:lineRule="auto"/>
        <w:jc w:val="both"/>
        <w:sectPr w:rsidR="0076437D" w:rsidRPr="00E97E8B" w:rsidSect="0076437D">
          <w:pgSz w:w="12240" w:h="15840" w:code="1"/>
          <w:pgMar w:top="1440" w:right="1440" w:bottom="1440" w:left="1440" w:header="720" w:footer="720" w:gutter="0"/>
          <w:cols w:space="720"/>
          <w:vAlign w:val="center"/>
          <w:docGrid w:linePitch="360"/>
        </w:sectPr>
      </w:pPr>
    </w:p>
    <w:p w14:paraId="4A96EDF8" w14:textId="77777777" w:rsidR="002D2342" w:rsidRPr="00E97E8B" w:rsidRDefault="002D2342" w:rsidP="00E97E8B">
      <w:pPr>
        <w:pStyle w:val="NormalWeb"/>
        <w:spacing w:line="480" w:lineRule="auto"/>
        <w:rPr>
          <w:b/>
          <w:sz w:val="28"/>
          <w:szCs w:val="28"/>
        </w:rPr>
      </w:pPr>
      <w:r w:rsidRPr="00E97E8B">
        <w:rPr>
          <w:b/>
          <w:sz w:val="28"/>
          <w:szCs w:val="28"/>
        </w:rPr>
        <w:lastRenderedPageBreak/>
        <w:t>INTRODUCTION</w:t>
      </w:r>
    </w:p>
    <w:p w14:paraId="1B342D1F" w14:textId="77777777" w:rsidR="00257370" w:rsidRPr="00E97E8B" w:rsidRDefault="00257370" w:rsidP="00E97E8B">
      <w:pPr>
        <w:pStyle w:val="NormalWeb"/>
        <w:spacing w:line="480" w:lineRule="auto"/>
        <w:ind w:firstLine="720"/>
        <w:jc w:val="both"/>
        <w:rPr>
          <w:sz w:val="22"/>
          <w:szCs w:val="22"/>
        </w:rPr>
      </w:pPr>
      <w:r w:rsidRPr="00E97E8B">
        <w:rPr>
          <w:sz w:val="22"/>
          <w:szCs w:val="22"/>
        </w:rPr>
        <w:t xml:space="preserve">This chapter presents a comprehensive summary and critical interpretation of the findings drawn from the study titled </w:t>
      </w:r>
      <w:r w:rsidRPr="00E97E8B">
        <w:rPr>
          <w:rStyle w:val="Emphasis"/>
          <w:b/>
          <w:sz w:val="22"/>
          <w:szCs w:val="22"/>
        </w:rPr>
        <w:t>“Social Media Engagement and Family Interaction among Parents of School-going Children.”</w:t>
      </w:r>
      <w:r w:rsidRPr="00E97E8B">
        <w:rPr>
          <w:b/>
          <w:sz w:val="22"/>
          <w:szCs w:val="22"/>
        </w:rPr>
        <w:t xml:space="preserve"> </w:t>
      </w:r>
      <w:r w:rsidRPr="00E97E8B">
        <w:rPr>
          <w:sz w:val="22"/>
          <w:szCs w:val="22"/>
        </w:rPr>
        <w:t>The primary goal of this research was to explore the interrelationship between parental social media use, family interaction patterns, and parenting styles while factoring in gender and residential background (rural vs. urban). The study employed both correlation and comparative analyses to understand these dynamics, using a sample of 80 parents from diverse backgrounds.</w:t>
      </w:r>
      <w:r w:rsidR="006D77B6" w:rsidRPr="00E97E8B">
        <w:rPr>
          <w:sz w:val="22"/>
          <w:szCs w:val="22"/>
        </w:rPr>
        <w:t xml:space="preserve"> </w:t>
      </w:r>
      <w:r w:rsidRPr="00E97E8B">
        <w:rPr>
          <w:sz w:val="22"/>
          <w:szCs w:val="22"/>
        </w:rPr>
        <w:t>Key variables—Authoritative, Authoritarian, and Permissive Parenting Styles, Social Media Use Score (SMUS), and Active Family Interaction (AFI)—were analyzed for distribution, correlation, and group-based differences using non-parametric tests due to violations of normality. Significant insights emerged from Spearman’s correlations and Mann–Whitney U tests, revealing, for example, a negative correlation between social media use and family interaction, indicating that digital engagement may come at the cost of direct familial bonding.</w:t>
      </w:r>
    </w:p>
    <w:p w14:paraId="3BB3B290" w14:textId="77777777" w:rsidR="00257370" w:rsidRPr="00E97E8B" w:rsidRDefault="00257370" w:rsidP="00E97E8B">
      <w:pPr>
        <w:pStyle w:val="NormalWeb"/>
        <w:spacing w:line="480" w:lineRule="auto"/>
        <w:ind w:firstLine="720"/>
        <w:jc w:val="both"/>
        <w:rPr>
          <w:sz w:val="22"/>
          <w:szCs w:val="22"/>
        </w:rPr>
      </w:pPr>
      <w:r w:rsidRPr="00E97E8B">
        <w:rPr>
          <w:sz w:val="22"/>
          <w:szCs w:val="22"/>
        </w:rPr>
        <w:t>Interestingly, gender differences were found to be statistically insignificant across all variables, suggesting a shared parenting model that reflects changing societal norms. However, a significant difference in permissive parenting style between urban and rural parents highlights the influence of environmental context on parenting behavior. These findings illuminate the nuanced, multifaceted relationship between digital media and parenting in the modern age, offering valuable directions for social work practitioners, educators, and policymakers.</w:t>
      </w:r>
    </w:p>
    <w:p w14:paraId="77D60FE8" w14:textId="77777777" w:rsidR="006D77B6" w:rsidRPr="00E97E8B" w:rsidRDefault="006D77B6" w:rsidP="00E97E8B">
      <w:pPr>
        <w:spacing w:before="100" w:beforeAutospacing="1" w:after="100" w:afterAutospacing="1" w:line="480" w:lineRule="auto"/>
        <w:jc w:val="both"/>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FINDINGS</w:t>
      </w:r>
    </w:p>
    <w:p w14:paraId="6A2D3010" w14:textId="77777777" w:rsidR="002D2342" w:rsidRPr="002D2342" w:rsidRDefault="002D2342" w:rsidP="00E97E8B">
      <w:pPr>
        <w:numPr>
          <w:ilvl w:val="0"/>
          <w:numId w:val="21"/>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Correlation Analysis</w:t>
      </w:r>
      <w:r w:rsidRPr="002D2342">
        <w:rPr>
          <w:rFonts w:ascii="Times New Roman" w:eastAsia="Times New Roman" w:hAnsi="Times New Roman" w:cs="Times New Roman"/>
        </w:rPr>
        <w:t>: A statistically significant negative relationship was observed between Social Media Use Score (SMUS) and Active Family Interaction (AFI), ρ = –.289, p = .009. This supports the idea that increased parental involvement in digital platforms may reduce meaningful in-person interactions with children, aligning with the concept of “</w:t>
      </w:r>
      <w:proofErr w:type="spellStart"/>
      <w:r w:rsidRPr="002D2342">
        <w:rPr>
          <w:rFonts w:ascii="Times New Roman" w:eastAsia="Times New Roman" w:hAnsi="Times New Roman" w:cs="Times New Roman"/>
        </w:rPr>
        <w:t>technoference</w:t>
      </w:r>
      <w:proofErr w:type="spellEnd"/>
      <w:r w:rsidRPr="002D2342">
        <w:rPr>
          <w:rFonts w:ascii="Times New Roman" w:eastAsia="Times New Roman" w:hAnsi="Times New Roman" w:cs="Times New Roman"/>
        </w:rPr>
        <w:t>.”</w:t>
      </w:r>
    </w:p>
    <w:p w14:paraId="6299CE85" w14:textId="77777777" w:rsidR="002D2342" w:rsidRPr="002D2342" w:rsidRDefault="002D2342" w:rsidP="00E97E8B">
      <w:pPr>
        <w:numPr>
          <w:ilvl w:val="0"/>
          <w:numId w:val="21"/>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lastRenderedPageBreak/>
        <w:t>Parenting Styles and Digital Use</w:t>
      </w:r>
      <w:r w:rsidRPr="002D2342">
        <w:rPr>
          <w:rFonts w:ascii="Times New Roman" w:eastAsia="Times New Roman" w:hAnsi="Times New Roman" w:cs="Times New Roman"/>
        </w:rPr>
        <w:t>: No statistically significant correlation was found between any parenting style and SMUS. This suggests that while parents may adhere to certain parenting philosophies, their social media engagement patterns are likely influenced by other factors such as personal lifestyle, time management, or occupational demands.</w:t>
      </w:r>
    </w:p>
    <w:p w14:paraId="4194B60F" w14:textId="77777777" w:rsidR="002D2342" w:rsidRPr="002D2342" w:rsidRDefault="002D2342" w:rsidP="00E97E8B">
      <w:pPr>
        <w:numPr>
          <w:ilvl w:val="0"/>
          <w:numId w:val="21"/>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Gender Differences</w:t>
      </w:r>
      <w:r w:rsidRPr="002D2342">
        <w:rPr>
          <w:rFonts w:ascii="Times New Roman" w:eastAsia="Times New Roman" w:hAnsi="Times New Roman" w:cs="Times New Roman"/>
        </w:rPr>
        <w:t>: The Mann–Whitney U test results showed no significant differences across gender for any of the study variables, including parenting styles, social media engagement, and family interaction. This reflects a growing trend of egalitarian parenting where both fathers and mothers contribute similarly to childcare and digital behaviors.</w:t>
      </w:r>
    </w:p>
    <w:p w14:paraId="01192CF4" w14:textId="77777777" w:rsidR="002D2342" w:rsidRPr="002D2342" w:rsidRDefault="002D2342" w:rsidP="00E97E8B">
      <w:pPr>
        <w:numPr>
          <w:ilvl w:val="0"/>
          <w:numId w:val="21"/>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Residence-Based Differences</w:t>
      </w:r>
      <w:r w:rsidRPr="002D2342">
        <w:rPr>
          <w:rFonts w:ascii="Times New Roman" w:eastAsia="Times New Roman" w:hAnsi="Times New Roman" w:cs="Times New Roman"/>
        </w:rPr>
        <w:t>: Urban parents exhibited significantly higher levels of permissive parenting (p = .003) than rural parents. This may reflect the influence of modern urban living, greater exposure to liberal parenting ideologies, or less rigid disciplinary frameworks. Other variables like authoritarian parenting and SMUS showed trends close to significance, with rural parents scoring higher in authoritarian practices and urban parents tending toward higher social media use.</w:t>
      </w:r>
    </w:p>
    <w:p w14:paraId="3DDE3567" w14:textId="77777777" w:rsidR="002D2342" w:rsidRPr="002D2342" w:rsidRDefault="002D2342" w:rsidP="00E97E8B">
      <w:pPr>
        <w:numPr>
          <w:ilvl w:val="0"/>
          <w:numId w:val="21"/>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Normality and Distribution Patterns</w:t>
      </w:r>
      <w:r w:rsidRPr="002D2342">
        <w:rPr>
          <w:rFonts w:ascii="Times New Roman" w:eastAsia="Times New Roman" w:hAnsi="Times New Roman" w:cs="Times New Roman"/>
        </w:rPr>
        <w:t>: Most variables, except Authoritative Parenting, violated the assumption of normality. This necessitated the use of non-parametric statistical methods throughout the study, underscoring the diversity in behavioral patterns among the respondents.</w:t>
      </w:r>
    </w:p>
    <w:p w14:paraId="10B38311" w14:textId="77777777" w:rsidR="002D2342" w:rsidRPr="002D2342" w:rsidRDefault="006D77B6" w:rsidP="00E97E8B">
      <w:pPr>
        <w:spacing w:before="100" w:beforeAutospacing="1" w:after="100" w:afterAutospacing="1" w:line="480" w:lineRule="auto"/>
        <w:jc w:val="both"/>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SUGGESTIONS</w:t>
      </w:r>
    </w:p>
    <w:p w14:paraId="51B7EF87" w14:textId="77777777" w:rsidR="002D2342" w:rsidRPr="002D2342" w:rsidRDefault="002D2342" w:rsidP="00E97E8B">
      <w:pPr>
        <w:numPr>
          <w:ilvl w:val="0"/>
          <w:numId w:val="22"/>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Parental Awareness Programs</w:t>
      </w:r>
      <w:r w:rsidRPr="002D2342">
        <w:rPr>
          <w:rFonts w:ascii="Times New Roman" w:eastAsia="Times New Roman" w:hAnsi="Times New Roman" w:cs="Times New Roman"/>
        </w:rPr>
        <w:t>: Workshops and training sessions should be organized to educate parents about the risks of excessive social media use and its potential to disrupt family interaction. Awareness can lead to more conscious engagement and the adoption of boundaries for digital device use at home.</w:t>
      </w:r>
    </w:p>
    <w:p w14:paraId="186CEB68" w14:textId="77777777" w:rsidR="002D2342" w:rsidRPr="002D2342" w:rsidRDefault="002D2342" w:rsidP="00E97E8B">
      <w:pPr>
        <w:numPr>
          <w:ilvl w:val="0"/>
          <w:numId w:val="22"/>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lastRenderedPageBreak/>
        <w:t>Digital Detox Practices</w:t>
      </w:r>
      <w:r w:rsidRPr="002D2342">
        <w:rPr>
          <w:rFonts w:ascii="Times New Roman" w:eastAsia="Times New Roman" w:hAnsi="Times New Roman" w:cs="Times New Roman"/>
        </w:rPr>
        <w:t>: Families can benefit from implementing “tech-free” times or zones within the household to foster uninterrupted quality time. For instance, meal times, weekends, or bedtime routines could be designated as device-free to promote bonding.</w:t>
      </w:r>
    </w:p>
    <w:p w14:paraId="258FB4B2" w14:textId="77777777" w:rsidR="002D2342" w:rsidRPr="002D2342" w:rsidRDefault="002D2342" w:rsidP="00E97E8B">
      <w:pPr>
        <w:numPr>
          <w:ilvl w:val="0"/>
          <w:numId w:val="22"/>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Tailored Interventions by Residence</w:t>
      </w:r>
      <w:r w:rsidRPr="002D2342">
        <w:rPr>
          <w:rFonts w:ascii="Times New Roman" w:eastAsia="Times New Roman" w:hAnsi="Times New Roman" w:cs="Times New Roman"/>
        </w:rPr>
        <w:t>: Urban parents, who demonstrated higher permissiveness and social media use, may benefit from targeted interventions that promote balanced parenting practices and digital discipline. Rural parents, leaning toward authoritarian styles, may need exposure to modern, child-centric parenting approaches.</w:t>
      </w:r>
    </w:p>
    <w:p w14:paraId="1513E82F" w14:textId="77777777" w:rsidR="002D2342" w:rsidRPr="002D2342" w:rsidRDefault="002D2342" w:rsidP="00E97E8B">
      <w:pPr>
        <w:numPr>
          <w:ilvl w:val="0"/>
          <w:numId w:val="22"/>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Equal Engagement Strategies</w:t>
      </w:r>
      <w:r w:rsidRPr="002D2342">
        <w:rPr>
          <w:rFonts w:ascii="Times New Roman" w:eastAsia="Times New Roman" w:hAnsi="Times New Roman" w:cs="Times New Roman"/>
        </w:rPr>
        <w:t>: As no significant gender differences were found, programs and interventions should treat fathers and mothers equally, encouraging both to participate in parenting workshops and family-focused initiatives.</w:t>
      </w:r>
    </w:p>
    <w:p w14:paraId="37BF0C8C" w14:textId="77777777" w:rsidR="002D2342" w:rsidRPr="00E97E8B" w:rsidRDefault="002D2342" w:rsidP="00E97E8B">
      <w:pPr>
        <w:numPr>
          <w:ilvl w:val="0"/>
          <w:numId w:val="22"/>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Schools as Catalysts</w:t>
      </w:r>
      <w:r w:rsidRPr="002D2342">
        <w:rPr>
          <w:rFonts w:ascii="Times New Roman" w:eastAsia="Times New Roman" w:hAnsi="Times New Roman" w:cs="Times New Roman"/>
        </w:rPr>
        <w:t>: Educational institutions should involve parents in digital literacy and parenting skill sessions, as schools can act as effective platforms for delivering consistent messaging across socioeconomic groups.</w:t>
      </w:r>
    </w:p>
    <w:p w14:paraId="3751168D" w14:textId="77777777" w:rsidR="006D77B6" w:rsidRPr="002D2342" w:rsidRDefault="006D77B6" w:rsidP="00E97E8B">
      <w:pPr>
        <w:spacing w:before="100" w:beforeAutospacing="1" w:after="100" w:afterAutospacing="1" w:line="480" w:lineRule="auto"/>
        <w:jc w:val="both"/>
        <w:rPr>
          <w:rFonts w:ascii="Times New Roman" w:eastAsia="Times New Roman" w:hAnsi="Times New Roman" w:cs="Times New Roman"/>
          <w:b/>
          <w:sz w:val="28"/>
          <w:szCs w:val="28"/>
        </w:rPr>
      </w:pPr>
      <w:r w:rsidRPr="00E97E8B">
        <w:rPr>
          <w:rFonts w:ascii="Times New Roman" w:hAnsi="Times New Roman" w:cs="Times New Roman"/>
          <w:b/>
          <w:sz w:val="28"/>
          <w:szCs w:val="28"/>
        </w:rPr>
        <w:t>IMPLICATIONS FOR PROFESSIONAL SOCIAL WORK PRACTICE</w:t>
      </w:r>
    </w:p>
    <w:p w14:paraId="3CDAE1D6" w14:textId="77777777" w:rsidR="002D2342" w:rsidRPr="002D2342" w:rsidRDefault="006D77B6" w:rsidP="00E97E8B">
      <w:pPr>
        <w:spacing w:before="100" w:beforeAutospacing="1" w:after="100" w:afterAutospacing="1" w:line="480" w:lineRule="auto"/>
        <w:jc w:val="both"/>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 xml:space="preserve"> CASE WORK </w:t>
      </w:r>
    </w:p>
    <w:p w14:paraId="34169494" w14:textId="77777777" w:rsidR="002D2342" w:rsidRPr="002D2342" w:rsidRDefault="002D2342" w:rsidP="00E97E8B">
      <w:pPr>
        <w:spacing w:before="100" w:beforeAutospacing="1" w:after="100" w:afterAutospacing="1" w:line="480" w:lineRule="auto"/>
        <w:ind w:firstLine="720"/>
        <w:jc w:val="both"/>
        <w:rPr>
          <w:rFonts w:ascii="Times New Roman" w:eastAsia="Times New Roman" w:hAnsi="Times New Roman" w:cs="Times New Roman"/>
        </w:rPr>
      </w:pPr>
      <w:r w:rsidRPr="002D2342">
        <w:rPr>
          <w:rFonts w:ascii="Times New Roman" w:eastAsia="Times New Roman" w:hAnsi="Times New Roman" w:cs="Times New Roman"/>
        </w:rPr>
        <w:t xml:space="preserve">In the realm of </w:t>
      </w:r>
      <w:r w:rsidRPr="00E97E8B">
        <w:rPr>
          <w:rFonts w:ascii="Times New Roman" w:eastAsia="Times New Roman" w:hAnsi="Times New Roman" w:cs="Times New Roman"/>
          <w:bCs/>
        </w:rPr>
        <w:t>social case work</w:t>
      </w:r>
      <w:r w:rsidRPr="002D2342">
        <w:rPr>
          <w:rFonts w:ascii="Times New Roman" w:eastAsia="Times New Roman" w:hAnsi="Times New Roman" w:cs="Times New Roman"/>
        </w:rPr>
        <w:t xml:space="preserve">, the findings of this study present both </w:t>
      </w:r>
      <w:r w:rsidRPr="00E97E8B">
        <w:rPr>
          <w:rFonts w:ascii="Times New Roman" w:eastAsia="Times New Roman" w:hAnsi="Times New Roman" w:cs="Times New Roman"/>
          <w:bCs/>
        </w:rPr>
        <w:t>opportunities and responsibilities</w:t>
      </w:r>
      <w:r w:rsidRPr="002D2342">
        <w:rPr>
          <w:rFonts w:ascii="Times New Roman" w:eastAsia="Times New Roman" w:hAnsi="Times New Roman" w:cs="Times New Roman"/>
        </w:rPr>
        <w:t xml:space="preserve"> for professional social workers dealing with families affected by digital distraction. Case workers often intervene when families face relational or behavioral issues, and this study confirms that </w:t>
      </w:r>
      <w:r w:rsidRPr="00E97E8B">
        <w:rPr>
          <w:rFonts w:ascii="Times New Roman" w:eastAsia="Times New Roman" w:hAnsi="Times New Roman" w:cs="Times New Roman"/>
          <w:bCs/>
        </w:rPr>
        <w:t>increased social media usage is negatively associated with active family interaction</w:t>
      </w:r>
      <w:r w:rsidRPr="002D2342">
        <w:rPr>
          <w:rFonts w:ascii="Times New Roman" w:eastAsia="Times New Roman" w:hAnsi="Times New Roman" w:cs="Times New Roman"/>
        </w:rPr>
        <w:t>. This insight allows social workers to design personalized interventions tailored to a family’s digital habits, emotional gaps, and parenting style. Parents who excessively engage with social media may inadvertently weaken parent-child bonds, and through individualized sessions, social workers can identify such patterns and address them sensitively.</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However, challenges may arise in </w:t>
      </w:r>
      <w:r w:rsidRPr="00E97E8B">
        <w:rPr>
          <w:rFonts w:ascii="Times New Roman" w:eastAsia="Times New Roman" w:hAnsi="Times New Roman" w:cs="Times New Roman"/>
          <w:bCs/>
        </w:rPr>
        <w:t xml:space="preserve">engaging parents who do not perceive their digital habits as </w:t>
      </w:r>
      <w:r w:rsidRPr="00E97E8B">
        <w:rPr>
          <w:rFonts w:ascii="Times New Roman" w:eastAsia="Times New Roman" w:hAnsi="Times New Roman" w:cs="Times New Roman"/>
          <w:bCs/>
        </w:rPr>
        <w:lastRenderedPageBreak/>
        <w:t>problematic</w:t>
      </w:r>
      <w:r w:rsidRPr="002D2342">
        <w:rPr>
          <w:rFonts w:ascii="Times New Roman" w:eastAsia="Times New Roman" w:hAnsi="Times New Roman" w:cs="Times New Roman"/>
        </w:rPr>
        <w:t>. Many caregivers may justify social media use as a means of relaxation or social support, especially among urban populations. Therefore, a strength-based, non-judgmental approach is critical. Interventions must focus not only on behavior correction but also on enhancing emotional intelligence, stress management, and time allocation skills in parents.</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Moreover, case workers must be adept at understanding different parenting styles (authoritative, authoritarian, and permissive), as these styles influence the quality of family interaction and the parent’s openness to change. The diversity in parenting attitudes, especially the significant presence of permissive parenting among urban parents found in this study, calls for culturally competent and contextually aware case work strategies.</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Overall, this study empowers social workers to approach individual family cases with </w:t>
      </w:r>
      <w:r w:rsidRPr="00E97E8B">
        <w:rPr>
          <w:rFonts w:ascii="Times New Roman" w:eastAsia="Times New Roman" w:hAnsi="Times New Roman" w:cs="Times New Roman"/>
          <w:bCs/>
        </w:rPr>
        <w:t>evidence-based clarity</w:t>
      </w:r>
      <w:r w:rsidRPr="002D2342">
        <w:rPr>
          <w:rFonts w:ascii="Times New Roman" w:eastAsia="Times New Roman" w:hAnsi="Times New Roman" w:cs="Times New Roman"/>
        </w:rPr>
        <w:t>, allowing for interventions that are practical, empathetic, and deeply attuned to the digital realities of modern parenting.</w:t>
      </w:r>
    </w:p>
    <w:p w14:paraId="614EB054" w14:textId="77777777" w:rsidR="006D77B6" w:rsidRPr="00E97E8B" w:rsidRDefault="006D77B6" w:rsidP="00E97E8B">
      <w:pPr>
        <w:spacing w:before="100" w:beforeAutospacing="1" w:after="100" w:afterAutospacing="1" w:line="480" w:lineRule="auto"/>
        <w:jc w:val="both"/>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GROUP WORK</w:t>
      </w:r>
    </w:p>
    <w:p w14:paraId="22CF7A0F" w14:textId="77777777" w:rsidR="002D2342" w:rsidRPr="002D2342" w:rsidRDefault="002D2342" w:rsidP="00E97E8B">
      <w:pPr>
        <w:spacing w:before="100" w:beforeAutospacing="1" w:after="100" w:afterAutospacing="1" w:line="480" w:lineRule="auto"/>
        <w:ind w:firstLine="720"/>
        <w:jc w:val="both"/>
        <w:outlineLvl w:val="2"/>
        <w:rPr>
          <w:rFonts w:ascii="Times New Roman" w:eastAsia="Times New Roman" w:hAnsi="Times New Roman" w:cs="Times New Roman"/>
          <w:bCs/>
          <w:sz w:val="28"/>
          <w:szCs w:val="28"/>
        </w:rPr>
      </w:pPr>
      <w:r w:rsidRPr="002D2342">
        <w:rPr>
          <w:rFonts w:ascii="Times New Roman" w:eastAsia="Times New Roman" w:hAnsi="Times New Roman" w:cs="Times New Roman"/>
        </w:rPr>
        <w:t xml:space="preserve">The study offers substantial insight for </w:t>
      </w:r>
      <w:r w:rsidRPr="00E97E8B">
        <w:rPr>
          <w:rFonts w:ascii="Times New Roman" w:eastAsia="Times New Roman" w:hAnsi="Times New Roman" w:cs="Times New Roman"/>
          <w:bCs/>
        </w:rPr>
        <w:t>group work practices</w:t>
      </w:r>
      <w:r w:rsidRPr="002D2342">
        <w:rPr>
          <w:rFonts w:ascii="Times New Roman" w:eastAsia="Times New Roman" w:hAnsi="Times New Roman" w:cs="Times New Roman"/>
        </w:rPr>
        <w:t xml:space="preserve"> in professional social work, especially in community settings where parents can benefit from </w:t>
      </w:r>
      <w:r w:rsidRPr="00E97E8B">
        <w:rPr>
          <w:rFonts w:ascii="Times New Roman" w:eastAsia="Times New Roman" w:hAnsi="Times New Roman" w:cs="Times New Roman"/>
          <w:bCs/>
        </w:rPr>
        <w:t>peer support and shared experiences</w:t>
      </w:r>
      <w:r w:rsidRPr="002D2342">
        <w:rPr>
          <w:rFonts w:ascii="Times New Roman" w:eastAsia="Times New Roman" w:hAnsi="Times New Roman" w:cs="Times New Roman"/>
        </w:rPr>
        <w:t xml:space="preserve">. The findings—particularly the inverse relationship between social media engagement and family interaction—provide a strong rationale for developing group-based interventions focused on </w:t>
      </w:r>
      <w:r w:rsidRPr="00E97E8B">
        <w:rPr>
          <w:rFonts w:ascii="Times New Roman" w:eastAsia="Times New Roman" w:hAnsi="Times New Roman" w:cs="Times New Roman"/>
          <w:bCs/>
        </w:rPr>
        <w:t>digital wellness, parenting style awareness, and emotional presence in family life</w:t>
      </w:r>
      <w:r w:rsidRPr="002D2342">
        <w:rPr>
          <w:rFonts w:ascii="Times New Roman" w:eastAsia="Times New Roman" w:hAnsi="Times New Roman" w:cs="Times New Roman"/>
        </w:rPr>
        <w:t>.</w:t>
      </w:r>
    </w:p>
    <w:p w14:paraId="0C8A4860" w14:textId="77777777" w:rsidR="002D2342" w:rsidRPr="002D2342" w:rsidRDefault="002D2342" w:rsidP="00E97E8B">
      <w:pPr>
        <w:spacing w:before="100" w:beforeAutospacing="1" w:after="100" w:afterAutospacing="1" w:line="480" w:lineRule="auto"/>
        <w:ind w:firstLine="720"/>
        <w:jc w:val="both"/>
        <w:rPr>
          <w:rFonts w:ascii="Times New Roman" w:eastAsia="Times New Roman" w:hAnsi="Times New Roman" w:cs="Times New Roman"/>
        </w:rPr>
      </w:pPr>
      <w:r w:rsidRPr="002D2342">
        <w:rPr>
          <w:rFonts w:ascii="Times New Roman" w:eastAsia="Times New Roman" w:hAnsi="Times New Roman" w:cs="Times New Roman"/>
        </w:rPr>
        <w:t>In group settings, parents can explore common themes such as “Tech-free Parenting,” “Balancing Discipline and Digital Freedom,” and “Quality vs. Quantity in Family Time.” Such topics resonate across gender and residence boundaries, as the study found no significant gender difference in parenting styles or digital engagement. This makes mixed-gender group settings highly viable and effective for addressing shared concerns and facilitating mutual learning.</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An advantage of group work lies in its </w:t>
      </w:r>
      <w:r w:rsidRPr="00E97E8B">
        <w:rPr>
          <w:rFonts w:ascii="Times New Roman" w:eastAsia="Times New Roman" w:hAnsi="Times New Roman" w:cs="Times New Roman"/>
          <w:bCs/>
        </w:rPr>
        <w:t>collaborative and empowering nature</w:t>
      </w:r>
      <w:r w:rsidRPr="002D2342">
        <w:rPr>
          <w:rFonts w:ascii="Times New Roman" w:eastAsia="Times New Roman" w:hAnsi="Times New Roman" w:cs="Times New Roman"/>
        </w:rPr>
        <w:t xml:space="preserve">. Participants not only receive guidance from a social worker but also exchange experiences and coping strategies with others who face similar challenges. For example, urban parents </w:t>
      </w:r>
      <w:r w:rsidRPr="002D2342">
        <w:rPr>
          <w:rFonts w:ascii="Times New Roman" w:eastAsia="Times New Roman" w:hAnsi="Times New Roman" w:cs="Times New Roman"/>
        </w:rPr>
        <w:lastRenderedPageBreak/>
        <w:t>grappling with permissive tendencies due to modern lifestyle pressures may benefit from hearing how rural parents maintain structure despite environmental constraints.</w:t>
      </w:r>
    </w:p>
    <w:p w14:paraId="300743D2" w14:textId="77777777" w:rsidR="002D2342" w:rsidRPr="002D2342" w:rsidRDefault="002D2342" w:rsidP="00E97E8B">
      <w:pPr>
        <w:spacing w:before="100" w:beforeAutospacing="1" w:after="100" w:afterAutospacing="1" w:line="480" w:lineRule="auto"/>
        <w:jc w:val="both"/>
        <w:rPr>
          <w:rFonts w:ascii="Times New Roman" w:eastAsia="Times New Roman" w:hAnsi="Times New Roman" w:cs="Times New Roman"/>
        </w:rPr>
      </w:pPr>
      <w:r w:rsidRPr="002D2342">
        <w:rPr>
          <w:rFonts w:ascii="Times New Roman" w:eastAsia="Times New Roman" w:hAnsi="Times New Roman" w:cs="Times New Roman"/>
        </w:rPr>
        <w:t xml:space="preserve">However, group work is not without challenges. Facilitators must manage </w:t>
      </w:r>
      <w:r w:rsidRPr="00E97E8B">
        <w:rPr>
          <w:rFonts w:ascii="Times New Roman" w:eastAsia="Times New Roman" w:hAnsi="Times New Roman" w:cs="Times New Roman"/>
          <w:bCs/>
        </w:rPr>
        <w:t>differences in parenting philosophies</w:t>
      </w:r>
      <w:r w:rsidRPr="002D2342">
        <w:rPr>
          <w:rFonts w:ascii="Times New Roman" w:eastAsia="Times New Roman" w:hAnsi="Times New Roman" w:cs="Times New Roman"/>
        </w:rPr>
        <w:t xml:space="preserve">, digital literacy, and openness to behavioral change. There’s also a risk of </w:t>
      </w:r>
      <w:r w:rsidRPr="00E97E8B">
        <w:rPr>
          <w:rFonts w:ascii="Times New Roman" w:eastAsia="Times New Roman" w:hAnsi="Times New Roman" w:cs="Times New Roman"/>
          <w:bCs/>
        </w:rPr>
        <w:t>groupthink</w:t>
      </w:r>
      <w:r w:rsidRPr="002D2342">
        <w:rPr>
          <w:rFonts w:ascii="Times New Roman" w:eastAsia="Times New Roman" w:hAnsi="Times New Roman" w:cs="Times New Roman"/>
        </w:rPr>
        <w:t xml:space="preserve"> or judgment among participants, especially if diverse parenting styles clash. Therefore, skilled facilitation and structured session planning are crucial.</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Ultimately, group work informed by this study can act as a </w:t>
      </w:r>
      <w:r w:rsidRPr="00E97E8B">
        <w:rPr>
          <w:rFonts w:ascii="Times New Roman" w:eastAsia="Times New Roman" w:hAnsi="Times New Roman" w:cs="Times New Roman"/>
          <w:bCs/>
        </w:rPr>
        <w:t>catalyst for community-level transformation</w:t>
      </w:r>
      <w:r w:rsidRPr="002D2342">
        <w:rPr>
          <w:rFonts w:ascii="Times New Roman" w:eastAsia="Times New Roman" w:hAnsi="Times New Roman" w:cs="Times New Roman"/>
        </w:rPr>
        <w:t>, strengthening families through collective dialogue, empowerment, and accountability in an increasingly digitized world.</w:t>
      </w:r>
    </w:p>
    <w:p w14:paraId="21C1AAEE" w14:textId="77777777" w:rsidR="002D2342" w:rsidRPr="002D2342" w:rsidRDefault="006D77B6" w:rsidP="00E97E8B">
      <w:pPr>
        <w:spacing w:before="100" w:beforeAutospacing="1" w:after="100" w:afterAutospacing="1" w:line="480" w:lineRule="auto"/>
        <w:jc w:val="both"/>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 xml:space="preserve">SOCIAL WORK RESEARCH </w:t>
      </w:r>
    </w:p>
    <w:p w14:paraId="1DC7258F" w14:textId="77777777" w:rsidR="002D2342" w:rsidRPr="002D2342" w:rsidRDefault="002D2342" w:rsidP="00E97E8B">
      <w:pPr>
        <w:spacing w:before="100" w:beforeAutospacing="1" w:after="100" w:afterAutospacing="1" w:line="480" w:lineRule="auto"/>
        <w:jc w:val="both"/>
        <w:rPr>
          <w:rFonts w:ascii="Times New Roman" w:eastAsia="Times New Roman" w:hAnsi="Times New Roman" w:cs="Times New Roman"/>
        </w:rPr>
      </w:pPr>
      <w:r w:rsidRPr="002D2342">
        <w:rPr>
          <w:rFonts w:ascii="Times New Roman" w:eastAsia="Times New Roman" w:hAnsi="Times New Roman" w:cs="Times New Roman"/>
        </w:rPr>
        <w:t xml:space="preserve">This study significantly contributes to </w:t>
      </w:r>
      <w:r w:rsidRPr="00E97E8B">
        <w:rPr>
          <w:rFonts w:ascii="Times New Roman" w:eastAsia="Times New Roman" w:hAnsi="Times New Roman" w:cs="Times New Roman"/>
          <w:bCs/>
        </w:rPr>
        <w:t>social work research</w:t>
      </w:r>
      <w:r w:rsidRPr="002D2342">
        <w:rPr>
          <w:rFonts w:ascii="Times New Roman" w:eastAsia="Times New Roman" w:hAnsi="Times New Roman" w:cs="Times New Roman"/>
        </w:rPr>
        <w:t xml:space="preserve"> by filling an important gap in understanding the </w:t>
      </w:r>
      <w:r w:rsidRPr="00E97E8B">
        <w:rPr>
          <w:rFonts w:ascii="Times New Roman" w:eastAsia="Times New Roman" w:hAnsi="Times New Roman" w:cs="Times New Roman"/>
          <w:bCs/>
        </w:rPr>
        <w:t>triadic relationship among social media usage, family interaction, and parenting styles</w:t>
      </w:r>
      <w:r w:rsidRPr="002D2342">
        <w:rPr>
          <w:rFonts w:ascii="Times New Roman" w:eastAsia="Times New Roman" w:hAnsi="Times New Roman" w:cs="Times New Roman"/>
        </w:rPr>
        <w:t xml:space="preserve">—especially within the Indian socio-cultural context. It empirically affirms the influence of modern technology on parent-child dynamics and offers a foundation for future investigations into </w:t>
      </w:r>
      <w:r w:rsidRPr="00E97E8B">
        <w:rPr>
          <w:rFonts w:ascii="Times New Roman" w:eastAsia="Times New Roman" w:hAnsi="Times New Roman" w:cs="Times New Roman"/>
          <w:bCs/>
        </w:rPr>
        <w:t>digital behavior and its psychosocial effects on families</w:t>
      </w:r>
      <w:r w:rsidRPr="002D2342">
        <w:rPr>
          <w:rFonts w:ascii="Times New Roman" w:eastAsia="Times New Roman" w:hAnsi="Times New Roman" w:cs="Times New Roman"/>
        </w:rPr>
        <w:t>.</w:t>
      </w:r>
      <w:r w:rsidR="006D77B6" w:rsidRPr="00E97E8B">
        <w:rPr>
          <w:rFonts w:ascii="Times New Roman" w:eastAsia="Times New Roman" w:hAnsi="Times New Roman" w:cs="Times New Roman"/>
        </w:rPr>
        <w:t xml:space="preserve"> Positively </w:t>
      </w:r>
      <w:r w:rsidRPr="002D2342">
        <w:rPr>
          <w:rFonts w:ascii="Times New Roman" w:eastAsia="Times New Roman" w:hAnsi="Times New Roman" w:cs="Times New Roman"/>
        </w:rPr>
        <w:t xml:space="preserve">the study’s use of non-parametric statistical analyses due to normality violations shows methodological adaptability—an important trait in social research involving real-world data. The statistically significant negative correlation between social media use and family interaction is a critical finding that can drive further longitudinal and experimental studies. This opens doors to exploring </w:t>
      </w:r>
      <w:r w:rsidRPr="00E97E8B">
        <w:rPr>
          <w:rFonts w:ascii="Times New Roman" w:eastAsia="Times New Roman" w:hAnsi="Times New Roman" w:cs="Times New Roman"/>
          <w:bCs/>
        </w:rPr>
        <w:t>causal relationships</w:t>
      </w:r>
      <w:r w:rsidRPr="002D2342">
        <w:rPr>
          <w:rFonts w:ascii="Times New Roman" w:eastAsia="Times New Roman" w:hAnsi="Times New Roman" w:cs="Times New Roman"/>
        </w:rPr>
        <w:t>, intervention effectiveness, and cross-cultural comparisons.</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Moreover, the study reveals </w:t>
      </w:r>
      <w:r w:rsidRPr="00E97E8B">
        <w:rPr>
          <w:rFonts w:ascii="Times New Roman" w:eastAsia="Times New Roman" w:hAnsi="Times New Roman" w:cs="Times New Roman"/>
          <w:bCs/>
        </w:rPr>
        <w:t>no significant gender differences</w:t>
      </w:r>
      <w:r w:rsidRPr="002D2342">
        <w:rPr>
          <w:rFonts w:ascii="Times New Roman" w:eastAsia="Times New Roman" w:hAnsi="Times New Roman" w:cs="Times New Roman"/>
        </w:rPr>
        <w:t>, signaling a shift toward shared parenting responsibilities—a trend that future research can further explore in terms of emotional labor, digital decision-making, and role perception. The study also highlights urban-rural contrasts, particularly in permissive parenting, which presents a rich vein for regional and demographic-specific analysis.</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However, limitations must also be acknowledged. The study’s reliance on self-report measures and a limited sample size may restrict generalizability. Additionally, the lack of qualitative data leaves out the </w:t>
      </w:r>
      <w:r w:rsidRPr="00E97E8B">
        <w:rPr>
          <w:rFonts w:ascii="Times New Roman" w:eastAsia="Times New Roman" w:hAnsi="Times New Roman" w:cs="Times New Roman"/>
          <w:bCs/>
        </w:rPr>
        <w:t>nuanced, subjective experiences of parents</w:t>
      </w:r>
      <w:r w:rsidRPr="002D2342">
        <w:rPr>
          <w:rFonts w:ascii="Times New Roman" w:eastAsia="Times New Roman" w:hAnsi="Times New Roman" w:cs="Times New Roman"/>
        </w:rPr>
        <w:t xml:space="preserve">, which </w:t>
      </w:r>
      <w:r w:rsidRPr="002D2342">
        <w:rPr>
          <w:rFonts w:ascii="Times New Roman" w:eastAsia="Times New Roman" w:hAnsi="Times New Roman" w:cs="Times New Roman"/>
        </w:rPr>
        <w:lastRenderedPageBreak/>
        <w:t>could have enriched the quantitative findings.</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Future social work research should adopt </w:t>
      </w:r>
      <w:r w:rsidRPr="00E97E8B">
        <w:rPr>
          <w:rFonts w:ascii="Times New Roman" w:eastAsia="Times New Roman" w:hAnsi="Times New Roman" w:cs="Times New Roman"/>
          <w:bCs/>
        </w:rPr>
        <w:t>mixed-method approaches</w:t>
      </w:r>
      <w:r w:rsidRPr="002D2342">
        <w:rPr>
          <w:rFonts w:ascii="Times New Roman" w:eastAsia="Times New Roman" w:hAnsi="Times New Roman" w:cs="Times New Roman"/>
        </w:rPr>
        <w:t>, longitudinal tracking, and intervention studies that test the effectiveness of digital behavior modification techniques on family interaction. This study lays a strong groundwork for that endeavor, encouraging researchers to critically engage with modern parenting through a digital lens.</w:t>
      </w:r>
    </w:p>
    <w:p w14:paraId="7BF8A228" w14:textId="77777777" w:rsidR="006D77B6" w:rsidRPr="00E97E8B" w:rsidRDefault="006D77B6" w:rsidP="00E97E8B">
      <w:pPr>
        <w:spacing w:before="100" w:beforeAutospacing="1" w:after="100" w:afterAutospacing="1" w:line="480" w:lineRule="auto"/>
        <w:jc w:val="both"/>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 xml:space="preserve">SOCIAL ACTION </w:t>
      </w:r>
    </w:p>
    <w:p w14:paraId="0C71D61D" w14:textId="77777777" w:rsidR="002D2342" w:rsidRPr="002D2342" w:rsidRDefault="002D2342" w:rsidP="00E97E8B">
      <w:pPr>
        <w:spacing w:before="100" w:beforeAutospacing="1" w:after="100" w:afterAutospacing="1" w:line="480" w:lineRule="auto"/>
        <w:ind w:firstLine="720"/>
        <w:jc w:val="both"/>
        <w:outlineLvl w:val="2"/>
        <w:rPr>
          <w:rFonts w:ascii="Times New Roman" w:eastAsia="Times New Roman" w:hAnsi="Times New Roman" w:cs="Times New Roman"/>
          <w:bCs/>
          <w:sz w:val="28"/>
          <w:szCs w:val="28"/>
        </w:rPr>
      </w:pPr>
      <w:r w:rsidRPr="002D2342">
        <w:rPr>
          <w:rFonts w:ascii="Times New Roman" w:eastAsia="Times New Roman" w:hAnsi="Times New Roman" w:cs="Times New Roman"/>
        </w:rPr>
        <w:t xml:space="preserve">From a </w:t>
      </w:r>
      <w:r w:rsidRPr="00E97E8B">
        <w:rPr>
          <w:rFonts w:ascii="Times New Roman" w:eastAsia="Times New Roman" w:hAnsi="Times New Roman" w:cs="Times New Roman"/>
          <w:bCs/>
        </w:rPr>
        <w:t>social action</w:t>
      </w:r>
      <w:r w:rsidRPr="002D2342">
        <w:rPr>
          <w:rFonts w:ascii="Times New Roman" w:eastAsia="Times New Roman" w:hAnsi="Times New Roman" w:cs="Times New Roman"/>
        </w:rPr>
        <w:t xml:space="preserve"> perspective, the study’s findings have profound implications for community mobilization and policy advocacy aimed at enhancing family well-being in the digital age. The clear negative association between parental social media use and family interaction supports the need for </w:t>
      </w:r>
      <w:r w:rsidRPr="00E97E8B">
        <w:rPr>
          <w:rFonts w:ascii="Times New Roman" w:eastAsia="Times New Roman" w:hAnsi="Times New Roman" w:cs="Times New Roman"/>
          <w:bCs/>
        </w:rPr>
        <w:t>interventions beyond individual or family counseling</w:t>
      </w:r>
      <w:r w:rsidRPr="002D2342">
        <w:rPr>
          <w:rFonts w:ascii="Times New Roman" w:eastAsia="Times New Roman" w:hAnsi="Times New Roman" w:cs="Times New Roman"/>
        </w:rPr>
        <w:t>—calling for collective awareness, systemic reform, and cultural shifts in digital behavior.</w:t>
      </w:r>
      <w:r w:rsidR="006D77B6" w:rsidRPr="00E97E8B">
        <w:rPr>
          <w:rFonts w:ascii="Times New Roman" w:eastAsia="Times New Roman" w:hAnsi="Times New Roman" w:cs="Times New Roman"/>
          <w:bCs/>
          <w:sz w:val="28"/>
          <w:szCs w:val="28"/>
        </w:rPr>
        <w:t xml:space="preserve"> </w:t>
      </w:r>
      <w:r w:rsidRPr="002D2342">
        <w:rPr>
          <w:rFonts w:ascii="Times New Roman" w:eastAsia="Times New Roman" w:hAnsi="Times New Roman" w:cs="Times New Roman"/>
        </w:rPr>
        <w:t xml:space="preserve">One of the primary social action strategies should be the initiation of </w:t>
      </w:r>
      <w:r w:rsidRPr="00E97E8B">
        <w:rPr>
          <w:rFonts w:ascii="Times New Roman" w:eastAsia="Times New Roman" w:hAnsi="Times New Roman" w:cs="Times New Roman"/>
          <w:bCs/>
        </w:rPr>
        <w:t>public awareness campaigns</w:t>
      </w:r>
      <w:r w:rsidRPr="002D2342">
        <w:rPr>
          <w:rFonts w:ascii="Times New Roman" w:eastAsia="Times New Roman" w:hAnsi="Times New Roman" w:cs="Times New Roman"/>
        </w:rPr>
        <w:t xml:space="preserve"> promoting digital mindfulness in parenting. Such campaigns can be carried out through schools, health centers, religious institutions, and digital platforms themselves. This is particularly crucial in urban settings, where the study identified higher permissive parenting and social media usage rates.</w:t>
      </w:r>
      <w:r w:rsidR="006D77B6" w:rsidRPr="00E97E8B">
        <w:rPr>
          <w:rFonts w:ascii="Times New Roman" w:eastAsia="Times New Roman" w:hAnsi="Times New Roman" w:cs="Times New Roman"/>
          <w:bCs/>
          <w:sz w:val="28"/>
          <w:szCs w:val="28"/>
        </w:rPr>
        <w:t xml:space="preserve"> </w:t>
      </w:r>
      <w:r w:rsidRPr="002D2342">
        <w:rPr>
          <w:rFonts w:ascii="Times New Roman" w:eastAsia="Times New Roman" w:hAnsi="Times New Roman" w:cs="Times New Roman"/>
        </w:rPr>
        <w:t xml:space="preserve">On the policy front, social workers can advocate for the integration of </w:t>
      </w:r>
      <w:r w:rsidRPr="00E97E8B">
        <w:rPr>
          <w:rFonts w:ascii="Times New Roman" w:eastAsia="Times New Roman" w:hAnsi="Times New Roman" w:cs="Times New Roman"/>
          <w:bCs/>
        </w:rPr>
        <w:t>digital wellness education</w:t>
      </w:r>
      <w:r w:rsidRPr="002D2342">
        <w:rPr>
          <w:rFonts w:ascii="Times New Roman" w:eastAsia="Times New Roman" w:hAnsi="Times New Roman" w:cs="Times New Roman"/>
        </w:rPr>
        <w:t xml:space="preserve"> into parenting workshops, child development programs, and even school curriculums. Partnerships with government and non-governmental organizations (NGOs) can amplify these efforts, especially in underserved communities. Furthermore, collaboration with </w:t>
      </w:r>
      <w:r w:rsidRPr="00E97E8B">
        <w:rPr>
          <w:rFonts w:ascii="Times New Roman" w:eastAsia="Times New Roman" w:hAnsi="Times New Roman" w:cs="Times New Roman"/>
          <w:bCs/>
        </w:rPr>
        <w:t>technology companies</w:t>
      </w:r>
      <w:r w:rsidRPr="002D2342">
        <w:rPr>
          <w:rFonts w:ascii="Times New Roman" w:eastAsia="Times New Roman" w:hAnsi="Times New Roman" w:cs="Times New Roman"/>
        </w:rPr>
        <w:t xml:space="preserve"> to promote “digital breaks,” app usage limits, and family-friendly design features could be another innovative frontier.</w:t>
      </w:r>
      <w:r w:rsidR="006D77B6" w:rsidRPr="00E97E8B">
        <w:rPr>
          <w:rFonts w:ascii="Times New Roman" w:eastAsia="Times New Roman" w:hAnsi="Times New Roman" w:cs="Times New Roman"/>
          <w:bCs/>
          <w:sz w:val="28"/>
          <w:szCs w:val="28"/>
        </w:rPr>
        <w:t xml:space="preserve"> </w:t>
      </w:r>
      <w:r w:rsidRPr="002D2342">
        <w:rPr>
          <w:rFonts w:ascii="Times New Roman" w:eastAsia="Times New Roman" w:hAnsi="Times New Roman" w:cs="Times New Roman"/>
        </w:rPr>
        <w:t xml:space="preserve">Challenges in social action include </w:t>
      </w:r>
      <w:r w:rsidRPr="00E97E8B">
        <w:rPr>
          <w:rFonts w:ascii="Times New Roman" w:eastAsia="Times New Roman" w:hAnsi="Times New Roman" w:cs="Times New Roman"/>
          <w:bCs/>
        </w:rPr>
        <w:t>resistance from tech-savvy parents</w:t>
      </w:r>
      <w:r w:rsidRPr="002D2342">
        <w:rPr>
          <w:rFonts w:ascii="Times New Roman" w:eastAsia="Times New Roman" w:hAnsi="Times New Roman" w:cs="Times New Roman"/>
        </w:rPr>
        <w:t xml:space="preserve">, commercial interests of social media companies, and varying levels of digital literacy across populations. Therefore, social workers must adopt </w:t>
      </w:r>
      <w:r w:rsidRPr="00E97E8B">
        <w:rPr>
          <w:rFonts w:ascii="Times New Roman" w:eastAsia="Times New Roman" w:hAnsi="Times New Roman" w:cs="Times New Roman"/>
          <w:bCs/>
        </w:rPr>
        <w:t>inclusive, culturally sensitive approaches</w:t>
      </w:r>
      <w:r w:rsidRPr="002D2342">
        <w:rPr>
          <w:rFonts w:ascii="Times New Roman" w:eastAsia="Times New Roman" w:hAnsi="Times New Roman" w:cs="Times New Roman"/>
        </w:rPr>
        <w:t xml:space="preserve"> that emphasize balance rather than restriction.</w:t>
      </w:r>
      <w:r w:rsidR="006D77B6" w:rsidRPr="00E97E8B">
        <w:rPr>
          <w:rFonts w:ascii="Times New Roman" w:eastAsia="Times New Roman" w:hAnsi="Times New Roman" w:cs="Times New Roman"/>
          <w:bCs/>
          <w:sz w:val="28"/>
          <w:szCs w:val="28"/>
        </w:rPr>
        <w:t xml:space="preserve"> </w:t>
      </w:r>
      <w:r w:rsidRPr="002D2342">
        <w:rPr>
          <w:rFonts w:ascii="Times New Roman" w:eastAsia="Times New Roman" w:hAnsi="Times New Roman" w:cs="Times New Roman"/>
        </w:rPr>
        <w:t xml:space="preserve">In essence, this study empowers social workers to become advocates for </w:t>
      </w:r>
      <w:r w:rsidRPr="00E97E8B">
        <w:rPr>
          <w:rFonts w:ascii="Times New Roman" w:eastAsia="Times New Roman" w:hAnsi="Times New Roman" w:cs="Times New Roman"/>
          <w:bCs/>
        </w:rPr>
        <w:t>digital-conscious parenting and family bonding</w:t>
      </w:r>
      <w:r w:rsidRPr="002D2342">
        <w:rPr>
          <w:rFonts w:ascii="Times New Roman" w:eastAsia="Times New Roman" w:hAnsi="Times New Roman" w:cs="Times New Roman"/>
        </w:rPr>
        <w:t>, creating community-driven change that aligns with the values of relational health, child development, and social responsibility.</w:t>
      </w:r>
    </w:p>
    <w:p w14:paraId="062FDA80" w14:textId="77777777" w:rsidR="002D2342" w:rsidRPr="002D2342" w:rsidRDefault="002D2342" w:rsidP="00E97E8B">
      <w:pPr>
        <w:spacing w:after="0" w:line="480" w:lineRule="auto"/>
        <w:jc w:val="both"/>
        <w:rPr>
          <w:rFonts w:ascii="Times New Roman" w:eastAsia="Times New Roman" w:hAnsi="Times New Roman" w:cs="Times New Roman"/>
        </w:rPr>
      </w:pPr>
    </w:p>
    <w:p w14:paraId="74DE0A4F" w14:textId="77777777" w:rsidR="002D2342" w:rsidRPr="002D2342" w:rsidRDefault="006D77B6" w:rsidP="00E97E8B">
      <w:pPr>
        <w:spacing w:before="100" w:beforeAutospacing="1" w:after="100" w:afterAutospacing="1" w:line="480" w:lineRule="auto"/>
        <w:jc w:val="both"/>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PROFESSIONAL PRACTICE SETTINGS</w:t>
      </w:r>
    </w:p>
    <w:p w14:paraId="053E602E" w14:textId="77777777" w:rsidR="002D2342" w:rsidRPr="002D2342" w:rsidRDefault="002D2342" w:rsidP="00E97E8B">
      <w:pPr>
        <w:spacing w:before="100" w:beforeAutospacing="1" w:after="100" w:afterAutospacing="1" w:line="480" w:lineRule="auto"/>
        <w:ind w:firstLine="720"/>
        <w:jc w:val="both"/>
        <w:rPr>
          <w:rFonts w:ascii="Times New Roman" w:eastAsia="Times New Roman" w:hAnsi="Times New Roman" w:cs="Times New Roman"/>
        </w:rPr>
      </w:pPr>
      <w:r w:rsidRPr="002D2342">
        <w:rPr>
          <w:rFonts w:ascii="Times New Roman" w:eastAsia="Times New Roman" w:hAnsi="Times New Roman" w:cs="Times New Roman"/>
        </w:rPr>
        <w:t xml:space="preserve">The insights from this study are especially relevant to </w:t>
      </w:r>
      <w:r w:rsidRPr="00E97E8B">
        <w:rPr>
          <w:rFonts w:ascii="Times New Roman" w:eastAsia="Times New Roman" w:hAnsi="Times New Roman" w:cs="Times New Roman"/>
          <w:bCs/>
        </w:rPr>
        <w:t>professional practice settings</w:t>
      </w:r>
      <w:r w:rsidRPr="002D2342">
        <w:rPr>
          <w:rFonts w:ascii="Times New Roman" w:eastAsia="Times New Roman" w:hAnsi="Times New Roman" w:cs="Times New Roman"/>
        </w:rPr>
        <w:t xml:space="preserve">, such as schools, clinics, family welfare centers, and community-based organizations. The evidence linking social media use to reduced family interaction necessitates a </w:t>
      </w:r>
      <w:r w:rsidRPr="00E97E8B">
        <w:rPr>
          <w:rFonts w:ascii="Times New Roman" w:eastAsia="Times New Roman" w:hAnsi="Times New Roman" w:cs="Times New Roman"/>
          <w:bCs/>
        </w:rPr>
        <w:t>re-evaluation of existing intervention models</w:t>
      </w:r>
      <w:r w:rsidRPr="002D2342">
        <w:rPr>
          <w:rFonts w:ascii="Times New Roman" w:eastAsia="Times New Roman" w:hAnsi="Times New Roman" w:cs="Times New Roman"/>
        </w:rPr>
        <w:t xml:space="preserve"> in these environments.</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In clinical settings, practitioners should begin integrating </w:t>
      </w:r>
      <w:r w:rsidRPr="00E97E8B">
        <w:rPr>
          <w:rFonts w:ascii="Times New Roman" w:eastAsia="Times New Roman" w:hAnsi="Times New Roman" w:cs="Times New Roman"/>
          <w:bCs/>
        </w:rPr>
        <w:t>digital behavior assessments</w:t>
      </w:r>
      <w:r w:rsidRPr="002D2342">
        <w:rPr>
          <w:rFonts w:ascii="Times New Roman" w:eastAsia="Times New Roman" w:hAnsi="Times New Roman" w:cs="Times New Roman"/>
        </w:rPr>
        <w:t xml:space="preserve"> into family intake forms and therapy sessions. Identifying “</w:t>
      </w:r>
      <w:proofErr w:type="spellStart"/>
      <w:r w:rsidRPr="002D2342">
        <w:rPr>
          <w:rFonts w:ascii="Times New Roman" w:eastAsia="Times New Roman" w:hAnsi="Times New Roman" w:cs="Times New Roman"/>
        </w:rPr>
        <w:t>technoference</w:t>
      </w:r>
      <w:proofErr w:type="spellEnd"/>
      <w:r w:rsidRPr="002D2342">
        <w:rPr>
          <w:rFonts w:ascii="Times New Roman" w:eastAsia="Times New Roman" w:hAnsi="Times New Roman" w:cs="Times New Roman"/>
        </w:rPr>
        <w:t>” early can guide timely interventions before it evolves into chronic family disconnection. Moreover, practitioners must be trained in digital literacy themselves to effectively communicate the importance of balanced digital usage to parents.</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Educational institutions can use this study to justify the inclusion of </w:t>
      </w:r>
      <w:r w:rsidRPr="00E97E8B">
        <w:rPr>
          <w:rFonts w:ascii="Times New Roman" w:eastAsia="Times New Roman" w:hAnsi="Times New Roman" w:cs="Times New Roman"/>
          <w:bCs/>
        </w:rPr>
        <w:t>parenting education modules</w:t>
      </w:r>
      <w:r w:rsidRPr="002D2342">
        <w:rPr>
          <w:rFonts w:ascii="Times New Roman" w:eastAsia="Times New Roman" w:hAnsi="Times New Roman" w:cs="Times New Roman"/>
        </w:rPr>
        <w:t xml:space="preserve"> within parent-teacher meetings or school counseling services. As the study found no significant gender difference in parenting behavior, both fathers and mothers can be equally encouraged to participate in these programs.</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A notable challenge in practice settings is that </w:t>
      </w:r>
      <w:r w:rsidRPr="00E97E8B">
        <w:rPr>
          <w:rFonts w:ascii="Times New Roman" w:eastAsia="Times New Roman" w:hAnsi="Times New Roman" w:cs="Times New Roman"/>
          <w:bCs/>
        </w:rPr>
        <w:t>digital overuse is often normalized</w:t>
      </w:r>
      <w:r w:rsidRPr="002D2342">
        <w:rPr>
          <w:rFonts w:ascii="Times New Roman" w:eastAsia="Times New Roman" w:hAnsi="Times New Roman" w:cs="Times New Roman"/>
        </w:rPr>
        <w:t xml:space="preserve">, especially among younger parents. Resistance may also arise from those who see technology as indispensable to professional and social life. Therefore, practitioners must frame their guidance in </w:t>
      </w:r>
      <w:r w:rsidRPr="00E97E8B">
        <w:rPr>
          <w:rFonts w:ascii="Times New Roman" w:eastAsia="Times New Roman" w:hAnsi="Times New Roman" w:cs="Times New Roman"/>
          <w:bCs/>
        </w:rPr>
        <w:t>non-judgmental, collaborative language</w:t>
      </w:r>
      <w:r w:rsidRPr="002D2342">
        <w:rPr>
          <w:rFonts w:ascii="Times New Roman" w:eastAsia="Times New Roman" w:hAnsi="Times New Roman" w:cs="Times New Roman"/>
        </w:rPr>
        <w:t>, focusing on strategies like setting digital boundaries and modeling healthy usage for children.</w:t>
      </w:r>
    </w:p>
    <w:p w14:paraId="44FC7258" w14:textId="77777777" w:rsidR="002D2342" w:rsidRPr="002D2342" w:rsidRDefault="002D2342" w:rsidP="00E97E8B">
      <w:pPr>
        <w:spacing w:before="100" w:beforeAutospacing="1" w:after="100" w:afterAutospacing="1" w:line="480" w:lineRule="auto"/>
        <w:ind w:firstLine="720"/>
        <w:jc w:val="both"/>
        <w:rPr>
          <w:rFonts w:ascii="Times New Roman" w:eastAsia="Times New Roman" w:hAnsi="Times New Roman" w:cs="Times New Roman"/>
        </w:rPr>
      </w:pPr>
      <w:r w:rsidRPr="002D2342">
        <w:rPr>
          <w:rFonts w:ascii="Times New Roman" w:eastAsia="Times New Roman" w:hAnsi="Times New Roman" w:cs="Times New Roman"/>
        </w:rPr>
        <w:t xml:space="preserve">Additionally, the study’s finding of higher permissive parenting in urban areas points to the need for </w:t>
      </w:r>
      <w:r w:rsidRPr="00E97E8B">
        <w:rPr>
          <w:rFonts w:ascii="Times New Roman" w:eastAsia="Times New Roman" w:hAnsi="Times New Roman" w:cs="Times New Roman"/>
          <w:bCs/>
        </w:rPr>
        <w:t>tailored urban outreach programs</w:t>
      </w:r>
      <w:r w:rsidRPr="002D2342">
        <w:rPr>
          <w:rFonts w:ascii="Times New Roman" w:eastAsia="Times New Roman" w:hAnsi="Times New Roman" w:cs="Times New Roman"/>
        </w:rPr>
        <w:t>, possibly in collaboration with resident associations or city councils. Rural settings, on the other hand, may require culturally grounded discussions that respect traditional parenting values while introducing modern approaches.</w:t>
      </w:r>
      <w:r w:rsidR="006D77B6" w:rsidRPr="00E97E8B">
        <w:rPr>
          <w:rFonts w:ascii="Times New Roman" w:eastAsia="Times New Roman" w:hAnsi="Times New Roman" w:cs="Times New Roman"/>
        </w:rPr>
        <w:t xml:space="preserve"> </w:t>
      </w:r>
      <w:r w:rsidRPr="002D2342">
        <w:rPr>
          <w:rFonts w:ascii="Times New Roman" w:eastAsia="Times New Roman" w:hAnsi="Times New Roman" w:cs="Times New Roman"/>
        </w:rPr>
        <w:t xml:space="preserve">Ultimately, integrating this study into professional settings enhances the </w:t>
      </w:r>
      <w:r w:rsidRPr="00E97E8B">
        <w:rPr>
          <w:rFonts w:ascii="Times New Roman" w:eastAsia="Times New Roman" w:hAnsi="Times New Roman" w:cs="Times New Roman"/>
          <w:bCs/>
        </w:rPr>
        <w:t>scope and sensitivity of family-centered interventions</w:t>
      </w:r>
      <w:r w:rsidRPr="002D2342">
        <w:rPr>
          <w:rFonts w:ascii="Times New Roman" w:eastAsia="Times New Roman" w:hAnsi="Times New Roman" w:cs="Times New Roman"/>
        </w:rPr>
        <w:t>, aligning social work with the evolving needs of the digital era.</w:t>
      </w:r>
    </w:p>
    <w:p w14:paraId="23BB6533" w14:textId="77777777" w:rsidR="002D2342" w:rsidRPr="002D2342" w:rsidRDefault="002D2342" w:rsidP="00E97E8B">
      <w:pPr>
        <w:spacing w:after="0" w:line="480" w:lineRule="auto"/>
        <w:jc w:val="both"/>
        <w:rPr>
          <w:rFonts w:ascii="Times New Roman" w:eastAsia="Times New Roman" w:hAnsi="Times New Roman" w:cs="Times New Roman"/>
        </w:rPr>
      </w:pPr>
    </w:p>
    <w:p w14:paraId="67261716" w14:textId="77777777" w:rsidR="006D77B6" w:rsidRPr="00E97E8B" w:rsidRDefault="006D77B6" w:rsidP="00E97E8B">
      <w:pPr>
        <w:spacing w:before="100" w:beforeAutospacing="1" w:after="100" w:afterAutospacing="1" w:line="480" w:lineRule="auto"/>
        <w:jc w:val="both"/>
        <w:outlineLvl w:val="2"/>
        <w:rPr>
          <w:rFonts w:ascii="Times New Roman" w:eastAsia="Times New Roman" w:hAnsi="Times New Roman" w:cs="Times New Roman"/>
          <w:b/>
          <w:bCs/>
        </w:rPr>
      </w:pPr>
    </w:p>
    <w:p w14:paraId="3B50A4B9" w14:textId="77777777" w:rsidR="006D77B6" w:rsidRPr="00E97E8B" w:rsidRDefault="006D77B6" w:rsidP="00E97E8B">
      <w:pPr>
        <w:spacing w:before="100" w:beforeAutospacing="1" w:after="100" w:afterAutospacing="1" w:line="480" w:lineRule="auto"/>
        <w:jc w:val="both"/>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t xml:space="preserve">CONCLUSION </w:t>
      </w:r>
    </w:p>
    <w:p w14:paraId="1FCC1F1B" w14:textId="77777777" w:rsidR="002D2342" w:rsidRPr="002D2342" w:rsidRDefault="002D2342" w:rsidP="00E97E8B">
      <w:pPr>
        <w:spacing w:before="100" w:beforeAutospacing="1" w:after="100" w:afterAutospacing="1" w:line="480" w:lineRule="auto"/>
        <w:ind w:firstLine="720"/>
        <w:jc w:val="both"/>
        <w:outlineLvl w:val="2"/>
        <w:rPr>
          <w:rFonts w:ascii="Times New Roman" w:eastAsia="Times New Roman" w:hAnsi="Times New Roman" w:cs="Times New Roman"/>
          <w:bCs/>
          <w:sz w:val="28"/>
          <w:szCs w:val="28"/>
        </w:rPr>
      </w:pPr>
      <w:r w:rsidRPr="002D2342">
        <w:rPr>
          <w:rFonts w:ascii="Times New Roman" w:eastAsia="Times New Roman" w:hAnsi="Times New Roman" w:cs="Times New Roman"/>
        </w:rPr>
        <w:t xml:space="preserve">This study has illuminated key aspects of contemporary parenting by examining the </w:t>
      </w:r>
      <w:r w:rsidRPr="00E97E8B">
        <w:rPr>
          <w:rFonts w:ascii="Times New Roman" w:eastAsia="Times New Roman" w:hAnsi="Times New Roman" w:cs="Times New Roman"/>
          <w:bCs/>
        </w:rPr>
        <w:t>relationship between social media engagement, parenting styles, and family interaction</w:t>
      </w:r>
      <w:r w:rsidRPr="002D2342">
        <w:rPr>
          <w:rFonts w:ascii="Times New Roman" w:eastAsia="Times New Roman" w:hAnsi="Times New Roman" w:cs="Times New Roman"/>
        </w:rPr>
        <w:t xml:space="preserve"> among parents of school-going children. The data points to a </w:t>
      </w:r>
      <w:r w:rsidRPr="00E97E8B">
        <w:rPr>
          <w:rFonts w:ascii="Times New Roman" w:eastAsia="Times New Roman" w:hAnsi="Times New Roman" w:cs="Times New Roman"/>
          <w:bCs/>
        </w:rPr>
        <w:t>statistically significant negative correlation between parental social media use and active family interaction</w:t>
      </w:r>
      <w:r w:rsidRPr="002D2342">
        <w:rPr>
          <w:rFonts w:ascii="Times New Roman" w:eastAsia="Times New Roman" w:hAnsi="Times New Roman" w:cs="Times New Roman"/>
        </w:rPr>
        <w:t>, highlighting the real-world implications of digital distraction. This supports the broader hypothesis that technology, while beneficial in many respects, can hinder the relational closeness essential for healthy child development.</w:t>
      </w:r>
      <w:r w:rsidR="006D77B6" w:rsidRPr="00E97E8B">
        <w:rPr>
          <w:rFonts w:ascii="Times New Roman" w:eastAsia="Times New Roman" w:hAnsi="Times New Roman" w:cs="Times New Roman"/>
          <w:bCs/>
          <w:sz w:val="28"/>
          <w:szCs w:val="28"/>
        </w:rPr>
        <w:t xml:space="preserve"> </w:t>
      </w:r>
      <w:r w:rsidRPr="002D2342">
        <w:rPr>
          <w:rFonts w:ascii="Times New Roman" w:eastAsia="Times New Roman" w:hAnsi="Times New Roman" w:cs="Times New Roman"/>
        </w:rPr>
        <w:t xml:space="preserve">Importantly, the absence of gender-based differences across all measured variables suggests that traditional parenting roles are being redefined, with both mothers and fathers now contributing equally to child-rearing and digital behavior. This parity represents a </w:t>
      </w:r>
      <w:r w:rsidRPr="00E97E8B">
        <w:rPr>
          <w:rFonts w:ascii="Times New Roman" w:eastAsia="Times New Roman" w:hAnsi="Times New Roman" w:cs="Times New Roman"/>
          <w:bCs/>
        </w:rPr>
        <w:t>progressive shift in gender dynamics</w:t>
      </w:r>
      <w:r w:rsidRPr="002D2342">
        <w:rPr>
          <w:rFonts w:ascii="Times New Roman" w:eastAsia="Times New Roman" w:hAnsi="Times New Roman" w:cs="Times New Roman"/>
        </w:rPr>
        <w:t>, underscoring the need for non-gendered, inclusive intervention strategies.</w:t>
      </w:r>
      <w:r w:rsidR="006D77B6" w:rsidRPr="00E97E8B">
        <w:rPr>
          <w:rFonts w:ascii="Times New Roman" w:eastAsia="Times New Roman" w:hAnsi="Times New Roman" w:cs="Times New Roman"/>
          <w:bCs/>
          <w:sz w:val="28"/>
          <w:szCs w:val="28"/>
        </w:rPr>
        <w:t xml:space="preserve"> </w:t>
      </w:r>
      <w:r w:rsidRPr="002D2342">
        <w:rPr>
          <w:rFonts w:ascii="Times New Roman" w:eastAsia="Times New Roman" w:hAnsi="Times New Roman" w:cs="Times New Roman"/>
        </w:rPr>
        <w:t xml:space="preserve">However, the study also underscores notable </w:t>
      </w:r>
      <w:r w:rsidRPr="00E97E8B">
        <w:rPr>
          <w:rFonts w:ascii="Times New Roman" w:eastAsia="Times New Roman" w:hAnsi="Times New Roman" w:cs="Times New Roman"/>
          <w:bCs/>
        </w:rPr>
        <w:t>urban-rural differences</w:t>
      </w:r>
      <w:r w:rsidRPr="002D2342">
        <w:rPr>
          <w:rFonts w:ascii="Times New Roman" w:eastAsia="Times New Roman" w:hAnsi="Times New Roman" w:cs="Times New Roman"/>
        </w:rPr>
        <w:t>, particularly in permissive parenting tendencies. Urban parents, influenced by modern lifestyles and liberal ideologies, showed significantly higher levels of permissiveness, which may pose challenges in behavioral consistency and child discipline. These findings provide a critical lens through which practitioners can design geographically and culturally sensitive parenting support programs.</w:t>
      </w:r>
      <w:r w:rsidR="006D77B6" w:rsidRPr="00E97E8B">
        <w:rPr>
          <w:rFonts w:ascii="Times New Roman" w:eastAsia="Times New Roman" w:hAnsi="Times New Roman" w:cs="Times New Roman"/>
          <w:bCs/>
          <w:sz w:val="28"/>
          <w:szCs w:val="28"/>
        </w:rPr>
        <w:t xml:space="preserve"> </w:t>
      </w:r>
      <w:r w:rsidRPr="002D2342">
        <w:rPr>
          <w:rFonts w:ascii="Times New Roman" w:eastAsia="Times New Roman" w:hAnsi="Times New Roman" w:cs="Times New Roman"/>
        </w:rPr>
        <w:t xml:space="preserve">The implications for professional social work are far-reaching—ranging from </w:t>
      </w:r>
      <w:r w:rsidRPr="00E97E8B">
        <w:rPr>
          <w:rFonts w:ascii="Times New Roman" w:eastAsia="Times New Roman" w:hAnsi="Times New Roman" w:cs="Times New Roman"/>
          <w:bCs/>
        </w:rPr>
        <w:t>case work and group interventions to systemic social action and policy reform</w:t>
      </w:r>
      <w:r w:rsidRPr="002D2342">
        <w:rPr>
          <w:rFonts w:ascii="Times New Roman" w:eastAsia="Times New Roman" w:hAnsi="Times New Roman" w:cs="Times New Roman"/>
        </w:rPr>
        <w:t>. The study offers both evidence and direction for addressing the subtle but pervasive influence of social media on family life.</w:t>
      </w:r>
      <w:r w:rsidR="006D77B6" w:rsidRPr="00E97E8B">
        <w:rPr>
          <w:rFonts w:ascii="Times New Roman" w:eastAsia="Times New Roman" w:hAnsi="Times New Roman" w:cs="Times New Roman"/>
          <w:bCs/>
          <w:sz w:val="28"/>
          <w:szCs w:val="28"/>
        </w:rPr>
        <w:t xml:space="preserve"> </w:t>
      </w:r>
      <w:r w:rsidRPr="002D2342">
        <w:rPr>
          <w:rFonts w:ascii="Times New Roman" w:eastAsia="Times New Roman" w:hAnsi="Times New Roman" w:cs="Times New Roman"/>
        </w:rPr>
        <w:t>In conclusion, this research contributes meaningfully to the body of knowledge on parenting in the digital age. It calls for an integrated response from families, practitioners, educators, and policymakers alike. Addressing digital interference in parenting is not just a matter of personal choice—it is a collective responsibility to nurture emotionally present, resilient, and well-connected families.</w:t>
      </w:r>
    </w:p>
    <w:p w14:paraId="74D216BD" w14:textId="77777777" w:rsidR="002D2342" w:rsidRPr="002D2342" w:rsidRDefault="002D2342" w:rsidP="00E97E8B">
      <w:pPr>
        <w:spacing w:after="0" w:line="480" w:lineRule="auto"/>
        <w:rPr>
          <w:rFonts w:ascii="Times New Roman" w:eastAsia="Times New Roman" w:hAnsi="Times New Roman" w:cs="Times New Roman"/>
          <w:sz w:val="24"/>
          <w:szCs w:val="24"/>
        </w:rPr>
      </w:pPr>
    </w:p>
    <w:p w14:paraId="3ABF38E3" w14:textId="77777777" w:rsidR="006D77B6" w:rsidRPr="00E97E8B" w:rsidRDefault="006D77B6" w:rsidP="00E97E8B">
      <w:pPr>
        <w:spacing w:before="100" w:beforeAutospacing="1" w:after="100" w:afterAutospacing="1" w:line="480" w:lineRule="auto"/>
        <w:jc w:val="center"/>
        <w:outlineLvl w:val="2"/>
        <w:rPr>
          <w:rFonts w:ascii="Times New Roman" w:eastAsia="Times New Roman" w:hAnsi="Times New Roman" w:cs="Times New Roman"/>
          <w:b/>
          <w:bCs/>
          <w:sz w:val="28"/>
          <w:szCs w:val="28"/>
        </w:rPr>
      </w:pPr>
      <w:r w:rsidRPr="00E97E8B">
        <w:rPr>
          <w:rFonts w:ascii="Times New Roman" w:eastAsia="Times New Roman" w:hAnsi="Times New Roman" w:cs="Times New Roman"/>
          <w:b/>
          <w:bCs/>
          <w:sz w:val="28"/>
          <w:szCs w:val="28"/>
        </w:rPr>
        <w:lastRenderedPageBreak/>
        <w:t>REFERENCES</w:t>
      </w:r>
    </w:p>
    <w:p w14:paraId="54F6296A"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proofErr w:type="spellStart"/>
      <w:r w:rsidRPr="00E97E8B">
        <w:rPr>
          <w:rFonts w:ascii="Times New Roman" w:eastAsia="Times New Roman" w:hAnsi="Times New Roman" w:cs="Times New Roman"/>
          <w:bCs/>
        </w:rPr>
        <w:t>Simonpietri</w:t>
      </w:r>
      <w:proofErr w:type="spellEnd"/>
      <w:r w:rsidRPr="00E97E8B">
        <w:rPr>
          <w:rFonts w:ascii="Times New Roman" w:eastAsia="Times New Roman" w:hAnsi="Times New Roman" w:cs="Times New Roman"/>
          <w:bCs/>
        </w:rPr>
        <w:t xml:space="preserve">, S. (2011). Social Media: Current Trends Among Children and Their Parents and </w:t>
      </w:r>
      <w:r w:rsidR="00566A0F" w:rsidRPr="00E97E8B">
        <w:rPr>
          <w:rFonts w:ascii="Times New Roman" w:eastAsia="Times New Roman" w:hAnsi="Times New Roman" w:cs="Times New Roman"/>
          <w:bCs/>
        </w:rPr>
        <w:t xml:space="preserve">  </w:t>
      </w:r>
    </w:p>
    <w:p w14:paraId="029FB642" w14:textId="77777777" w:rsidR="003F672F" w:rsidRPr="00E97E8B" w:rsidRDefault="003F672F" w:rsidP="00E97E8B">
      <w:pPr>
        <w:pStyle w:val="ListParagraph"/>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bCs/>
        </w:rPr>
        <w:t xml:space="preserve">Implications Regarding Interpersonal Communication. </w:t>
      </w:r>
      <w:r w:rsidRPr="00E97E8B">
        <w:rPr>
          <w:rFonts w:ascii="Times New Roman" w:eastAsia="Times New Roman" w:hAnsi="Times New Roman" w:cs="Times New Roman"/>
          <w:bCs/>
          <w:i/>
          <w:iCs/>
        </w:rPr>
        <w:t xml:space="preserve">University of Minnesota Digital </w:t>
      </w:r>
      <w:r w:rsidR="00566A0F" w:rsidRPr="00E97E8B">
        <w:rPr>
          <w:rFonts w:ascii="Times New Roman" w:eastAsia="Times New Roman" w:hAnsi="Times New Roman" w:cs="Times New Roman"/>
          <w:bCs/>
          <w:i/>
          <w:iCs/>
        </w:rPr>
        <w:t xml:space="preserve">  </w:t>
      </w:r>
      <w:r w:rsidRPr="00E97E8B">
        <w:rPr>
          <w:rFonts w:ascii="Times New Roman" w:eastAsia="Times New Roman" w:hAnsi="Times New Roman" w:cs="Times New Roman"/>
          <w:bCs/>
          <w:i/>
          <w:iCs/>
        </w:rPr>
        <w:t>Conservancy</w:t>
      </w:r>
      <w:r w:rsidRPr="00E97E8B">
        <w:rPr>
          <w:rFonts w:ascii="Times New Roman" w:eastAsia="Times New Roman" w:hAnsi="Times New Roman" w:cs="Times New Roman"/>
          <w:bCs/>
        </w:rPr>
        <w:t xml:space="preserve">. </w:t>
      </w:r>
      <w:hyperlink r:id="rId11" w:history="1">
        <w:r w:rsidRPr="00E97E8B">
          <w:rPr>
            <w:rFonts w:ascii="Times New Roman" w:eastAsia="Times New Roman" w:hAnsi="Times New Roman" w:cs="Times New Roman"/>
            <w:bCs/>
            <w:color w:val="0000FF"/>
            <w:u w:val="single"/>
          </w:rPr>
          <w:t>https://hdl.handle.net/11299/109501</w:t>
        </w:r>
      </w:hyperlink>
    </w:p>
    <w:p w14:paraId="441FA0EC"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proofErr w:type="spellStart"/>
      <w:r w:rsidRPr="00E97E8B">
        <w:rPr>
          <w:rFonts w:ascii="Times New Roman" w:eastAsia="Times New Roman" w:hAnsi="Times New Roman" w:cs="Times New Roman"/>
          <w:bCs/>
        </w:rPr>
        <w:t>Procentese</w:t>
      </w:r>
      <w:proofErr w:type="spellEnd"/>
      <w:r w:rsidRPr="00E97E8B">
        <w:rPr>
          <w:rFonts w:ascii="Times New Roman" w:eastAsia="Times New Roman" w:hAnsi="Times New Roman" w:cs="Times New Roman"/>
          <w:bCs/>
        </w:rPr>
        <w:t xml:space="preserve">, F., Gatti, F., &amp; Di Napoli, I. (2019). Families and Social Media Use: The Role of Parents’ </w:t>
      </w:r>
    </w:p>
    <w:p w14:paraId="0C6D5841" w14:textId="77777777" w:rsidR="003F672F" w:rsidRPr="00E97E8B" w:rsidRDefault="003F672F" w:rsidP="00E97E8B">
      <w:pPr>
        <w:pStyle w:val="ListParagraph"/>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bCs/>
        </w:rPr>
        <w:t xml:space="preserve">Perceptions about Social Media Impact on Family Systems in the Relationship between Family Collective Efficacy and Open Communication. </w:t>
      </w:r>
      <w:r w:rsidRPr="00E97E8B">
        <w:rPr>
          <w:rFonts w:ascii="Times New Roman" w:eastAsia="Times New Roman" w:hAnsi="Times New Roman" w:cs="Times New Roman"/>
          <w:bCs/>
          <w:i/>
          <w:iCs/>
        </w:rPr>
        <w:t>International Journal of Environmental Research and Public Health</w:t>
      </w:r>
      <w:r w:rsidRPr="00E97E8B">
        <w:rPr>
          <w:rFonts w:ascii="Times New Roman" w:eastAsia="Times New Roman" w:hAnsi="Times New Roman" w:cs="Times New Roman"/>
          <w:bCs/>
        </w:rPr>
        <w:t xml:space="preserve">, 16(24), 5006. </w:t>
      </w:r>
      <w:hyperlink r:id="rId12" w:history="1">
        <w:r w:rsidRPr="00E97E8B">
          <w:rPr>
            <w:rFonts w:ascii="Times New Roman" w:eastAsia="Times New Roman" w:hAnsi="Times New Roman" w:cs="Times New Roman"/>
            <w:bCs/>
            <w:color w:val="0000FF"/>
            <w:u w:val="single"/>
          </w:rPr>
          <w:t>https://doi.org/10.3390/ijerph16245006</w:t>
        </w:r>
      </w:hyperlink>
    </w:p>
    <w:p w14:paraId="59DF69E9" w14:textId="77777777" w:rsidR="00566A0F" w:rsidRPr="00E97E8B" w:rsidRDefault="003F672F" w:rsidP="00E97E8B">
      <w:pPr>
        <w:pStyle w:val="NormalWeb"/>
        <w:numPr>
          <w:ilvl w:val="0"/>
          <w:numId w:val="23"/>
        </w:numPr>
        <w:spacing w:line="480" w:lineRule="auto"/>
        <w:jc w:val="both"/>
        <w:rPr>
          <w:sz w:val="22"/>
          <w:szCs w:val="22"/>
        </w:rPr>
      </w:pPr>
      <w:r w:rsidRPr="00E97E8B">
        <w:rPr>
          <w:sz w:val="22"/>
          <w:szCs w:val="22"/>
        </w:rPr>
        <w:t>Lupton, D. (2017). Digital media and parenting: Theorizing the concerns of pa</w:t>
      </w:r>
      <w:r w:rsidR="00566A0F" w:rsidRPr="00E97E8B">
        <w:rPr>
          <w:sz w:val="22"/>
          <w:szCs w:val="22"/>
        </w:rPr>
        <w:t xml:space="preserve">rents and the                 </w:t>
      </w:r>
    </w:p>
    <w:p w14:paraId="6AEF079A" w14:textId="77777777" w:rsidR="003F672F" w:rsidRPr="00E97E8B" w:rsidRDefault="003F672F" w:rsidP="00E97E8B">
      <w:pPr>
        <w:pStyle w:val="NormalWeb"/>
        <w:spacing w:line="480" w:lineRule="auto"/>
        <w:ind w:left="885"/>
        <w:jc w:val="both"/>
        <w:rPr>
          <w:sz w:val="22"/>
          <w:szCs w:val="22"/>
        </w:rPr>
      </w:pPr>
      <w:r w:rsidRPr="00E97E8B">
        <w:rPr>
          <w:sz w:val="22"/>
          <w:szCs w:val="22"/>
        </w:rPr>
        <w:t xml:space="preserve">transformation of parenting. </w:t>
      </w:r>
      <w:r w:rsidRPr="00E97E8B">
        <w:rPr>
          <w:rStyle w:val="Emphasis"/>
          <w:sz w:val="22"/>
          <w:szCs w:val="22"/>
        </w:rPr>
        <w:t>Media International Australia</w:t>
      </w:r>
      <w:r w:rsidRPr="00E97E8B">
        <w:rPr>
          <w:sz w:val="22"/>
          <w:szCs w:val="22"/>
        </w:rPr>
        <w:t xml:space="preserve">, </w:t>
      </w:r>
      <w:r w:rsidRPr="00E97E8B">
        <w:rPr>
          <w:rStyle w:val="Emphasis"/>
          <w:sz w:val="22"/>
          <w:szCs w:val="22"/>
        </w:rPr>
        <w:t>165</w:t>
      </w:r>
      <w:r w:rsidRPr="00E97E8B">
        <w:rPr>
          <w:sz w:val="22"/>
          <w:szCs w:val="22"/>
        </w:rPr>
        <w:t xml:space="preserve">(1), 70–80. </w:t>
      </w:r>
      <w:r w:rsidR="00566A0F" w:rsidRPr="00E97E8B">
        <w:rPr>
          <w:sz w:val="22"/>
          <w:szCs w:val="22"/>
        </w:rPr>
        <w:t xml:space="preserve">    </w:t>
      </w:r>
      <w:r w:rsidRPr="00E97E8B">
        <w:rPr>
          <w:sz w:val="22"/>
          <w:szCs w:val="22"/>
        </w:rPr>
        <w:t>https://doi.org/10.1177/1329878X17726739</w:t>
      </w:r>
    </w:p>
    <w:p w14:paraId="6F0397BA" w14:textId="77777777" w:rsidR="003F672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Andreassen, C. S., Pallesen, S., &amp; Griffiths, M. D. (2017). The relationship between addictive </w:t>
      </w:r>
    </w:p>
    <w:p w14:paraId="77E0B347" w14:textId="77777777" w:rsidR="003F672F" w:rsidRPr="00E97E8B" w:rsidRDefault="003F672F" w:rsidP="00E97E8B">
      <w:pPr>
        <w:pStyle w:val="ListParagraph"/>
        <w:spacing w:before="100" w:beforeAutospacing="1" w:after="100" w:afterAutospacing="1" w:line="480" w:lineRule="auto"/>
        <w:ind w:left="1440"/>
        <w:jc w:val="both"/>
        <w:rPr>
          <w:rFonts w:ascii="Times New Roman" w:eastAsia="Times New Roman" w:hAnsi="Times New Roman" w:cs="Times New Roman"/>
        </w:rPr>
      </w:pPr>
      <w:r w:rsidRPr="00E97E8B">
        <w:rPr>
          <w:rFonts w:ascii="Times New Roman" w:eastAsia="Times New Roman" w:hAnsi="Times New Roman" w:cs="Times New Roman"/>
        </w:rPr>
        <w:t xml:space="preserve">use of social media, narcissism, and self-esteem: Findings from a large national survey. </w:t>
      </w:r>
      <w:r w:rsidRPr="00E97E8B">
        <w:rPr>
          <w:rFonts w:ascii="Times New Roman" w:eastAsia="Times New Roman" w:hAnsi="Times New Roman" w:cs="Times New Roman"/>
          <w:i/>
          <w:iCs/>
        </w:rPr>
        <w:t>Addictive Behaviors</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i/>
          <w:iCs/>
        </w:rPr>
        <w:t>64</w:t>
      </w:r>
      <w:r w:rsidRPr="00E97E8B">
        <w:rPr>
          <w:rFonts w:ascii="Times New Roman" w:eastAsia="Times New Roman" w:hAnsi="Times New Roman" w:cs="Times New Roman"/>
        </w:rPr>
        <w:t xml:space="preserve">, 287–293. </w:t>
      </w:r>
      <w:hyperlink r:id="rId13" w:history="1">
        <w:r w:rsidRPr="00E97E8B">
          <w:rPr>
            <w:rFonts w:ascii="Times New Roman" w:eastAsia="Times New Roman" w:hAnsi="Times New Roman" w:cs="Times New Roman"/>
            <w:color w:val="0000FF"/>
            <w:u w:val="single"/>
          </w:rPr>
          <w:t>https://doi.org/10.1016/j.addbeh.2016.03.006</w:t>
        </w:r>
      </w:hyperlink>
    </w:p>
    <w:p w14:paraId="024A9C9D" w14:textId="77777777" w:rsidR="003F672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Cinelli, M., Morales, G. D. F., Galeazzi, A., Quattrociocchi, W., &amp; </w:t>
      </w:r>
      <w:proofErr w:type="spellStart"/>
      <w:r w:rsidRPr="00E97E8B">
        <w:rPr>
          <w:rFonts w:ascii="Times New Roman" w:eastAsia="Times New Roman" w:hAnsi="Times New Roman" w:cs="Times New Roman"/>
        </w:rPr>
        <w:t>Starnini</w:t>
      </w:r>
      <w:proofErr w:type="spellEnd"/>
      <w:r w:rsidRPr="00E97E8B">
        <w:rPr>
          <w:rFonts w:ascii="Times New Roman" w:eastAsia="Times New Roman" w:hAnsi="Times New Roman" w:cs="Times New Roman"/>
        </w:rPr>
        <w:t xml:space="preserve">, M. (2021). The echo </w:t>
      </w:r>
    </w:p>
    <w:p w14:paraId="0366E338" w14:textId="77777777" w:rsidR="003F672F" w:rsidRPr="00E97E8B" w:rsidRDefault="003F672F" w:rsidP="00E97E8B">
      <w:pPr>
        <w:pStyle w:val="ListParagraph"/>
        <w:spacing w:before="100" w:beforeAutospacing="1" w:after="100" w:afterAutospacing="1" w:line="480" w:lineRule="auto"/>
        <w:ind w:left="1440"/>
        <w:jc w:val="both"/>
        <w:rPr>
          <w:rFonts w:ascii="Times New Roman" w:eastAsia="Times New Roman" w:hAnsi="Times New Roman" w:cs="Times New Roman"/>
        </w:rPr>
      </w:pPr>
      <w:r w:rsidRPr="00E97E8B">
        <w:rPr>
          <w:rFonts w:ascii="Times New Roman" w:eastAsia="Times New Roman" w:hAnsi="Times New Roman" w:cs="Times New Roman"/>
        </w:rPr>
        <w:t xml:space="preserve">chamber effect on social media. </w:t>
      </w:r>
      <w:r w:rsidRPr="00E97E8B">
        <w:rPr>
          <w:rFonts w:ascii="Times New Roman" w:eastAsia="Times New Roman" w:hAnsi="Times New Roman" w:cs="Times New Roman"/>
          <w:i/>
          <w:iCs/>
        </w:rPr>
        <w:t>Proceedings of the National Academy of Sciences</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i/>
          <w:iCs/>
        </w:rPr>
        <w:t>118</w:t>
      </w:r>
      <w:r w:rsidRPr="00E97E8B">
        <w:rPr>
          <w:rFonts w:ascii="Times New Roman" w:eastAsia="Times New Roman" w:hAnsi="Times New Roman" w:cs="Times New Roman"/>
        </w:rPr>
        <w:t xml:space="preserve">(9), e2023301118. </w:t>
      </w:r>
      <w:hyperlink r:id="rId14" w:history="1">
        <w:r w:rsidRPr="00E97E8B">
          <w:rPr>
            <w:rFonts w:ascii="Times New Roman" w:eastAsia="Times New Roman" w:hAnsi="Times New Roman" w:cs="Times New Roman"/>
            <w:color w:val="0000FF"/>
            <w:u w:val="single"/>
          </w:rPr>
          <w:t>https://doi.org/10.1073/pnas.2023301118</w:t>
        </w:r>
      </w:hyperlink>
    </w:p>
    <w:p w14:paraId="1D2786F5" w14:textId="77777777" w:rsidR="003F672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proofErr w:type="spellStart"/>
      <w:r w:rsidRPr="00E97E8B">
        <w:rPr>
          <w:rFonts w:ascii="Times New Roman" w:eastAsia="Times New Roman" w:hAnsi="Times New Roman" w:cs="Times New Roman"/>
        </w:rPr>
        <w:t>Cvijikj</w:t>
      </w:r>
      <w:proofErr w:type="spellEnd"/>
      <w:r w:rsidRPr="00E97E8B">
        <w:rPr>
          <w:rFonts w:ascii="Times New Roman" w:eastAsia="Times New Roman" w:hAnsi="Times New Roman" w:cs="Times New Roman"/>
        </w:rPr>
        <w:t xml:space="preserve">, I. P., &amp; </w:t>
      </w:r>
      <w:proofErr w:type="spellStart"/>
      <w:r w:rsidRPr="00E97E8B">
        <w:rPr>
          <w:rFonts w:ascii="Times New Roman" w:eastAsia="Times New Roman" w:hAnsi="Times New Roman" w:cs="Times New Roman"/>
        </w:rPr>
        <w:t>Michahelles</w:t>
      </w:r>
      <w:proofErr w:type="spellEnd"/>
      <w:r w:rsidRPr="00E97E8B">
        <w:rPr>
          <w:rFonts w:ascii="Times New Roman" w:eastAsia="Times New Roman" w:hAnsi="Times New Roman" w:cs="Times New Roman"/>
        </w:rPr>
        <w:t xml:space="preserve">, F. (2013). Online engagement factors on Facebook brand pages. </w:t>
      </w:r>
    </w:p>
    <w:p w14:paraId="10712489" w14:textId="77777777" w:rsidR="003F672F" w:rsidRPr="00E97E8B" w:rsidRDefault="003F672F" w:rsidP="00E97E8B">
      <w:pPr>
        <w:pStyle w:val="ListParagraph"/>
        <w:spacing w:before="100" w:beforeAutospacing="1" w:after="100" w:afterAutospacing="1" w:line="480" w:lineRule="auto"/>
        <w:ind w:left="1440"/>
        <w:jc w:val="both"/>
        <w:rPr>
          <w:rFonts w:ascii="Times New Roman" w:eastAsia="Times New Roman" w:hAnsi="Times New Roman" w:cs="Times New Roman"/>
        </w:rPr>
      </w:pPr>
      <w:r w:rsidRPr="00E97E8B">
        <w:rPr>
          <w:rFonts w:ascii="Times New Roman" w:eastAsia="Times New Roman" w:hAnsi="Times New Roman" w:cs="Times New Roman"/>
          <w:i/>
          <w:iCs/>
        </w:rPr>
        <w:t>Social Network Analysis and Mining</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i/>
          <w:iCs/>
        </w:rPr>
        <w:t>3</w:t>
      </w:r>
      <w:r w:rsidRPr="00E97E8B">
        <w:rPr>
          <w:rFonts w:ascii="Times New Roman" w:eastAsia="Times New Roman" w:hAnsi="Times New Roman" w:cs="Times New Roman"/>
        </w:rPr>
        <w:t xml:space="preserve">, 843–861. </w:t>
      </w:r>
      <w:hyperlink r:id="rId15" w:history="1">
        <w:r w:rsidRPr="00E97E8B">
          <w:rPr>
            <w:rFonts w:ascii="Times New Roman" w:eastAsia="Times New Roman" w:hAnsi="Times New Roman" w:cs="Times New Roman"/>
            <w:color w:val="0000FF"/>
            <w:u w:val="single"/>
          </w:rPr>
          <w:t>https://doi.org/10.1007/s13278-013-0098-8</w:t>
        </w:r>
      </w:hyperlink>
    </w:p>
    <w:p w14:paraId="5F93678F" w14:textId="77777777" w:rsidR="003F672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Hamari, J., Koivisto, J., &amp; Sarsa, H. (2014). Does gamification work? – A literature review of </w:t>
      </w:r>
    </w:p>
    <w:p w14:paraId="34F8BB98" w14:textId="77777777" w:rsidR="003F672F" w:rsidRPr="00E97E8B" w:rsidRDefault="003F672F" w:rsidP="00E97E8B">
      <w:pPr>
        <w:pStyle w:val="ListParagraph"/>
        <w:spacing w:before="100" w:beforeAutospacing="1" w:after="100" w:afterAutospacing="1" w:line="480" w:lineRule="auto"/>
        <w:ind w:left="1440"/>
        <w:jc w:val="both"/>
        <w:rPr>
          <w:rFonts w:ascii="Times New Roman" w:eastAsia="Times New Roman" w:hAnsi="Times New Roman" w:cs="Times New Roman"/>
        </w:rPr>
      </w:pPr>
      <w:r w:rsidRPr="00E97E8B">
        <w:rPr>
          <w:rFonts w:ascii="Times New Roman" w:eastAsia="Times New Roman" w:hAnsi="Times New Roman" w:cs="Times New Roman"/>
        </w:rPr>
        <w:lastRenderedPageBreak/>
        <w:t xml:space="preserve">empirical studies on gamification. In </w:t>
      </w:r>
      <w:r w:rsidRPr="00E97E8B">
        <w:rPr>
          <w:rFonts w:ascii="Times New Roman" w:eastAsia="Times New Roman" w:hAnsi="Times New Roman" w:cs="Times New Roman"/>
          <w:i/>
          <w:iCs/>
        </w:rPr>
        <w:t>Proceedings of the 47th Hawaii International Conference on System Sciences</w:t>
      </w:r>
      <w:r w:rsidRPr="00E97E8B">
        <w:rPr>
          <w:rFonts w:ascii="Times New Roman" w:eastAsia="Times New Roman" w:hAnsi="Times New Roman" w:cs="Times New Roman"/>
        </w:rPr>
        <w:t xml:space="preserve"> (pp. 3025–3034). IEEE. </w:t>
      </w:r>
      <w:hyperlink r:id="rId16" w:history="1">
        <w:r w:rsidRPr="00E97E8B">
          <w:rPr>
            <w:rFonts w:ascii="Times New Roman" w:eastAsia="Times New Roman" w:hAnsi="Times New Roman" w:cs="Times New Roman"/>
            <w:color w:val="0000FF"/>
            <w:u w:val="single"/>
          </w:rPr>
          <w:t>https://doi.org/10.1109/HICSS.2014.377</w:t>
        </w:r>
      </w:hyperlink>
    </w:p>
    <w:p w14:paraId="454181E5" w14:textId="77777777" w:rsidR="003F672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Hudson, S., Huang, L., Roth, M. S., &amp; Madden, T. J. (2016). The influence of social media </w:t>
      </w:r>
    </w:p>
    <w:p w14:paraId="7D21198F" w14:textId="77777777" w:rsidR="003F672F" w:rsidRPr="00E97E8B" w:rsidRDefault="003F672F" w:rsidP="00E97E8B">
      <w:pPr>
        <w:pStyle w:val="ListParagraph"/>
        <w:spacing w:before="100" w:beforeAutospacing="1" w:after="100" w:afterAutospacing="1" w:line="480" w:lineRule="auto"/>
        <w:ind w:left="1440"/>
        <w:jc w:val="both"/>
        <w:rPr>
          <w:rFonts w:ascii="Times New Roman" w:eastAsia="Times New Roman" w:hAnsi="Times New Roman" w:cs="Times New Roman"/>
        </w:rPr>
      </w:pPr>
      <w:r w:rsidRPr="00E97E8B">
        <w:rPr>
          <w:rFonts w:ascii="Times New Roman" w:eastAsia="Times New Roman" w:hAnsi="Times New Roman" w:cs="Times New Roman"/>
        </w:rPr>
        <w:t xml:space="preserve">interactions on consumer–brand relationships: A three-country study of brand perceptions and marketing behaviors. </w:t>
      </w:r>
      <w:r w:rsidRPr="00E97E8B">
        <w:rPr>
          <w:rFonts w:ascii="Times New Roman" w:eastAsia="Times New Roman" w:hAnsi="Times New Roman" w:cs="Times New Roman"/>
          <w:i/>
          <w:iCs/>
        </w:rPr>
        <w:t>International Journal of Research in Marketing</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i/>
          <w:iCs/>
        </w:rPr>
        <w:t>33</w:t>
      </w:r>
      <w:r w:rsidRPr="00E97E8B">
        <w:rPr>
          <w:rFonts w:ascii="Times New Roman" w:eastAsia="Times New Roman" w:hAnsi="Times New Roman" w:cs="Times New Roman"/>
        </w:rPr>
        <w:t xml:space="preserve">(1), 27–41. </w:t>
      </w:r>
      <w:hyperlink r:id="rId17" w:history="1">
        <w:r w:rsidRPr="00E97E8B">
          <w:rPr>
            <w:rFonts w:ascii="Times New Roman" w:eastAsia="Times New Roman" w:hAnsi="Times New Roman" w:cs="Times New Roman"/>
            <w:color w:val="0000FF"/>
            <w:u w:val="single"/>
          </w:rPr>
          <w:t>https://doi.org/10.1016/j.ijresmar.2015.06.004</w:t>
        </w:r>
      </w:hyperlink>
    </w:p>
    <w:p w14:paraId="79DE8E50" w14:textId="77777777" w:rsidR="003F672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Kaplan, A. M., &amp; Haenlein, M. (2019). Siri, Siri, in my hand: Who’s the fairest in the land? On </w:t>
      </w:r>
    </w:p>
    <w:p w14:paraId="6A068D91" w14:textId="77777777" w:rsidR="003F672F" w:rsidRPr="00E97E8B" w:rsidRDefault="003F672F" w:rsidP="00E97E8B">
      <w:pPr>
        <w:pStyle w:val="ListParagraph"/>
        <w:spacing w:before="100" w:beforeAutospacing="1" w:after="100" w:afterAutospacing="1" w:line="480" w:lineRule="auto"/>
        <w:ind w:left="1440"/>
        <w:jc w:val="both"/>
        <w:rPr>
          <w:rFonts w:ascii="Times New Roman" w:eastAsia="Times New Roman" w:hAnsi="Times New Roman" w:cs="Times New Roman"/>
        </w:rPr>
      </w:pPr>
      <w:r w:rsidRPr="00E97E8B">
        <w:rPr>
          <w:rFonts w:ascii="Times New Roman" w:eastAsia="Times New Roman" w:hAnsi="Times New Roman" w:cs="Times New Roman"/>
        </w:rPr>
        <w:t xml:space="preserve">the interpretations, illustrations, and implications of artificial intelligence. </w:t>
      </w:r>
      <w:r w:rsidRPr="00E97E8B">
        <w:rPr>
          <w:rFonts w:ascii="Times New Roman" w:eastAsia="Times New Roman" w:hAnsi="Times New Roman" w:cs="Times New Roman"/>
          <w:i/>
          <w:iCs/>
        </w:rPr>
        <w:t>Business Horizons</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i/>
          <w:iCs/>
        </w:rPr>
        <w:t>62</w:t>
      </w:r>
      <w:r w:rsidRPr="00E97E8B">
        <w:rPr>
          <w:rFonts w:ascii="Times New Roman" w:eastAsia="Times New Roman" w:hAnsi="Times New Roman" w:cs="Times New Roman"/>
        </w:rPr>
        <w:t xml:space="preserve">(1), 15–25. </w:t>
      </w:r>
      <w:hyperlink r:id="rId18" w:history="1">
        <w:r w:rsidRPr="00E97E8B">
          <w:rPr>
            <w:rFonts w:ascii="Times New Roman" w:eastAsia="Times New Roman" w:hAnsi="Times New Roman" w:cs="Times New Roman"/>
            <w:color w:val="0000FF"/>
            <w:u w:val="single"/>
          </w:rPr>
          <w:t>https://doi.org/10.1016/j.bushor.2018.08.004</w:t>
        </w:r>
      </w:hyperlink>
    </w:p>
    <w:p w14:paraId="1871F348" w14:textId="77777777" w:rsidR="003F672F" w:rsidRPr="00E97E8B" w:rsidRDefault="003F672F" w:rsidP="00E97E8B">
      <w:pPr>
        <w:pStyle w:val="ListParagraph"/>
        <w:numPr>
          <w:ilvl w:val="0"/>
          <w:numId w:val="23"/>
        </w:numPr>
        <w:spacing w:line="480" w:lineRule="auto"/>
        <w:jc w:val="both"/>
        <w:rPr>
          <w:rFonts w:ascii="Times New Roman" w:eastAsia="Times New Roman" w:hAnsi="Times New Roman" w:cs="Times New Roman"/>
        </w:rPr>
      </w:pPr>
      <w:proofErr w:type="spellStart"/>
      <w:r w:rsidRPr="00E97E8B">
        <w:rPr>
          <w:rFonts w:ascii="Times New Roman" w:eastAsia="Times New Roman" w:hAnsi="Times New Roman" w:cs="Times New Roman"/>
        </w:rPr>
        <w:t>Yoo</w:t>
      </w:r>
      <w:proofErr w:type="spellEnd"/>
      <w:r w:rsidRPr="00E97E8B">
        <w:rPr>
          <w:rFonts w:ascii="Times New Roman" w:eastAsia="Times New Roman" w:hAnsi="Times New Roman" w:cs="Times New Roman"/>
        </w:rPr>
        <w:t xml:space="preserve">, C. W., Kim, Y., &amp; Sanders, G. L. (2013). The impact of interactivity of electronic word of </w:t>
      </w:r>
    </w:p>
    <w:p w14:paraId="668ED171" w14:textId="77777777" w:rsidR="003F672F" w:rsidRPr="00E97E8B" w:rsidRDefault="003F672F" w:rsidP="00E97E8B">
      <w:pPr>
        <w:pStyle w:val="ListParagraph"/>
        <w:spacing w:line="480" w:lineRule="auto"/>
        <w:ind w:left="1440"/>
        <w:jc w:val="both"/>
        <w:rPr>
          <w:rFonts w:ascii="Times New Roman" w:eastAsia="Times New Roman" w:hAnsi="Times New Roman" w:cs="Times New Roman"/>
        </w:rPr>
      </w:pPr>
      <w:r w:rsidRPr="00E97E8B">
        <w:rPr>
          <w:rFonts w:ascii="Times New Roman" w:eastAsia="Times New Roman" w:hAnsi="Times New Roman" w:cs="Times New Roman"/>
        </w:rPr>
        <w:t xml:space="preserve">mouth systems and E-quality on decision support in the context of the e-marketplace. </w:t>
      </w:r>
      <w:r w:rsidRPr="00E97E8B">
        <w:rPr>
          <w:rFonts w:ascii="Times New Roman" w:eastAsia="Times New Roman" w:hAnsi="Times New Roman" w:cs="Times New Roman"/>
          <w:i/>
          <w:iCs/>
        </w:rPr>
        <w:t>Information &amp; Management</w:t>
      </w:r>
      <w:r w:rsidRPr="00E97E8B">
        <w:rPr>
          <w:rFonts w:ascii="Times New Roman" w:eastAsia="Times New Roman" w:hAnsi="Times New Roman" w:cs="Times New Roman"/>
        </w:rPr>
        <w:t xml:space="preserve">, </w:t>
      </w:r>
      <w:r w:rsidRPr="00E97E8B">
        <w:rPr>
          <w:rFonts w:ascii="Times New Roman" w:eastAsia="Times New Roman" w:hAnsi="Times New Roman" w:cs="Times New Roman"/>
          <w:i/>
          <w:iCs/>
        </w:rPr>
        <w:t>50</w:t>
      </w:r>
      <w:r w:rsidRPr="00E97E8B">
        <w:rPr>
          <w:rFonts w:ascii="Times New Roman" w:eastAsia="Times New Roman" w:hAnsi="Times New Roman" w:cs="Times New Roman"/>
        </w:rPr>
        <w:t xml:space="preserve">(7), 336–347. </w:t>
      </w:r>
      <w:hyperlink r:id="rId19" w:history="1">
        <w:r w:rsidRPr="00E97E8B">
          <w:rPr>
            <w:rFonts w:ascii="Times New Roman" w:eastAsia="Times New Roman" w:hAnsi="Times New Roman" w:cs="Times New Roman"/>
            <w:color w:val="0000FF"/>
            <w:u w:val="single"/>
          </w:rPr>
          <w:t>https://doi.org/10.1016/j.im.2013.04.008</w:t>
        </w:r>
      </w:hyperlink>
    </w:p>
    <w:p w14:paraId="1005D669" w14:textId="77777777" w:rsidR="003F672F" w:rsidRPr="00E97E8B" w:rsidRDefault="003F672F" w:rsidP="00E97E8B">
      <w:pPr>
        <w:pStyle w:val="ListParagraph"/>
        <w:numPr>
          <w:ilvl w:val="0"/>
          <w:numId w:val="23"/>
        </w:numPr>
        <w:spacing w:line="480" w:lineRule="auto"/>
        <w:jc w:val="both"/>
        <w:rPr>
          <w:rFonts w:ascii="Times New Roman" w:eastAsia="Times New Roman" w:hAnsi="Times New Roman" w:cs="Times New Roman"/>
          <w:i/>
          <w:iCs/>
        </w:rPr>
      </w:pPr>
      <w:r w:rsidRPr="00E97E8B">
        <w:rPr>
          <w:rFonts w:ascii="Times New Roman" w:eastAsia="Times New Roman" w:hAnsi="Times New Roman" w:cs="Times New Roman"/>
        </w:rPr>
        <w:t xml:space="preserve">Sanvictores, T., &amp; Mendez, M. D. (2022, September 18). </w:t>
      </w:r>
      <w:r w:rsidRPr="00E97E8B">
        <w:rPr>
          <w:rFonts w:ascii="Times New Roman" w:eastAsia="Times New Roman" w:hAnsi="Times New Roman" w:cs="Times New Roman"/>
          <w:i/>
          <w:iCs/>
        </w:rPr>
        <w:t xml:space="preserve">Types of parenting styles and effects on </w:t>
      </w:r>
    </w:p>
    <w:p w14:paraId="4AFF455F" w14:textId="77777777" w:rsidR="003F672F" w:rsidRPr="00E97E8B" w:rsidRDefault="003F672F" w:rsidP="00E97E8B">
      <w:pPr>
        <w:pStyle w:val="ListParagraph"/>
        <w:spacing w:line="480" w:lineRule="auto"/>
        <w:ind w:left="1440"/>
        <w:jc w:val="both"/>
        <w:rPr>
          <w:rFonts w:ascii="Times New Roman" w:eastAsia="Times New Roman" w:hAnsi="Times New Roman" w:cs="Times New Roman"/>
          <w:i/>
          <w:iCs/>
        </w:rPr>
      </w:pPr>
      <w:proofErr w:type="spellStart"/>
      <w:proofErr w:type="gramStart"/>
      <w:r w:rsidRPr="00E97E8B">
        <w:rPr>
          <w:rFonts w:ascii="Times New Roman" w:eastAsia="Times New Roman" w:hAnsi="Times New Roman" w:cs="Times New Roman"/>
          <w:i/>
          <w:iCs/>
        </w:rPr>
        <w:t>children</w:t>
      </w:r>
      <w:r w:rsidRPr="00E97E8B">
        <w:rPr>
          <w:rFonts w:ascii="Times New Roman" w:eastAsia="Times New Roman" w:hAnsi="Times New Roman" w:cs="Times New Roman"/>
        </w:rPr>
        <w:t>.In</w:t>
      </w:r>
      <w:proofErr w:type="spellEnd"/>
      <w:proofErr w:type="gramEnd"/>
      <w:r w:rsidRPr="00E97E8B">
        <w:rPr>
          <w:rFonts w:ascii="Times New Roman" w:eastAsia="Times New Roman" w:hAnsi="Times New Roman" w:cs="Times New Roman"/>
        </w:rPr>
        <w:t xml:space="preserve"> </w:t>
      </w:r>
      <w:proofErr w:type="spellStart"/>
      <w:r w:rsidRPr="00E97E8B">
        <w:rPr>
          <w:rFonts w:ascii="Times New Roman" w:eastAsia="Times New Roman" w:hAnsi="Times New Roman" w:cs="Times New Roman"/>
        </w:rPr>
        <w:t>StatPearls</w:t>
      </w:r>
      <w:proofErr w:type="spellEnd"/>
      <w:r w:rsidRPr="00E97E8B">
        <w:rPr>
          <w:rFonts w:ascii="Times New Roman" w:eastAsia="Times New Roman" w:hAnsi="Times New Roman" w:cs="Times New Roman"/>
        </w:rPr>
        <w:t xml:space="preserve">. </w:t>
      </w:r>
      <w:proofErr w:type="spellStart"/>
      <w:r w:rsidRPr="00E97E8B">
        <w:rPr>
          <w:rFonts w:ascii="Times New Roman" w:eastAsia="Times New Roman" w:hAnsi="Times New Roman" w:cs="Times New Roman"/>
        </w:rPr>
        <w:t>StatPearls</w:t>
      </w:r>
      <w:proofErr w:type="spellEnd"/>
      <w:r w:rsidRPr="00E97E8B">
        <w:rPr>
          <w:rFonts w:ascii="Times New Roman" w:eastAsia="Times New Roman" w:hAnsi="Times New Roman" w:cs="Times New Roman"/>
        </w:rPr>
        <w:t xml:space="preserve"> Publishing. </w:t>
      </w:r>
    </w:p>
    <w:p w14:paraId="3E153570" w14:textId="77777777" w:rsidR="00566A0F" w:rsidRPr="00E97E8B" w:rsidRDefault="00566A0F" w:rsidP="00E97E8B">
      <w:p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12.</w:t>
      </w:r>
      <w:r w:rsidR="003F672F" w:rsidRPr="00E97E8B">
        <w:rPr>
          <w:rFonts w:ascii="Times New Roman" w:eastAsia="Times New Roman" w:hAnsi="Times New Roman" w:cs="Times New Roman"/>
        </w:rPr>
        <w:t xml:space="preserve">Hayden, L. C., Schiller, M., Dickstein, S., Seifer, R., Miller, I., Keitner, G., Sameroff, A. J., &amp; </w:t>
      </w:r>
    </w:p>
    <w:p w14:paraId="4EAFE10E" w14:textId="77777777" w:rsidR="003F672F" w:rsidRPr="00E97E8B" w:rsidRDefault="003F672F" w:rsidP="00E97E8B">
      <w:pPr>
        <w:spacing w:before="100" w:beforeAutospacing="1" w:after="100" w:afterAutospacing="1" w:line="480" w:lineRule="auto"/>
        <w:ind w:left="720"/>
        <w:jc w:val="both"/>
        <w:rPr>
          <w:rFonts w:ascii="Times New Roman" w:eastAsia="Times New Roman" w:hAnsi="Times New Roman" w:cs="Times New Roman"/>
        </w:rPr>
      </w:pPr>
      <w:r w:rsidRPr="00E97E8B">
        <w:rPr>
          <w:rFonts w:ascii="Times New Roman" w:eastAsia="Times New Roman" w:hAnsi="Times New Roman" w:cs="Times New Roman"/>
        </w:rPr>
        <w:t xml:space="preserve">Rasmussen, S. (1998). Levels of family assessment: I. Family, marital, and parent-child interaction. </w:t>
      </w:r>
      <w:r w:rsidRPr="00E97E8B">
        <w:rPr>
          <w:rFonts w:ascii="Times New Roman" w:eastAsia="Times New Roman" w:hAnsi="Times New Roman" w:cs="Times New Roman"/>
          <w:i/>
          <w:iCs/>
        </w:rPr>
        <w:t>Journal of Family Psychology, 12</w:t>
      </w:r>
      <w:r w:rsidRPr="00E97E8B">
        <w:rPr>
          <w:rFonts w:ascii="Times New Roman" w:eastAsia="Times New Roman" w:hAnsi="Times New Roman" w:cs="Times New Roman"/>
        </w:rPr>
        <w:t xml:space="preserve">(1), 7–22. </w:t>
      </w:r>
      <w:hyperlink r:id="rId20" w:history="1">
        <w:r w:rsidRPr="00E97E8B">
          <w:rPr>
            <w:rFonts w:ascii="Times New Roman" w:eastAsia="Times New Roman" w:hAnsi="Times New Roman" w:cs="Times New Roman"/>
            <w:color w:val="0000FF"/>
            <w:u w:val="single"/>
          </w:rPr>
          <w:t>https://doi.org/10.1037/0893-3200.12.1.7</w:t>
        </w:r>
      </w:hyperlink>
    </w:p>
    <w:p w14:paraId="4C59A7FB"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Adamis, D., </w:t>
      </w:r>
      <w:proofErr w:type="spellStart"/>
      <w:r w:rsidRPr="00E97E8B">
        <w:rPr>
          <w:rFonts w:ascii="Times New Roman" w:eastAsia="Times New Roman" w:hAnsi="Times New Roman" w:cs="Times New Roman"/>
        </w:rPr>
        <w:t>Adamaki</w:t>
      </w:r>
      <w:proofErr w:type="spellEnd"/>
      <w:r w:rsidRPr="00E97E8B">
        <w:rPr>
          <w:rFonts w:ascii="Times New Roman" w:eastAsia="Times New Roman" w:hAnsi="Times New Roman" w:cs="Times New Roman"/>
        </w:rPr>
        <w:t xml:space="preserve">, A., &amp; </w:t>
      </w:r>
      <w:proofErr w:type="spellStart"/>
      <w:r w:rsidRPr="00E97E8B">
        <w:rPr>
          <w:rFonts w:ascii="Times New Roman" w:eastAsia="Times New Roman" w:hAnsi="Times New Roman" w:cs="Times New Roman"/>
        </w:rPr>
        <w:t>Lykouras</w:t>
      </w:r>
      <w:proofErr w:type="spellEnd"/>
      <w:r w:rsidRPr="00E97E8B">
        <w:rPr>
          <w:rFonts w:ascii="Times New Roman" w:eastAsia="Times New Roman" w:hAnsi="Times New Roman" w:cs="Times New Roman"/>
        </w:rPr>
        <w:t xml:space="preserve">, L. (2020). Is the behavioral component in the Family </w:t>
      </w:r>
    </w:p>
    <w:p w14:paraId="268E367B" w14:textId="77777777" w:rsidR="003F672F" w:rsidRPr="00E97E8B" w:rsidRDefault="00566A0F" w:rsidP="00E97E8B">
      <w:pPr>
        <w:pStyle w:val="ListParagraph"/>
        <w:spacing w:before="100" w:beforeAutospacing="1" w:after="100" w:afterAutospacing="1" w:line="480" w:lineRule="auto"/>
        <w:ind w:left="360" w:firstLine="360"/>
        <w:jc w:val="both"/>
        <w:rPr>
          <w:rFonts w:ascii="Times New Roman" w:eastAsia="Times New Roman" w:hAnsi="Times New Roman" w:cs="Times New Roman"/>
        </w:rPr>
      </w:pPr>
      <w:r w:rsidRPr="00E97E8B">
        <w:rPr>
          <w:rFonts w:ascii="Times New Roman" w:eastAsia="Times New Roman" w:hAnsi="Times New Roman" w:cs="Times New Roman"/>
        </w:rPr>
        <w:t xml:space="preserve">      </w:t>
      </w:r>
      <w:r w:rsidR="003F672F" w:rsidRPr="00E97E8B">
        <w:rPr>
          <w:rFonts w:ascii="Times New Roman" w:eastAsia="Times New Roman" w:hAnsi="Times New Roman" w:cs="Times New Roman"/>
        </w:rPr>
        <w:t xml:space="preserve">Assessment Device </w:t>
      </w:r>
      <w:proofErr w:type="spellStart"/>
      <w:r w:rsidR="003F672F" w:rsidRPr="00E97E8B">
        <w:rPr>
          <w:rFonts w:ascii="Times New Roman" w:eastAsia="Times New Roman" w:hAnsi="Times New Roman" w:cs="Times New Roman"/>
        </w:rPr>
        <w:t>uni</w:t>
      </w:r>
      <w:proofErr w:type="spellEnd"/>
      <w:r w:rsidR="003F672F" w:rsidRPr="00E97E8B">
        <w:rPr>
          <w:rFonts w:ascii="Times New Roman" w:eastAsia="Times New Roman" w:hAnsi="Times New Roman" w:cs="Times New Roman"/>
        </w:rPr>
        <w:t xml:space="preserve">- or multidimensional? </w:t>
      </w:r>
      <w:proofErr w:type="spellStart"/>
      <w:r w:rsidR="003F672F" w:rsidRPr="00E97E8B">
        <w:rPr>
          <w:rFonts w:ascii="Times New Roman" w:eastAsia="Times New Roman" w:hAnsi="Times New Roman" w:cs="Times New Roman"/>
          <w:i/>
          <w:iCs/>
        </w:rPr>
        <w:t>Psychnology</w:t>
      </w:r>
      <w:proofErr w:type="spellEnd"/>
      <w:r w:rsidR="003F672F" w:rsidRPr="00E97E8B">
        <w:rPr>
          <w:rFonts w:ascii="Times New Roman" w:eastAsia="Times New Roman" w:hAnsi="Times New Roman" w:cs="Times New Roman"/>
          <w:i/>
          <w:iCs/>
        </w:rPr>
        <w:t xml:space="preserve"> Journal</w:t>
      </w:r>
      <w:r w:rsidR="003F672F" w:rsidRPr="00E97E8B">
        <w:rPr>
          <w:rFonts w:ascii="Times New Roman" w:eastAsia="Times New Roman" w:hAnsi="Times New Roman" w:cs="Times New Roman"/>
        </w:rPr>
        <w:t xml:space="preserve">, </w:t>
      </w:r>
      <w:r w:rsidR="003F672F" w:rsidRPr="00E97E8B">
        <w:rPr>
          <w:rFonts w:ascii="Times New Roman" w:eastAsia="Times New Roman" w:hAnsi="Times New Roman" w:cs="Times New Roman"/>
          <w:i/>
          <w:iCs/>
        </w:rPr>
        <w:t>18</w:t>
      </w:r>
      <w:r w:rsidR="003F672F" w:rsidRPr="00E97E8B">
        <w:rPr>
          <w:rFonts w:ascii="Times New Roman" w:eastAsia="Times New Roman" w:hAnsi="Times New Roman" w:cs="Times New Roman"/>
        </w:rPr>
        <w:t>(1), 35–45.</w:t>
      </w:r>
    </w:p>
    <w:p w14:paraId="38CCCE8C"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Amato, P. R. (2014). Approaches to measuring families. </w:t>
      </w:r>
      <w:r w:rsidRPr="00E97E8B">
        <w:rPr>
          <w:rFonts w:ascii="Times New Roman" w:eastAsia="Times New Roman" w:hAnsi="Times New Roman" w:cs="Times New Roman"/>
          <w:i/>
          <w:iCs/>
        </w:rPr>
        <w:t>Working Paper Series</w:t>
      </w:r>
      <w:r w:rsidRPr="00E97E8B">
        <w:rPr>
          <w:rFonts w:ascii="Times New Roman" w:eastAsia="Times New Roman" w:hAnsi="Times New Roman" w:cs="Times New Roman"/>
        </w:rPr>
        <w:t xml:space="preserve">, Pennsylvania State </w:t>
      </w:r>
    </w:p>
    <w:p w14:paraId="241C9DBD" w14:textId="77777777" w:rsidR="003F672F" w:rsidRPr="00E97E8B" w:rsidRDefault="003F672F" w:rsidP="00E97E8B">
      <w:pPr>
        <w:pStyle w:val="ListParagraph"/>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rPr>
        <w:t>University.</w:t>
      </w:r>
    </w:p>
    <w:p w14:paraId="78DC1D12"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Sabatelli, R. M., &amp; Bartle-Haring, S. (1995). Survey approaches to the assessment of family </w:t>
      </w:r>
    </w:p>
    <w:p w14:paraId="2F542B55" w14:textId="77777777" w:rsidR="003F672F" w:rsidRPr="00E97E8B" w:rsidRDefault="003F672F" w:rsidP="00E97E8B">
      <w:pPr>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rPr>
        <w:lastRenderedPageBreak/>
        <w:t xml:space="preserve">functioning: Conceptual, operational, and analytical issues. </w:t>
      </w:r>
      <w:r w:rsidRPr="00E97E8B">
        <w:rPr>
          <w:rFonts w:ascii="Times New Roman" w:eastAsia="Times New Roman" w:hAnsi="Times New Roman" w:cs="Times New Roman"/>
          <w:i/>
          <w:iCs/>
        </w:rPr>
        <w:t>Journal of Marriage and Family, 57</w:t>
      </w:r>
      <w:r w:rsidRPr="00E97E8B">
        <w:rPr>
          <w:rFonts w:ascii="Times New Roman" w:eastAsia="Times New Roman" w:hAnsi="Times New Roman" w:cs="Times New Roman"/>
        </w:rPr>
        <w:t xml:space="preserve">(4), 927–939. </w:t>
      </w:r>
      <w:hyperlink r:id="rId21" w:history="1">
        <w:r w:rsidRPr="00E97E8B">
          <w:rPr>
            <w:rFonts w:ascii="Times New Roman" w:eastAsia="Times New Roman" w:hAnsi="Times New Roman" w:cs="Times New Roman"/>
            <w:color w:val="0000FF"/>
            <w:u w:val="single"/>
          </w:rPr>
          <w:t>https://doi.org/10.2307/353414</w:t>
        </w:r>
      </w:hyperlink>
    </w:p>
    <w:p w14:paraId="4B0F3604" w14:textId="77777777" w:rsidR="003F672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rPr>
        <w:t xml:space="preserve">Wilkinson, I. M. (1987). Family assessment: A review. </w:t>
      </w:r>
      <w:r w:rsidRPr="00E97E8B">
        <w:rPr>
          <w:rFonts w:ascii="Times New Roman" w:eastAsia="Times New Roman" w:hAnsi="Times New Roman" w:cs="Times New Roman"/>
          <w:i/>
          <w:iCs/>
        </w:rPr>
        <w:t>Journal of Family Therapy, 9</w:t>
      </w:r>
      <w:r w:rsidRPr="00E97E8B">
        <w:rPr>
          <w:rFonts w:ascii="Times New Roman" w:eastAsia="Times New Roman" w:hAnsi="Times New Roman" w:cs="Times New Roman"/>
        </w:rPr>
        <w:t xml:space="preserve">(3), 281–296. </w:t>
      </w:r>
      <w:hyperlink r:id="rId22" w:history="1">
        <w:r w:rsidRPr="00E97E8B">
          <w:rPr>
            <w:rFonts w:ascii="Times New Roman" w:eastAsia="Times New Roman" w:hAnsi="Times New Roman" w:cs="Times New Roman"/>
            <w:color w:val="0000FF"/>
            <w:u w:val="single"/>
          </w:rPr>
          <w:t>https://doi.org/10.1046/j..1987.00371.x</w:t>
        </w:r>
      </w:hyperlink>
    </w:p>
    <w:p w14:paraId="21982500"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 xml:space="preserve">Yang, J., &amp; Xu, X. (2024). Parenting Styles and Children’s Academic Performance: Evidence from </w:t>
      </w:r>
    </w:p>
    <w:p w14:paraId="64D039E7" w14:textId="77777777" w:rsidR="003F672F" w:rsidRPr="00E97E8B" w:rsidRDefault="003F672F" w:rsidP="00E97E8B">
      <w:pPr>
        <w:pStyle w:val="ListParagraph"/>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bCs/>
        </w:rPr>
        <w:t xml:space="preserve">Middle Schools in China. </w:t>
      </w:r>
      <w:r w:rsidRPr="00E97E8B">
        <w:rPr>
          <w:rFonts w:ascii="Times New Roman" w:eastAsia="Times New Roman" w:hAnsi="Times New Roman" w:cs="Times New Roman"/>
          <w:bCs/>
          <w:i/>
          <w:iCs/>
        </w:rPr>
        <w:t>Children and Youth Services Review</w:t>
      </w:r>
      <w:r w:rsidRPr="00E97E8B">
        <w:rPr>
          <w:rFonts w:ascii="Times New Roman" w:eastAsia="Times New Roman" w:hAnsi="Times New Roman" w:cs="Times New Roman"/>
          <w:bCs/>
        </w:rPr>
        <w:t xml:space="preserve">, 113, 105017. </w:t>
      </w:r>
      <w:hyperlink r:id="rId23" w:history="1">
        <w:r w:rsidRPr="00E97E8B">
          <w:rPr>
            <w:rFonts w:ascii="Times New Roman" w:eastAsia="Times New Roman" w:hAnsi="Times New Roman" w:cs="Times New Roman"/>
            <w:bCs/>
            <w:color w:val="0000FF"/>
            <w:u w:val="single"/>
          </w:rPr>
          <w:t>https://doi.org/10.1016/j.childyouth.2020.105017</w:t>
        </w:r>
      </w:hyperlink>
    </w:p>
    <w:p w14:paraId="234A4902"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proofErr w:type="spellStart"/>
      <w:r w:rsidRPr="00E97E8B">
        <w:rPr>
          <w:rFonts w:ascii="Times New Roman" w:eastAsia="Times New Roman" w:hAnsi="Times New Roman" w:cs="Times New Roman"/>
          <w:bCs/>
        </w:rPr>
        <w:t>Gufeng</w:t>
      </w:r>
      <w:proofErr w:type="spellEnd"/>
      <w:r w:rsidRPr="00E97E8B">
        <w:rPr>
          <w:rFonts w:ascii="Times New Roman" w:eastAsia="Times New Roman" w:hAnsi="Times New Roman" w:cs="Times New Roman"/>
          <w:bCs/>
        </w:rPr>
        <w:t xml:space="preserve">, W., </w:t>
      </w:r>
      <w:proofErr w:type="spellStart"/>
      <w:r w:rsidRPr="00E97E8B">
        <w:rPr>
          <w:rFonts w:ascii="Times New Roman" w:eastAsia="Times New Roman" w:hAnsi="Times New Roman" w:cs="Times New Roman"/>
          <w:bCs/>
        </w:rPr>
        <w:t>Sueb</w:t>
      </w:r>
      <w:proofErr w:type="spellEnd"/>
      <w:r w:rsidRPr="00E97E8B">
        <w:rPr>
          <w:rFonts w:ascii="Times New Roman" w:eastAsia="Times New Roman" w:hAnsi="Times New Roman" w:cs="Times New Roman"/>
          <w:bCs/>
        </w:rPr>
        <w:t xml:space="preserve">, R., Zulkifli, A. F., &amp; Hashim, H. (2024). Parenting Styles and Academic </w:t>
      </w:r>
    </w:p>
    <w:p w14:paraId="73DF8F64" w14:textId="77777777" w:rsidR="003F672F" w:rsidRPr="00E97E8B" w:rsidRDefault="003F672F" w:rsidP="00E97E8B">
      <w:pPr>
        <w:pStyle w:val="ListParagraph"/>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bCs/>
        </w:rPr>
        <w:t xml:space="preserve">Performance: A Study of Senior Elementary Students in Henan, China. </w:t>
      </w:r>
      <w:r w:rsidRPr="00E97E8B">
        <w:rPr>
          <w:rFonts w:ascii="Times New Roman" w:eastAsia="Times New Roman" w:hAnsi="Times New Roman" w:cs="Times New Roman"/>
          <w:bCs/>
          <w:i/>
          <w:iCs/>
        </w:rPr>
        <w:t>International Journal of Research and Innovation in Social Science</w:t>
      </w:r>
      <w:r w:rsidRPr="00E97E8B">
        <w:rPr>
          <w:rFonts w:ascii="Times New Roman" w:eastAsia="Times New Roman" w:hAnsi="Times New Roman" w:cs="Times New Roman"/>
          <w:bCs/>
        </w:rPr>
        <w:t xml:space="preserve">, 8(12), 653–663. </w:t>
      </w:r>
      <w:hyperlink r:id="rId24" w:history="1">
        <w:r w:rsidRPr="00E97E8B">
          <w:rPr>
            <w:rFonts w:ascii="Times New Roman" w:eastAsia="Times New Roman" w:hAnsi="Times New Roman" w:cs="Times New Roman"/>
            <w:bCs/>
            <w:color w:val="0000FF"/>
            <w:u w:val="single"/>
          </w:rPr>
          <w:t>https://doi.org/10.47772/IJRISS.2024.8120051</w:t>
        </w:r>
      </w:hyperlink>
    </w:p>
    <w:p w14:paraId="628CDBF9"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 xml:space="preserve">Cia, F., Pamplin, R. C. de O., &amp; Williams, L. C. A. (2008). The Impact of Parental Involvement on </w:t>
      </w:r>
    </w:p>
    <w:p w14:paraId="50DFC7FB" w14:textId="77777777" w:rsidR="003F672F" w:rsidRPr="00E97E8B" w:rsidRDefault="003F672F" w:rsidP="00E97E8B">
      <w:pPr>
        <w:pStyle w:val="ListParagraph"/>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bCs/>
        </w:rPr>
        <w:t xml:space="preserve">Children's Academic Performance. </w:t>
      </w:r>
      <w:proofErr w:type="spellStart"/>
      <w:r w:rsidRPr="00E97E8B">
        <w:rPr>
          <w:rFonts w:ascii="Times New Roman" w:eastAsia="Times New Roman" w:hAnsi="Times New Roman" w:cs="Times New Roman"/>
          <w:bCs/>
          <w:i/>
          <w:iCs/>
        </w:rPr>
        <w:t>Psicologia</w:t>
      </w:r>
      <w:proofErr w:type="spellEnd"/>
      <w:r w:rsidRPr="00E97E8B">
        <w:rPr>
          <w:rFonts w:ascii="Times New Roman" w:eastAsia="Times New Roman" w:hAnsi="Times New Roman" w:cs="Times New Roman"/>
          <w:bCs/>
          <w:i/>
          <w:iCs/>
        </w:rPr>
        <w:t xml:space="preserve"> </w:t>
      </w:r>
      <w:proofErr w:type="spellStart"/>
      <w:r w:rsidRPr="00E97E8B">
        <w:rPr>
          <w:rFonts w:ascii="Times New Roman" w:eastAsia="Times New Roman" w:hAnsi="Times New Roman" w:cs="Times New Roman"/>
          <w:bCs/>
          <w:i/>
          <w:iCs/>
        </w:rPr>
        <w:t>em</w:t>
      </w:r>
      <w:proofErr w:type="spellEnd"/>
      <w:r w:rsidRPr="00E97E8B">
        <w:rPr>
          <w:rFonts w:ascii="Times New Roman" w:eastAsia="Times New Roman" w:hAnsi="Times New Roman" w:cs="Times New Roman"/>
          <w:bCs/>
          <w:i/>
          <w:iCs/>
        </w:rPr>
        <w:t xml:space="preserve"> </w:t>
      </w:r>
      <w:proofErr w:type="spellStart"/>
      <w:r w:rsidRPr="00E97E8B">
        <w:rPr>
          <w:rFonts w:ascii="Times New Roman" w:eastAsia="Times New Roman" w:hAnsi="Times New Roman" w:cs="Times New Roman"/>
          <w:bCs/>
          <w:i/>
          <w:iCs/>
        </w:rPr>
        <w:t>Estudo</w:t>
      </w:r>
      <w:proofErr w:type="spellEnd"/>
      <w:r w:rsidRPr="00E97E8B">
        <w:rPr>
          <w:rFonts w:ascii="Times New Roman" w:eastAsia="Times New Roman" w:hAnsi="Times New Roman" w:cs="Times New Roman"/>
          <w:bCs/>
        </w:rPr>
        <w:t xml:space="preserve">, 13(2), 351–360. </w:t>
      </w:r>
      <w:hyperlink r:id="rId25" w:history="1">
        <w:r w:rsidRPr="00E97E8B">
          <w:rPr>
            <w:rFonts w:ascii="Times New Roman" w:eastAsia="Times New Roman" w:hAnsi="Times New Roman" w:cs="Times New Roman"/>
            <w:bCs/>
            <w:color w:val="0000FF"/>
            <w:u w:val="single"/>
          </w:rPr>
          <w:t>https://doi.org/10.1590/S1413-73722008000200018</w:t>
        </w:r>
      </w:hyperlink>
    </w:p>
    <w:p w14:paraId="3407D0EF"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 xml:space="preserve">Wu, Z. (2023). The Influence of Parenting Styles on Academic Performance of High School Students. </w:t>
      </w:r>
    </w:p>
    <w:p w14:paraId="2AE7381E" w14:textId="77777777" w:rsidR="003F672F" w:rsidRPr="00E97E8B" w:rsidRDefault="003F672F" w:rsidP="00E97E8B">
      <w:pPr>
        <w:pStyle w:val="ListParagraph"/>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bCs/>
          <w:i/>
          <w:iCs/>
        </w:rPr>
        <w:t>The Educational Review, USA</w:t>
      </w:r>
      <w:r w:rsidRPr="00E97E8B">
        <w:rPr>
          <w:rFonts w:ascii="Times New Roman" w:eastAsia="Times New Roman" w:hAnsi="Times New Roman" w:cs="Times New Roman"/>
          <w:bCs/>
        </w:rPr>
        <w:t xml:space="preserve">, 7(10), 1521–1525. </w:t>
      </w:r>
      <w:hyperlink r:id="rId26" w:history="1">
        <w:r w:rsidRPr="00E97E8B">
          <w:rPr>
            <w:rFonts w:ascii="Times New Roman" w:eastAsia="Times New Roman" w:hAnsi="Times New Roman" w:cs="Times New Roman"/>
            <w:bCs/>
            <w:color w:val="0000FF"/>
            <w:u w:val="single"/>
          </w:rPr>
          <w:t>https://doi.org/10.26855/er.2023.10.011</w:t>
        </w:r>
      </w:hyperlink>
    </w:p>
    <w:p w14:paraId="0360A1D5"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proofErr w:type="spellStart"/>
      <w:r w:rsidRPr="00E97E8B">
        <w:rPr>
          <w:rFonts w:ascii="Times New Roman" w:eastAsia="Times New Roman" w:hAnsi="Times New Roman" w:cs="Times New Roman"/>
          <w:bCs/>
        </w:rPr>
        <w:t>Fute</w:t>
      </w:r>
      <w:proofErr w:type="spellEnd"/>
      <w:r w:rsidRPr="00E97E8B">
        <w:rPr>
          <w:rFonts w:ascii="Times New Roman" w:eastAsia="Times New Roman" w:hAnsi="Times New Roman" w:cs="Times New Roman"/>
          <w:bCs/>
        </w:rPr>
        <w:t xml:space="preserve">, X., Du, K., Zhao, M., Ma, Y., &amp; Zang, S. (2024). The Power of Supportive Parenting on </w:t>
      </w:r>
    </w:p>
    <w:p w14:paraId="2D2D0E12" w14:textId="77777777" w:rsidR="003F672F" w:rsidRPr="00E97E8B" w:rsidRDefault="003F672F" w:rsidP="00E97E8B">
      <w:pPr>
        <w:pStyle w:val="ListParagraph"/>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bCs/>
        </w:rPr>
        <w:t xml:space="preserve">Children’s Mathematical Performance: Evidence from a Longitudinal Study. </w:t>
      </w:r>
      <w:r w:rsidRPr="00E97E8B">
        <w:rPr>
          <w:rFonts w:ascii="Times New Roman" w:eastAsia="Times New Roman" w:hAnsi="Times New Roman" w:cs="Times New Roman"/>
          <w:bCs/>
          <w:i/>
          <w:iCs/>
        </w:rPr>
        <w:t>Scientific Reports</w:t>
      </w:r>
      <w:r w:rsidRPr="00E97E8B">
        <w:rPr>
          <w:rFonts w:ascii="Times New Roman" w:eastAsia="Times New Roman" w:hAnsi="Times New Roman" w:cs="Times New Roman"/>
          <w:bCs/>
        </w:rPr>
        <w:t xml:space="preserve">, 14, 23247. </w:t>
      </w:r>
      <w:hyperlink r:id="rId27" w:history="1">
        <w:r w:rsidRPr="00E97E8B">
          <w:rPr>
            <w:rFonts w:ascii="Times New Roman" w:eastAsia="Times New Roman" w:hAnsi="Times New Roman" w:cs="Times New Roman"/>
            <w:bCs/>
            <w:color w:val="0000FF"/>
            <w:u w:val="single"/>
          </w:rPr>
          <w:t>https://doi.org/10.1038/s41598-024-73930-7</w:t>
        </w:r>
      </w:hyperlink>
    </w:p>
    <w:p w14:paraId="34818A07" w14:textId="77777777" w:rsidR="00566A0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Tahir, U., Sarwar, D., &amp; Tahir, A. (2025). Impact of Social Med</w:t>
      </w:r>
      <w:r w:rsidR="00566A0F" w:rsidRPr="00E97E8B">
        <w:rPr>
          <w:rFonts w:ascii="Times New Roman" w:eastAsia="Times New Roman" w:hAnsi="Times New Roman" w:cs="Times New Roman"/>
          <w:bCs/>
        </w:rPr>
        <w:t>ia on Parent-Child Relationship</w:t>
      </w:r>
    </w:p>
    <w:p w14:paraId="6898FEF0" w14:textId="77777777" w:rsidR="003F672F" w:rsidRPr="00E97E8B" w:rsidRDefault="003F672F" w:rsidP="00E97E8B">
      <w:pPr>
        <w:pStyle w:val="ListParagraph"/>
        <w:spacing w:before="100" w:beforeAutospacing="1" w:after="100" w:afterAutospacing="1" w:line="480" w:lineRule="auto"/>
        <w:ind w:left="945"/>
        <w:jc w:val="both"/>
        <w:rPr>
          <w:rFonts w:ascii="Times New Roman" w:eastAsia="Times New Roman" w:hAnsi="Times New Roman" w:cs="Times New Roman"/>
        </w:rPr>
      </w:pPr>
      <w:r w:rsidRPr="00E97E8B">
        <w:rPr>
          <w:rFonts w:ascii="Times New Roman" w:eastAsia="Times New Roman" w:hAnsi="Times New Roman" w:cs="Times New Roman"/>
          <w:bCs/>
        </w:rPr>
        <w:t xml:space="preserve">Exploring Communication Barriers and Emotional Distance. </w:t>
      </w:r>
      <w:r w:rsidRPr="00E97E8B">
        <w:rPr>
          <w:rFonts w:ascii="Times New Roman" w:eastAsia="Times New Roman" w:hAnsi="Times New Roman" w:cs="Times New Roman"/>
          <w:bCs/>
          <w:i/>
          <w:iCs/>
        </w:rPr>
        <w:t>Social Sciences Spectrum</w:t>
      </w:r>
      <w:r w:rsidRPr="00E97E8B">
        <w:rPr>
          <w:rFonts w:ascii="Times New Roman" w:eastAsia="Times New Roman" w:hAnsi="Times New Roman" w:cs="Times New Roman"/>
          <w:bCs/>
        </w:rPr>
        <w:t xml:space="preserve">, 4(1), 425–446. </w:t>
      </w:r>
      <w:hyperlink r:id="rId28" w:history="1">
        <w:r w:rsidRPr="00E97E8B">
          <w:rPr>
            <w:rFonts w:ascii="Times New Roman" w:eastAsia="Times New Roman" w:hAnsi="Times New Roman" w:cs="Times New Roman"/>
            <w:bCs/>
            <w:color w:val="0000FF"/>
            <w:u w:val="single"/>
          </w:rPr>
          <w:t>https://doi.org/10.71085/sss.04.01.229</w:t>
        </w:r>
      </w:hyperlink>
    </w:p>
    <w:p w14:paraId="50793991" w14:textId="77777777" w:rsidR="003F672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t xml:space="preserve">Tariq, A., Sáez, D. M., &amp; Khan, S. R. (2022). Social Media Use and Family Connectedness: A </w:t>
      </w:r>
    </w:p>
    <w:p w14:paraId="55A25D98" w14:textId="77777777" w:rsidR="003F672F" w:rsidRPr="00E97E8B" w:rsidRDefault="003F672F" w:rsidP="00E97E8B">
      <w:pPr>
        <w:spacing w:before="100" w:beforeAutospacing="1" w:after="100" w:afterAutospacing="1" w:line="480" w:lineRule="auto"/>
        <w:ind w:left="990"/>
        <w:jc w:val="both"/>
        <w:rPr>
          <w:rFonts w:ascii="Times New Roman" w:eastAsia="Times New Roman" w:hAnsi="Times New Roman" w:cs="Times New Roman"/>
        </w:rPr>
      </w:pPr>
      <w:r w:rsidRPr="00E97E8B">
        <w:rPr>
          <w:rFonts w:ascii="Times New Roman" w:eastAsia="Times New Roman" w:hAnsi="Times New Roman" w:cs="Times New Roman"/>
          <w:bCs/>
        </w:rPr>
        <w:t xml:space="preserve">Systematic Review of Quantitative Literature. </w:t>
      </w:r>
      <w:r w:rsidRPr="00E97E8B">
        <w:rPr>
          <w:rFonts w:ascii="Times New Roman" w:eastAsia="Times New Roman" w:hAnsi="Times New Roman" w:cs="Times New Roman"/>
          <w:bCs/>
          <w:i/>
          <w:iCs/>
        </w:rPr>
        <w:t>Journal of Family Studies</w:t>
      </w:r>
      <w:r w:rsidRPr="00E97E8B">
        <w:rPr>
          <w:rFonts w:ascii="Times New Roman" w:eastAsia="Times New Roman" w:hAnsi="Times New Roman" w:cs="Times New Roman"/>
          <w:bCs/>
        </w:rPr>
        <w:t xml:space="preserve">, 28(3), 1–20.  </w:t>
      </w:r>
      <w:hyperlink r:id="rId29" w:history="1">
        <w:r w:rsidRPr="00E97E8B">
          <w:rPr>
            <w:rFonts w:ascii="Times New Roman" w:eastAsia="Times New Roman" w:hAnsi="Times New Roman" w:cs="Times New Roman"/>
            <w:bCs/>
            <w:color w:val="0000FF"/>
            <w:u w:val="single"/>
          </w:rPr>
          <w:t>https://doi.org/10.1080/13229400.2022.2049415</w:t>
        </w:r>
      </w:hyperlink>
    </w:p>
    <w:p w14:paraId="50ED7BF7" w14:textId="77777777" w:rsidR="003F672F" w:rsidRPr="00E97E8B" w:rsidRDefault="003F672F" w:rsidP="00E97E8B">
      <w:pPr>
        <w:pStyle w:val="ListParagraph"/>
        <w:numPr>
          <w:ilvl w:val="0"/>
          <w:numId w:val="23"/>
        </w:numPr>
        <w:spacing w:before="100" w:beforeAutospacing="1" w:after="100" w:afterAutospacing="1" w:line="480" w:lineRule="auto"/>
        <w:jc w:val="both"/>
        <w:rPr>
          <w:rFonts w:ascii="Times New Roman" w:eastAsia="Times New Roman" w:hAnsi="Times New Roman" w:cs="Times New Roman"/>
        </w:rPr>
      </w:pPr>
      <w:r w:rsidRPr="00E97E8B">
        <w:rPr>
          <w:rFonts w:ascii="Times New Roman" w:eastAsia="Times New Roman" w:hAnsi="Times New Roman" w:cs="Times New Roman"/>
          <w:bCs/>
        </w:rPr>
        <w:lastRenderedPageBreak/>
        <w:t xml:space="preserve">Khalili, B. G., Qargha, R., &amp; Quraishi, T. (2024). The Influence of Social Media Networks on Families </w:t>
      </w:r>
    </w:p>
    <w:p w14:paraId="41B99436" w14:textId="77777777" w:rsidR="003F672F" w:rsidRPr="00E97E8B" w:rsidRDefault="003F672F" w:rsidP="00E97E8B">
      <w:pPr>
        <w:pStyle w:val="ListParagraph"/>
        <w:spacing w:before="100" w:beforeAutospacing="1" w:after="100" w:afterAutospacing="1" w:line="480" w:lineRule="auto"/>
        <w:ind w:left="1080"/>
        <w:jc w:val="both"/>
        <w:rPr>
          <w:rFonts w:ascii="Times New Roman" w:eastAsia="Times New Roman" w:hAnsi="Times New Roman" w:cs="Times New Roman"/>
        </w:rPr>
      </w:pPr>
      <w:r w:rsidRPr="00E97E8B">
        <w:rPr>
          <w:rFonts w:ascii="Times New Roman" w:eastAsia="Times New Roman" w:hAnsi="Times New Roman" w:cs="Times New Roman"/>
          <w:bCs/>
        </w:rPr>
        <w:t xml:space="preserve">Dynamics: Opportunities and Challenges. </w:t>
      </w:r>
      <w:r w:rsidRPr="00E97E8B">
        <w:rPr>
          <w:rFonts w:ascii="Times New Roman" w:eastAsia="Times New Roman" w:hAnsi="Times New Roman" w:cs="Times New Roman"/>
          <w:bCs/>
          <w:i/>
          <w:iCs/>
        </w:rPr>
        <w:t>APLIKATIF: Journal of Research Trends in Social Sciences and Humanities</w:t>
      </w:r>
      <w:r w:rsidRPr="00E97E8B">
        <w:rPr>
          <w:rFonts w:ascii="Times New Roman" w:eastAsia="Times New Roman" w:hAnsi="Times New Roman" w:cs="Times New Roman"/>
          <w:bCs/>
        </w:rPr>
        <w:t xml:space="preserve">, 3(1), 1–11. </w:t>
      </w:r>
      <w:hyperlink r:id="rId30" w:history="1">
        <w:r w:rsidRPr="00E97E8B">
          <w:rPr>
            <w:rFonts w:ascii="Times New Roman" w:eastAsia="Times New Roman" w:hAnsi="Times New Roman" w:cs="Times New Roman"/>
            <w:bCs/>
            <w:color w:val="0000FF"/>
            <w:u w:val="single"/>
          </w:rPr>
          <w:t>https://doi.org/10.59110/aplikatif.v3i1.334</w:t>
        </w:r>
      </w:hyperlink>
    </w:p>
    <w:p w14:paraId="0777C186"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Adamis, D., </w:t>
      </w:r>
      <w:proofErr w:type="spellStart"/>
      <w:r w:rsidRPr="00E97E8B">
        <w:rPr>
          <w:sz w:val="22"/>
          <w:szCs w:val="22"/>
        </w:rPr>
        <w:t>Adamaki</w:t>
      </w:r>
      <w:proofErr w:type="spellEnd"/>
      <w:r w:rsidRPr="00E97E8B">
        <w:rPr>
          <w:sz w:val="22"/>
          <w:szCs w:val="22"/>
        </w:rPr>
        <w:t xml:space="preserve">, A., &amp; </w:t>
      </w:r>
      <w:proofErr w:type="spellStart"/>
      <w:r w:rsidRPr="00E97E8B">
        <w:rPr>
          <w:sz w:val="22"/>
          <w:szCs w:val="22"/>
        </w:rPr>
        <w:t>Lykouras</w:t>
      </w:r>
      <w:proofErr w:type="spellEnd"/>
      <w:r w:rsidRPr="00E97E8B">
        <w:rPr>
          <w:sz w:val="22"/>
          <w:szCs w:val="22"/>
        </w:rPr>
        <w:t xml:space="preserve">, L. (2020). Is the behavioral component in the Family </w:t>
      </w:r>
    </w:p>
    <w:p w14:paraId="1847E65B"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Assessment Device </w:t>
      </w:r>
      <w:proofErr w:type="spellStart"/>
      <w:r w:rsidRPr="00E97E8B">
        <w:rPr>
          <w:sz w:val="22"/>
          <w:szCs w:val="22"/>
        </w:rPr>
        <w:t>uni</w:t>
      </w:r>
      <w:proofErr w:type="spellEnd"/>
      <w:r w:rsidRPr="00E97E8B">
        <w:rPr>
          <w:sz w:val="22"/>
          <w:szCs w:val="22"/>
        </w:rPr>
        <w:t xml:space="preserve">- or multidimensional? </w:t>
      </w:r>
      <w:proofErr w:type="spellStart"/>
      <w:r w:rsidRPr="00E97E8B">
        <w:rPr>
          <w:rStyle w:val="Emphasis"/>
          <w:sz w:val="22"/>
          <w:szCs w:val="22"/>
        </w:rPr>
        <w:t>Psychnology</w:t>
      </w:r>
      <w:proofErr w:type="spellEnd"/>
      <w:r w:rsidRPr="00E97E8B">
        <w:rPr>
          <w:rStyle w:val="Emphasis"/>
          <w:sz w:val="22"/>
          <w:szCs w:val="22"/>
        </w:rPr>
        <w:t xml:space="preserve"> Journal, 18</w:t>
      </w:r>
      <w:r w:rsidRPr="00E97E8B">
        <w:rPr>
          <w:sz w:val="22"/>
          <w:szCs w:val="22"/>
        </w:rPr>
        <w:t>(1), 35–45.</w:t>
      </w:r>
    </w:p>
    <w:p w14:paraId="195CFF23"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Amato, P. R. (2014). </w:t>
      </w:r>
      <w:r w:rsidRPr="00E97E8B">
        <w:rPr>
          <w:rStyle w:val="Emphasis"/>
          <w:sz w:val="22"/>
          <w:szCs w:val="22"/>
        </w:rPr>
        <w:t>Approaches to measuring families</w:t>
      </w:r>
      <w:r w:rsidRPr="00E97E8B">
        <w:rPr>
          <w:sz w:val="22"/>
          <w:szCs w:val="22"/>
        </w:rPr>
        <w:t xml:space="preserve"> (Working Paper Series). Pennsylvania State </w:t>
      </w:r>
    </w:p>
    <w:p w14:paraId="1FB49F88" w14:textId="77777777" w:rsidR="00302C5E" w:rsidRPr="00E97E8B" w:rsidRDefault="00302C5E" w:rsidP="00E97E8B">
      <w:pPr>
        <w:pStyle w:val="NormalWeb"/>
        <w:spacing w:line="480" w:lineRule="auto"/>
        <w:ind w:firstLine="720"/>
        <w:jc w:val="both"/>
        <w:rPr>
          <w:sz w:val="22"/>
          <w:szCs w:val="22"/>
        </w:rPr>
      </w:pPr>
      <w:r w:rsidRPr="00E97E8B">
        <w:rPr>
          <w:sz w:val="22"/>
          <w:szCs w:val="22"/>
        </w:rPr>
        <w:t xml:space="preserve">     University.</w:t>
      </w:r>
    </w:p>
    <w:p w14:paraId="6F58F8A0"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Andreassen, C. S., Pallesen, S., &amp; Griffiths, M. D. (2017). The relationship between addictive use of </w:t>
      </w:r>
    </w:p>
    <w:p w14:paraId="4346F242"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social media, narcissism, and self-esteem: Findings from a large national survey. </w:t>
      </w:r>
      <w:r w:rsidRPr="00E97E8B">
        <w:rPr>
          <w:rStyle w:val="Emphasis"/>
          <w:sz w:val="22"/>
          <w:szCs w:val="22"/>
        </w:rPr>
        <w:t>Addictive Behaviors, 64</w:t>
      </w:r>
      <w:r w:rsidRPr="00E97E8B">
        <w:rPr>
          <w:sz w:val="22"/>
          <w:szCs w:val="22"/>
        </w:rPr>
        <w:t xml:space="preserve">, 287–293. </w:t>
      </w:r>
      <w:hyperlink r:id="rId31" w:history="1">
        <w:r w:rsidRPr="00E97E8B">
          <w:rPr>
            <w:rStyle w:val="Hyperlink"/>
            <w:rFonts w:eastAsiaTheme="minorEastAsia"/>
            <w:sz w:val="22"/>
            <w:szCs w:val="22"/>
          </w:rPr>
          <w:t>https://doi.org/10.1016/j.addbeh.2016.03.006</w:t>
        </w:r>
      </w:hyperlink>
    </w:p>
    <w:p w14:paraId="13C8A99E"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Cia, F., Pamplin, R. C. de O., &amp; Williams, L. C. A. (2008). The impact of parental involvement on </w:t>
      </w:r>
    </w:p>
    <w:p w14:paraId="141FCB7F"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children's academic performance. </w:t>
      </w:r>
      <w:proofErr w:type="spellStart"/>
      <w:r w:rsidRPr="00E97E8B">
        <w:rPr>
          <w:rStyle w:val="Emphasis"/>
          <w:sz w:val="22"/>
          <w:szCs w:val="22"/>
        </w:rPr>
        <w:t>Psicologia</w:t>
      </w:r>
      <w:proofErr w:type="spellEnd"/>
      <w:r w:rsidRPr="00E97E8B">
        <w:rPr>
          <w:rStyle w:val="Emphasis"/>
          <w:sz w:val="22"/>
          <w:szCs w:val="22"/>
        </w:rPr>
        <w:t xml:space="preserve"> </w:t>
      </w:r>
      <w:proofErr w:type="spellStart"/>
      <w:r w:rsidRPr="00E97E8B">
        <w:rPr>
          <w:rStyle w:val="Emphasis"/>
          <w:sz w:val="22"/>
          <w:szCs w:val="22"/>
        </w:rPr>
        <w:t>em</w:t>
      </w:r>
      <w:proofErr w:type="spellEnd"/>
      <w:r w:rsidRPr="00E97E8B">
        <w:rPr>
          <w:rStyle w:val="Emphasis"/>
          <w:sz w:val="22"/>
          <w:szCs w:val="22"/>
        </w:rPr>
        <w:t xml:space="preserve"> </w:t>
      </w:r>
      <w:proofErr w:type="spellStart"/>
      <w:r w:rsidRPr="00E97E8B">
        <w:rPr>
          <w:rStyle w:val="Emphasis"/>
          <w:sz w:val="22"/>
          <w:szCs w:val="22"/>
        </w:rPr>
        <w:t>Estudo</w:t>
      </w:r>
      <w:proofErr w:type="spellEnd"/>
      <w:r w:rsidRPr="00E97E8B">
        <w:rPr>
          <w:rStyle w:val="Emphasis"/>
          <w:sz w:val="22"/>
          <w:szCs w:val="22"/>
        </w:rPr>
        <w:t>, 13</w:t>
      </w:r>
      <w:r w:rsidRPr="00E97E8B">
        <w:rPr>
          <w:sz w:val="22"/>
          <w:szCs w:val="22"/>
        </w:rPr>
        <w:t xml:space="preserve">(2), 351–360. </w:t>
      </w:r>
      <w:hyperlink r:id="rId32" w:history="1">
        <w:r w:rsidRPr="00E97E8B">
          <w:rPr>
            <w:rStyle w:val="Hyperlink"/>
            <w:rFonts w:eastAsiaTheme="minorEastAsia"/>
            <w:sz w:val="22"/>
            <w:szCs w:val="22"/>
          </w:rPr>
          <w:t>https://doi.org/10.1590/S1413-73722008000200018</w:t>
        </w:r>
      </w:hyperlink>
    </w:p>
    <w:p w14:paraId="22CE8A59"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Cinelli, M., Morales, G. D. F., Galeazzi, A., Quattrociocchi, W., &amp; </w:t>
      </w:r>
      <w:proofErr w:type="spellStart"/>
      <w:r w:rsidRPr="00E97E8B">
        <w:rPr>
          <w:sz w:val="22"/>
          <w:szCs w:val="22"/>
        </w:rPr>
        <w:t>Starnini</w:t>
      </w:r>
      <w:proofErr w:type="spellEnd"/>
      <w:r w:rsidRPr="00E97E8B">
        <w:rPr>
          <w:sz w:val="22"/>
          <w:szCs w:val="22"/>
        </w:rPr>
        <w:t xml:space="preserve">, M. (2021). The echo </w:t>
      </w:r>
    </w:p>
    <w:p w14:paraId="689E4F8C" w14:textId="77777777" w:rsidR="00302C5E" w:rsidRPr="00E97E8B" w:rsidRDefault="00302C5E" w:rsidP="00E97E8B">
      <w:pPr>
        <w:pStyle w:val="NormalWeb"/>
        <w:spacing w:line="480" w:lineRule="auto"/>
        <w:ind w:left="945"/>
        <w:jc w:val="both"/>
        <w:rPr>
          <w:sz w:val="22"/>
          <w:szCs w:val="22"/>
        </w:rPr>
      </w:pPr>
      <w:r w:rsidRPr="00E97E8B">
        <w:rPr>
          <w:sz w:val="22"/>
          <w:szCs w:val="22"/>
        </w:rPr>
        <w:t xml:space="preserve">chamber effect on social media. </w:t>
      </w:r>
      <w:r w:rsidRPr="00E97E8B">
        <w:rPr>
          <w:rStyle w:val="Emphasis"/>
          <w:sz w:val="22"/>
          <w:szCs w:val="22"/>
        </w:rPr>
        <w:t>Proceedings of the National Academy of Sciences, 118</w:t>
      </w:r>
      <w:r w:rsidRPr="00E97E8B">
        <w:rPr>
          <w:sz w:val="22"/>
          <w:szCs w:val="22"/>
        </w:rPr>
        <w:t xml:space="preserve">(9), e2023301118. </w:t>
      </w:r>
      <w:hyperlink r:id="rId33" w:history="1">
        <w:r w:rsidRPr="00E97E8B">
          <w:rPr>
            <w:rStyle w:val="Hyperlink"/>
            <w:rFonts w:eastAsiaTheme="minorEastAsia"/>
            <w:sz w:val="22"/>
            <w:szCs w:val="22"/>
          </w:rPr>
          <w:t>https://doi.org/10.1073/pnas.2023301118</w:t>
        </w:r>
      </w:hyperlink>
    </w:p>
    <w:p w14:paraId="1C5E982F" w14:textId="77777777" w:rsidR="00302C5E" w:rsidRPr="00E97E8B" w:rsidRDefault="00302C5E" w:rsidP="00E97E8B">
      <w:pPr>
        <w:pStyle w:val="NormalWeb"/>
        <w:numPr>
          <w:ilvl w:val="0"/>
          <w:numId w:val="23"/>
        </w:numPr>
        <w:spacing w:line="480" w:lineRule="auto"/>
        <w:jc w:val="both"/>
        <w:rPr>
          <w:rStyle w:val="Emphasis"/>
          <w:i w:val="0"/>
          <w:iCs w:val="0"/>
          <w:sz w:val="22"/>
          <w:szCs w:val="22"/>
        </w:rPr>
      </w:pPr>
      <w:proofErr w:type="spellStart"/>
      <w:r w:rsidRPr="00E97E8B">
        <w:rPr>
          <w:sz w:val="22"/>
          <w:szCs w:val="22"/>
        </w:rPr>
        <w:t>Cvijikj</w:t>
      </w:r>
      <w:proofErr w:type="spellEnd"/>
      <w:r w:rsidRPr="00E97E8B">
        <w:rPr>
          <w:sz w:val="22"/>
          <w:szCs w:val="22"/>
        </w:rPr>
        <w:t xml:space="preserve">, I. P., &amp; </w:t>
      </w:r>
      <w:proofErr w:type="spellStart"/>
      <w:r w:rsidRPr="00E97E8B">
        <w:rPr>
          <w:sz w:val="22"/>
          <w:szCs w:val="22"/>
        </w:rPr>
        <w:t>Michahelles</w:t>
      </w:r>
      <w:proofErr w:type="spellEnd"/>
      <w:r w:rsidRPr="00E97E8B">
        <w:rPr>
          <w:sz w:val="22"/>
          <w:szCs w:val="22"/>
        </w:rPr>
        <w:t xml:space="preserve">, F. (2013). Online engagement factors on Facebook brand pages. </w:t>
      </w:r>
      <w:r w:rsidRPr="00E97E8B">
        <w:rPr>
          <w:rStyle w:val="Emphasis"/>
          <w:sz w:val="22"/>
          <w:szCs w:val="22"/>
        </w:rPr>
        <w:t xml:space="preserve">Social </w:t>
      </w:r>
    </w:p>
    <w:p w14:paraId="7401133F" w14:textId="77777777" w:rsidR="00302C5E" w:rsidRPr="00E97E8B" w:rsidRDefault="00302C5E" w:rsidP="00E97E8B">
      <w:pPr>
        <w:pStyle w:val="NormalWeb"/>
        <w:spacing w:line="480" w:lineRule="auto"/>
        <w:ind w:left="720"/>
        <w:jc w:val="both"/>
        <w:rPr>
          <w:sz w:val="22"/>
          <w:szCs w:val="22"/>
        </w:rPr>
      </w:pPr>
      <w:r w:rsidRPr="00E97E8B">
        <w:rPr>
          <w:rStyle w:val="Emphasis"/>
          <w:sz w:val="22"/>
          <w:szCs w:val="22"/>
        </w:rPr>
        <w:t xml:space="preserve">   Network Analysis and Mining, 3</w:t>
      </w:r>
      <w:r w:rsidRPr="00E97E8B">
        <w:rPr>
          <w:sz w:val="22"/>
          <w:szCs w:val="22"/>
        </w:rPr>
        <w:t xml:space="preserve">, 843–861. </w:t>
      </w:r>
      <w:hyperlink r:id="rId34" w:history="1">
        <w:r w:rsidRPr="00E97E8B">
          <w:rPr>
            <w:rStyle w:val="Hyperlink"/>
            <w:rFonts w:eastAsiaTheme="minorEastAsia"/>
            <w:sz w:val="22"/>
            <w:szCs w:val="22"/>
          </w:rPr>
          <w:t>https://doi.org/10.1007/s13278-013-0098-8</w:t>
        </w:r>
      </w:hyperlink>
    </w:p>
    <w:p w14:paraId="684C3F5C" w14:textId="77777777" w:rsidR="00302C5E" w:rsidRPr="00E97E8B" w:rsidRDefault="00302C5E" w:rsidP="00E97E8B">
      <w:pPr>
        <w:pStyle w:val="NormalWeb"/>
        <w:numPr>
          <w:ilvl w:val="0"/>
          <w:numId w:val="23"/>
        </w:numPr>
        <w:spacing w:line="480" w:lineRule="auto"/>
        <w:jc w:val="both"/>
        <w:rPr>
          <w:sz w:val="22"/>
          <w:szCs w:val="22"/>
        </w:rPr>
      </w:pPr>
      <w:proofErr w:type="spellStart"/>
      <w:r w:rsidRPr="00E97E8B">
        <w:rPr>
          <w:sz w:val="22"/>
          <w:szCs w:val="22"/>
        </w:rPr>
        <w:lastRenderedPageBreak/>
        <w:t>Fute</w:t>
      </w:r>
      <w:proofErr w:type="spellEnd"/>
      <w:r w:rsidRPr="00E97E8B">
        <w:rPr>
          <w:sz w:val="22"/>
          <w:szCs w:val="22"/>
        </w:rPr>
        <w:t xml:space="preserve">, X., Du, K., Zhao, M., Ma, Y., &amp; Zang, S. (2024). The power of supportive parenting on children’s  </w:t>
      </w:r>
    </w:p>
    <w:p w14:paraId="5027A6C7" w14:textId="77777777" w:rsidR="00302C5E" w:rsidRPr="00E97E8B" w:rsidRDefault="00302C5E" w:rsidP="00E97E8B">
      <w:pPr>
        <w:pStyle w:val="NormalWeb"/>
        <w:spacing w:line="480" w:lineRule="auto"/>
        <w:ind w:left="1050"/>
        <w:jc w:val="both"/>
        <w:rPr>
          <w:sz w:val="22"/>
          <w:szCs w:val="22"/>
        </w:rPr>
      </w:pPr>
      <w:r w:rsidRPr="00E97E8B">
        <w:rPr>
          <w:sz w:val="22"/>
          <w:szCs w:val="22"/>
        </w:rPr>
        <w:t xml:space="preserve">mathematical performance: Evidence from a longitudinal study. </w:t>
      </w:r>
      <w:r w:rsidRPr="00E97E8B">
        <w:rPr>
          <w:rStyle w:val="Emphasis"/>
          <w:sz w:val="22"/>
          <w:szCs w:val="22"/>
        </w:rPr>
        <w:t>Scientific Reports, 14</w:t>
      </w:r>
      <w:r w:rsidRPr="00E97E8B">
        <w:rPr>
          <w:sz w:val="22"/>
          <w:szCs w:val="22"/>
        </w:rPr>
        <w:t xml:space="preserve">, 23247.  </w:t>
      </w:r>
      <w:hyperlink r:id="rId35" w:history="1">
        <w:r w:rsidRPr="00E97E8B">
          <w:rPr>
            <w:rStyle w:val="Hyperlink"/>
            <w:rFonts w:eastAsiaTheme="minorEastAsia"/>
            <w:sz w:val="22"/>
            <w:szCs w:val="22"/>
          </w:rPr>
          <w:t>https://doi.org/10.1038/s41598-024-73930-7</w:t>
        </w:r>
      </w:hyperlink>
    </w:p>
    <w:p w14:paraId="1C3611E3" w14:textId="77777777" w:rsidR="00302C5E" w:rsidRPr="00E97E8B" w:rsidRDefault="00302C5E" w:rsidP="00E97E8B">
      <w:pPr>
        <w:pStyle w:val="NormalWeb"/>
        <w:numPr>
          <w:ilvl w:val="0"/>
          <w:numId w:val="23"/>
        </w:numPr>
        <w:spacing w:line="480" w:lineRule="auto"/>
        <w:jc w:val="both"/>
        <w:rPr>
          <w:sz w:val="22"/>
          <w:szCs w:val="22"/>
        </w:rPr>
      </w:pPr>
      <w:proofErr w:type="spellStart"/>
      <w:r w:rsidRPr="00E97E8B">
        <w:rPr>
          <w:sz w:val="22"/>
          <w:szCs w:val="22"/>
        </w:rPr>
        <w:t>Gufeng</w:t>
      </w:r>
      <w:proofErr w:type="spellEnd"/>
      <w:r w:rsidRPr="00E97E8B">
        <w:rPr>
          <w:sz w:val="22"/>
          <w:szCs w:val="22"/>
        </w:rPr>
        <w:t xml:space="preserve">, W., </w:t>
      </w:r>
      <w:proofErr w:type="spellStart"/>
      <w:r w:rsidRPr="00E97E8B">
        <w:rPr>
          <w:sz w:val="22"/>
          <w:szCs w:val="22"/>
        </w:rPr>
        <w:t>Sueb</w:t>
      </w:r>
      <w:proofErr w:type="spellEnd"/>
      <w:r w:rsidRPr="00E97E8B">
        <w:rPr>
          <w:sz w:val="22"/>
          <w:szCs w:val="22"/>
        </w:rPr>
        <w:t xml:space="preserve">, R., Zulkifli, A. F., &amp; Hashim, H. (2024). Parenting styles and academic </w:t>
      </w:r>
    </w:p>
    <w:p w14:paraId="6158F307"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performance: A study of senior elementary students in Henan, China. </w:t>
      </w:r>
      <w:r w:rsidRPr="00E97E8B">
        <w:rPr>
          <w:rStyle w:val="Emphasis"/>
          <w:sz w:val="22"/>
          <w:szCs w:val="22"/>
        </w:rPr>
        <w:t>International Journal of Research and Innovation in Social Science, 8</w:t>
      </w:r>
      <w:r w:rsidRPr="00E97E8B">
        <w:rPr>
          <w:sz w:val="22"/>
          <w:szCs w:val="22"/>
        </w:rPr>
        <w:t xml:space="preserve">(12), 653–663. </w:t>
      </w:r>
      <w:hyperlink r:id="rId36" w:history="1">
        <w:r w:rsidRPr="00E97E8B">
          <w:rPr>
            <w:rStyle w:val="Hyperlink"/>
            <w:rFonts w:eastAsiaTheme="minorEastAsia"/>
            <w:sz w:val="22"/>
            <w:szCs w:val="22"/>
          </w:rPr>
          <w:t>https://doi.org/10.47772/IJRISS.2024.8120051</w:t>
        </w:r>
      </w:hyperlink>
    </w:p>
    <w:p w14:paraId="2C702AE9"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Hamari, J., Koivisto, J., &amp; Sarsa, H. (2014). Does gamification work? – A literature review of empirical </w:t>
      </w:r>
    </w:p>
    <w:p w14:paraId="662AFE8A" w14:textId="77777777" w:rsidR="00302C5E" w:rsidRPr="00E97E8B" w:rsidRDefault="00302C5E" w:rsidP="00E97E8B">
      <w:pPr>
        <w:pStyle w:val="NormalWeb"/>
        <w:spacing w:line="480" w:lineRule="auto"/>
        <w:ind w:left="945"/>
        <w:jc w:val="both"/>
        <w:rPr>
          <w:sz w:val="22"/>
          <w:szCs w:val="22"/>
        </w:rPr>
      </w:pPr>
      <w:r w:rsidRPr="00E97E8B">
        <w:rPr>
          <w:sz w:val="22"/>
          <w:szCs w:val="22"/>
        </w:rPr>
        <w:t xml:space="preserve">studies on gamification. In </w:t>
      </w:r>
      <w:r w:rsidRPr="00E97E8B">
        <w:rPr>
          <w:rStyle w:val="Emphasis"/>
          <w:sz w:val="22"/>
          <w:szCs w:val="22"/>
        </w:rPr>
        <w:t>Proceedings of the 47th Hawaii International Conference on System    Sciences</w:t>
      </w:r>
      <w:r w:rsidRPr="00E97E8B">
        <w:rPr>
          <w:sz w:val="22"/>
          <w:szCs w:val="22"/>
        </w:rPr>
        <w:t xml:space="preserve"> (pp. 3025–3034). IEEE. </w:t>
      </w:r>
      <w:hyperlink r:id="rId37" w:history="1">
        <w:r w:rsidRPr="00E97E8B">
          <w:rPr>
            <w:rStyle w:val="Hyperlink"/>
            <w:rFonts w:eastAsiaTheme="minorEastAsia"/>
            <w:sz w:val="22"/>
            <w:szCs w:val="22"/>
          </w:rPr>
          <w:t>https://doi.org/10.1109/HICSS.2014.377</w:t>
        </w:r>
      </w:hyperlink>
    </w:p>
    <w:p w14:paraId="1A73E26E"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Hayden, L. C., Schiller, M., Dickstein, S., Seifer, R., Miller, I., Keitner, G., Sameroff, A. J., &amp; </w:t>
      </w:r>
    </w:p>
    <w:p w14:paraId="6AC257D2"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Rasmussen, S. (1998). Levels of family assessment: I. Family, marital, and parent-child interaction. </w:t>
      </w:r>
      <w:r w:rsidRPr="00E97E8B">
        <w:rPr>
          <w:rStyle w:val="Emphasis"/>
          <w:sz w:val="22"/>
          <w:szCs w:val="22"/>
        </w:rPr>
        <w:t>Journal of Family Psychology, 12</w:t>
      </w:r>
      <w:r w:rsidRPr="00E97E8B">
        <w:rPr>
          <w:sz w:val="22"/>
          <w:szCs w:val="22"/>
        </w:rPr>
        <w:t xml:space="preserve">(1), 7–22. </w:t>
      </w:r>
      <w:hyperlink r:id="rId38" w:history="1">
        <w:r w:rsidRPr="00E97E8B">
          <w:rPr>
            <w:rStyle w:val="Hyperlink"/>
            <w:rFonts w:eastAsiaTheme="minorEastAsia"/>
            <w:sz w:val="22"/>
            <w:szCs w:val="22"/>
          </w:rPr>
          <w:t>https://doi.org/10.1037/0893-3200.12.1.7</w:t>
        </w:r>
      </w:hyperlink>
    </w:p>
    <w:p w14:paraId="3CB00688"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Hudson, S., Huang, L., Roth, M. S., &amp; Madden, T. J. (2016). The influence of social media interactions </w:t>
      </w:r>
    </w:p>
    <w:p w14:paraId="47F750D2" w14:textId="77777777" w:rsidR="00302C5E" w:rsidRPr="00E97E8B" w:rsidRDefault="00302C5E" w:rsidP="00E97E8B">
      <w:pPr>
        <w:pStyle w:val="NormalWeb"/>
        <w:spacing w:line="480" w:lineRule="auto"/>
        <w:ind w:left="990"/>
        <w:jc w:val="both"/>
        <w:rPr>
          <w:sz w:val="22"/>
          <w:szCs w:val="22"/>
        </w:rPr>
      </w:pPr>
      <w:r w:rsidRPr="00E97E8B">
        <w:rPr>
          <w:sz w:val="22"/>
          <w:szCs w:val="22"/>
        </w:rPr>
        <w:t xml:space="preserve">on consumer–brand relationships: A three-country study of brand perceptions and marketing behaviors. </w:t>
      </w:r>
      <w:r w:rsidRPr="00E97E8B">
        <w:rPr>
          <w:rStyle w:val="Emphasis"/>
          <w:sz w:val="22"/>
          <w:szCs w:val="22"/>
        </w:rPr>
        <w:t>International Journal of Research in Marketing, 33</w:t>
      </w:r>
      <w:r w:rsidRPr="00E97E8B">
        <w:rPr>
          <w:sz w:val="22"/>
          <w:szCs w:val="22"/>
        </w:rPr>
        <w:t xml:space="preserve">(1), 27–41. </w:t>
      </w:r>
      <w:hyperlink r:id="rId39" w:history="1">
        <w:r w:rsidRPr="00E97E8B">
          <w:rPr>
            <w:rStyle w:val="Hyperlink"/>
            <w:rFonts w:eastAsiaTheme="minorEastAsia"/>
            <w:sz w:val="22"/>
            <w:szCs w:val="22"/>
          </w:rPr>
          <w:t>https://doi.org/10.1016/j.ijresmar.2015.06.004</w:t>
        </w:r>
      </w:hyperlink>
    </w:p>
    <w:p w14:paraId="75E451B7"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Kaplan, A. M., &amp; Haenlein, M. (2019). Siri, Siri, in my hand: Who’s the fairest in the land? On the </w:t>
      </w:r>
    </w:p>
    <w:p w14:paraId="531FD9FB" w14:textId="77777777" w:rsidR="00302C5E" w:rsidRPr="00E97E8B" w:rsidRDefault="00302C5E" w:rsidP="00E97E8B">
      <w:pPr>
        <w:pStyle w:val="NormalWeb"/>
        <w:spacing w:line="480" w:lineRule="auto"/>
        <w:ind w:left="945"/>
        <w:jc w:val="both"/>
        <w:rPr>
          <w:sz w:val="22"/>
          <w:szCs w:val="22"/>
        </w:rPr>
      </w:pPr>
      <w:r w:rsidRPr="00E97E8B">
        <w:rPr>
          <w:sz w:val="22"/>
          <w:szCs w:val="22"/>
        </w:rPr>
        <w:lastRenderedPageBreak/>
        <w:t xml:space="preserve">interpretations, illustrations, and implications of artificial intelligence. </w:t>
      </w:r>
      <w:r w:rsidRPr="00E97E8B">
        <w:rPr>
          <w:rStyle w:val="Emphasis"/>
          <w:sz w:val="22"/>
          <w:szCs w:val="22"/>
        </w:rPr>
        <w:t>Business Horizons, 62</w:t>
      </w:r>
      <w:r w:rsidRPr="00E97E8B">
        <w:rPr>
          <w:sz w:val="22"/>
          <w:szCs w:val="22"/>
        </w:rPr>
        <w:t xml:space="preserve">(1), 15–25. </w:t>
      </w:r>
      <w:hyperlink r:id="rId40" w:history="1">
        <w:r w:rsidRPr="00E97E8B">
          <w:rPr>
            <w:rStyle w:val="Hyperlink"/>
            <w:rFonts w:eastAsiaTheme="minorEastAsia"/>
            <w:sz w:val="22"/>
            <w:szCs w:val="22"/>
          </w:rPr>
          <w:t>https://doi.org/10.1016/j.bushor.2018.08.004</w:t>
        </w:r>
      </w:hyperlink>
    </w:p>
    <w:p w14:paraId="07FA5FCF"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Khalili, B. G., Qargha, R., &amp; Quraishi, T. (2024). The influence of social media networks on families </w:t>
      </w:r>
    </w:p>
    <w:p w14:paraId="2B3A31B6" w14:textId="77777777" w:rsidR="00302C5E" w:rsidRPr="00E97E8B" w:rsidRDefault="00302C5E" w:rsidP="00E97E8B">
      <w:pPr>
        <w:pStyle w:val="NormalWeb"/>
        <w:spacing w:line="480" w:lineRule="auto"/>
        <w:jc w:val="both"/>
        <w:rPr>
          <w:sz w:val="22"/>
          <w:szCs w:val="22"/>
        </w:rPr>
      </w:pPr>
    </w:p>
    <w:p w14:paraId="7291DEB8"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dynamics: Opportunities and challenges. </w:t>
      </w:r>
      <w:r w:rsidRPr="00E97E8B">
        <w:rPr>
          <w:rStyle w:val="Emphasis"/>
          <w:sz w:val="22"/>
          <w:szCs w:val="22"/>
        </w:rPr>
        <w:t>APLIKATIF: Journal of Research Trends in Social Sciences and Humanities, 3</w:t>
      </w:r>
      <w:r w:rsidRPr="00E97E8B">
        <w:rPr>
          <w:sz w:val="22"/>
          <w:szCs w:val="22"/>
        </w:rPr>
        <w:t xml:space="preserve">(1), 1–11. </w:t>
      </w:r>
      <w:hyperlink r:id="rId41" w:history="1">
        <w:r w:rsidRPr="00E97E8B">
          <w:rPr>
            <w:rStyle w:val="Hyperlink"/>
            <w:rFonts w:eastAsiaTheme="minorEastAsia"/>
            <w:sz w:val="22"/>
            <w:szCs w:val="22"/>
          </w:rPr>
          <w:t>https://doi.org/10.59110/aplikatif.v3i1.334</w:t>
        </w:r>
      </w:hyperlink>
    </w:p>
    <w:p w14:paraId="611A1D3F"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Lupton, D. (2017). Digital media and parenting: Theorizing the concerns of parents and the </w:t>
      </w:r>
    </w:p>
    <w:p w14:paraId="41E0E303"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transformation of parenting. </w:t>
      </w:r>
      <w:r w:rsidRPr="00E97E8B">
        <w:rPr>
          <w:rStyle w:val="Emphasis"/>
          <w:sz w:val="22"/>
          <w:szCs w:val="22"/>
        </w:rPr>
        <w:t>Media International Australia, 165</w:t>
      </w:r>
      <w:r w:rsidRPr="00E97E8B">
        <w:rPr>
          <w:sz w:val="22"/>
          <w:szCs w:val="22"/>
        </w:rPr>
        <w:t xml:space="preserve">(1), 70–80. </w:t>
      </w:r>
      <w:hyperlink r:id="rId42" w:history="1">
        <w:r w:rsidRPr="00E97E8B">
          <w:rPr>
            <w:rStyle w:val="Hyperlink"/>
            <w:rFonts w:eastAsiaTheme="minorEastAsia"/>
            <w:sz w:val="22"/>
            <w:szCs w:val="22"/>
          </w:rPr>
          <w:t>https://doi.org/10.1177/1329878X17726739</w:t>
        </w:r>
      </w:hyperlink>
    </w:p>
    <w:p w14:paraId="6B71BDDB" w14:textId="77777777" w:rsidR="00302C5E" w:rsidRPr="00E97E8B" w:rsidRDefault="00302C5E" w:rsidP="00E97E8B">
      <w:pPr>
        <w:pStyle w:val="NormalWeb"/>
        <w:numPr>
          <w:ilvl w:val="0"/>
          <w:numId w:val="23"/>
        </w:numPr>
        <w:spacing w:line="480" w:lineRule="auto"/>
        <w:jc w:val="both"/>
        <w:rPr>
          <w:sz w:val="22"/>
          <w:szCs w:val="22"/>
        </w:rPr>
      </w:pPr>
      <w:proofErr w:type="spellStart"/>
      <w:r w:rsidRPr="00E97E8B">
        <w:rPr>
          <w:sz w:val="22"/>
          <w:szCs w:val="22"/>
        </w:rPr>
        <w:t>Procentese</w:t>
      </w:r>
      <w:proofErr w:type="spellEnd"/>
      <w:r w:rsidRPr="00E97E8B">
        <w:rPr>
          <w:sz w:val="22"/>
          <w:szCs w:val="22"/>
        </w:rPr>
        <w:t xml:space="preserve">, F., Gatti, F., &amp; Di Napoli, I. (2019). Families and social media use: The role of parents’ </w:t>
      </w:r>
    </w:p>
    <w:p w14:paraId="058D7D9D" w14:textId="77777777" w:rsidR="00302C5E" w:rsidRPr="00E97E8B" w:rsidRDefault="00302C5E" w:rsidP="00E97E8B">
      <w:pPr>
        <w:pStyle w:val="NormalWeb"/>
        <w:spacing w:line="480" w:lineRule="auto"/>
        <w:ind w:left="1050"/>
        <w:jc w:val="both"/>
        <w:rPr>
          <w:sz w:val="22"/>
          <w:szCs w:val="22"/>
        </w:rPr>
      </w:pPr>
      <w:r w:rsidRPr="00E97E8B">
        <w:rPr>
          <w:sz w:val="22"/>
          <w:szCs w:val="22"/>
        </w:rPr>
        <w:t xml:space="preserve">perceptions about social media impact on family systems in the relationship between </w:t>
      </w:r>
      <w:proofErr w:type="gramStart"/>
      <w:r w:rsidRPr="00E97E8B">
        <w:rPr>
          <w:sz w:val="22"/>
          <w:szCs w:val="22"/>
        </w:rPr>
        <w:t>family  collective</w:t>
      </w:r>
      <w:proofErr w:type="gramEnd"/>
      <w:r w:rsidRPr="00E97E8B">
        <w:rPr>
          <w:sz w:val="22"/>
          <w:szCs w:val="22"/>
        </w:rPr>
        <w:t xml:space="preserve"> efficacy and open communication. </w:t>
      </w:r>
      <w:r w:rsidRPr="00E97E8B">
        <w:rPr>
          <w:rStyle w:val="Emphasis"/>
          <w:sz w:val="22"/>
          <w:szCs w:val="22"/>
        </w:rPr>
        <w:t>International Journal of Environmental Research and Public Health, 16</w:t>
      </w:r>
      <w:r w:rsidRPr="00E97E8B">
        <w:rPr>
          <w:sz w:val="22"/>
          <w:szCs w:val="22"/>
        </w:rPr>
        <w:t xml:space="preserve">(24), 5006. </w:t>
      </w:r>
      <w:hyperlink r:id="rId43" w:history="1">
        <w:r w:rsidRPr="00E97E8B">
          <w:rPr>
            <w:rStyle w:val="Hyperlink"/>
            <w:rFonts w:eastAsiaTheme="minorEastAsia"/>
            <w:sz w:val="22"/>
            <w:szCs w:val="22"/>
          </w:rPr>
          <w:t>https://doi.org/10.3390/ijerph16245006</w:t>
        </w:r>
      </w:hyperlink>
    </w:p>
    <w:p w14:paraId="201897AD"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Sabatelli, R. M., &amp; Bartle-Haring, S. (1995). Survey approaches to the assessment of family </w:t>
      </w:r>
    </w:p>
    <w:p w14:paraId="6A7F7EB1"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functioning: Conceptual, operational, and analytical issues. </w:t>
      </w:r>
      <w:r w:rsidRPr="00E97E8B">
        <w:rPr>
          <w:rStyle w:val="Emphasis"/>
          <w:sz w:val="22"/>
          <w:szCs w:val="22"/>
        </w:rPr>
        <w:t>Journal of Marriage and Family, 57</w:t>
      </w:r>
      <w:r w:rsidRPr="00E97E8B">
        <w:rPr>
          <w:sz w:val="22"/>
          <w:szCs w:val="22"/>
        </w:rPr>
        <w:t xml:space="preserve">(4), 927–939. </w:t>
      </w:r>
      <w:hyperlink r:id="rId44" w:history="1">
        <w:r w:rsidRPr="00E97E8B">
          <w:rPr>
            <w:rStyle w:val="Hyperlink"/>
            <w:rFonts w:eastAsiaTheme="minorEastAsia"/>
            <w:sz w:val="22"/>
            <w:szCs w:val="22"/>
          </w:rPr>
          <w:t>https://doi.org/10.2307/353414</w:t>
        </w:r>
      </w:hyperlink>
    </w:p>
    <w:p w14:paraId="382C4B01"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Sanvictores, T., &amp; Mendez, M. D. (2022, September 18). Types of parenting styles and effects on </w:t>
      </w:r>
    </w:p>
    <w:p w14:paraId="16464520" w14:textId="77777777" w:rsidR="00302C5E" w:rsidRPr="00E97E8B" w:rsidRDefault="00302C5E" w:rsidP="00E97E8B">
      <w:pPr>
        <w:pStyle w:val="NormalWeb"/>
        <w:spacing w:line="480" w:lineRule="auto"/>
        <w:ind w:left="360" w:firstLine="360"/>
        <w:jc w:val="both"/>
        <w:rPr>
          <w:sz w:val="22"/>
          <w:szCs w:val="22"/>
        </w:rPr>
      </w:pPr>
      <w:r w:rsidRPr="00E97E8B">
        <w:rPr>
          <w:sz w:val="22"/>
          <w:szCs w:val="22"/>
        </w:rPr>
        <w:t xml:space="preserve">     children. In </w:t>
      </w:r>
      <w:proofErr w:type="spellStart"/>
      <w:r w:rsidRPr="00E97E8B">
        <w:rPr>
          <w:rStyle w:val="Emphasis"/>
          <w:sz w:val="22"/>
          <w:szCs w:val="22"/>
        </w:rPr>
        <w:t>StatPearls</w:t>
      </w:r>
      <w:proofErr w:type="spellEnd"/>
      <w:r w:rsidRPr="00E97E8B">
        <w:rPr>
          <w:sz w:val="22"/>
          <w:szCs w:val="22"/>
        </w:rPr>
        <w:t xml:space="preserve">. </w:t>
      </w:r>
      <w:proofErr w:type="spellStart"/>
      <w:r w:rsidRPr="00E97E8B">
        <w:rPr>
          <w:sz w:val="22"/>
          <w:szCs w:val="22"/>
        </w:rPr>
        <w:t>StatPearls</w:t>
      </w:r>
      <w:proofErr w:type="spellEnd"/>
      <w:r w:rsidRPr="00E97E8B">
        <w:rPr>
          <w:sz w:val="22"/>
          <w:szCs w:val="22"/>
        </w:rPr>
        <w:t xml:space="preserve"> Publishing.</w:t>
      </w:r>
    </w:p>
    <w:p w14:paraId="20D69559" w14:textId="77777777" w:rsidR="00302C5E" w:rsidRPr="00E97E8B" w:rsidRDefault="00302C5E" w:rsidP="00E97E8B">
      <w:pPr>
        <w:pStyle w:val="NormalWeb"/>
        <w:numPr>
          <w:ilvl w:val="0"/>
          <w:numId w:val="23"/>
        </w:numPr>
        <w:spacing w:line="480" w:lineRule="auto"/>
        <w:jc w:val="both"/>
        <w:rPr>
          <w:rStyle w:val="Emphasis"/>
          <w:i w:val="0"/>
          <w:iCs w:val="0"/>
          <w:sz w:val="22"/>
          <w:szCs w:val="22"/>
        </w:rPr>
      </w:pPr>
      <w:proofErr w:type="spellStart"/>
      <w:r w:rsidRPr="00E97E8B">
        <w:rPr>
          <w:sz w:val="22"/>
          <w:szCs w:val="22"/>
        </w:rPr>
        <w:t>Simonpietri</w:t>
      </w:r>
      <w:proofErr w:type="spellEnd"/>
      <w:r w:rsidRPr="00E97E8B">
        <w:rPr>
          <w:sz w:val="22"/>
          <w:szCs w:val="22"/>
        </w:rPr>
        <w:t xml:space="preserve">, S. (2011). </w:t>
      </w:r>
      <w:r w:rsidRPr="00E97E8B">
        <w:rPr>
          <w:rStyle w:val="Emphasis"/>
          <w:sz w:val="22"/>
          <w:szCs w:val="22"/>
        </w:rPr>
        <w:t xml:space="preserve">Social media: Current trends among children and their parents and </w:t>
      </w:r>
    </w:p>
    <w:p w14:paraId="632C3E10" w14:textId="77777777" w:rsidR="00302C5E" w:rsidRPr="00E97E8B" w:rsidRDefault="00302C5E" w:rsidP="00E97E8B">
      <w:pPr>
        <w:pStyle w:val="NormalWeb"/>
        <w:spacing w:line="480" w:lineRule="auto"/>
        <w:ind w:left="990"/>
        <w:jc w:val="both"/>
        <w:rPr>
          <w:sz w:val="22"/>
          <w:szCs w:val="22"/>
        </w:rPr>
      </w:pPr>
      <w:r w:rsidRPr="00E97E8B">
        <w:rPr>
          <w:rStyle w:val="Emphasis"/>
          <w:sz w:val="22"/>
          <w:szCs w:val="22"/>
        </w:rPr>
        <w:lastRenderedPageBreak/>
        <w:t>implications regarding interpersonal communication</w:t>
      </w:r>
      <w:r w:rsidRPr="00E97E8B">
        <w:rPr>
          <w:sz w:val="22"/>
          <w:szCs w:val="22"/>
        </w:rPr>
        <w:t xml:space="preserve"> [Master’s thesis, University of Minnesota]. University of Minnesota Digital Conservancy. </w:t>
      </w:r>
      <w:hyperlink r:id="rId45" w:history="1">
        <w:r w:rsidRPr="00E97E8B">
          <w:rPr>
            <w:rStyle w:val="Hyperlink"/>
            <w:rFonts w:eastAsiaTheme="minorEastAsia"/>
            <w:sz w:val="22"/>
            <w:szCs w:val="22"/>
          </w:rPr>
          <w:t>https://hdl.handle.net/11299/109501</w:t>
        </w:r>
      </w:hyperlink>
    </w:p>
    <w:p w14:paraId="3355D7A3"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Tahir, U., Sarwar, D., &amp; Tahir, A. (2025). Impact of social media on parent-child relationship: </w:t>
      </w:r>
    </w:p>
    <w:p w14:paraId="7F3E4A4C"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Exploring communication barriers and emotional distance. </w:t>
      </w:r>
      <w:r w:rsidRPr="00E97E8B">
        <w:rPr>
          <w:rStyle w:val="Emphasis"/>
          <w:sz w:val="22"/>
          <w:szCs w:val="22"/>
        </w:rPr>
        <w:t>Social Sciences Spectrum, 4</w:t>
      </w:r>
      <w:r w:rsidRPr="00E97E8B">
        <w:rPr>
          <w:sz w:val="22"/>
          <w:szCs w:val="22"/>
        </w:rPr>
        <w:t xml:space="preserve">(1), 425–446. </w:t>
      </w:r>
      <w:hyperlink r:id="rId46" w:history="1">
        <w:r w:rsidRPr="00E97E8B">
          <w:rPr>
            <w:rStyle w:val="Hyperlink"/>
            <w:rFonts w:eastAsiaTheme="minorEastAsia"/>
            <w:sz w:val="22"/>
            <w:szCs w:val="22"/>
          </w:rPr>
          <w:t>https://doi.org/10.71085/sss.04.01.229</w:t>
        </w:r>
      </w:hyperlink>
    </w:p>
    <w:p w14:paraId="13B54DC2"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Tariq, A., Sáez, D. M., &amp; Khan, S. R. (2022). Social media use and family connectedness: A systematic </w:t>
      </w:r>
    </w:p>
    <w:p w14:paraId="2D74C09A"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review of quantitative literature. </w:t>
      </w:r>
      <w:r w:rsidRPr="00E97E8B">
        <w:rPr>
          <w:rStyle w:val="Emphasis"/>
          <w:sz w:val="22"/>
          <w:szCs w:val="22"/>
        </w:rPr>
        <w:t>Journal of Family Studies, 28</w:t>
      </w:r>
      <w:r w:rsidRPr="00E97E8B">
        <w:rPr>
          <w:sz w:val="22"/>
          <w:szCs w:val="22"/>
        </w:rPr>
        <w:t xml:space="preserve">(3), 1–20. </w:t>
      </w:r>
      <w:hyperlink r:id="rId47" w:history="1">
        <w:r w:rsidRPr="00E97E8B">
          <w:rPr>
            <w:rStyle w:val="Hyperlink"/>
            <w:rFonts w:eastAsiaTheme="minorEastAsia"/>
            <w:sz w:val="22"/>
            <w:szCs w:val="22"/>
          </w:rPr>
          <w:t>https://doi.org/10.1080/13229400.2022.2049415</w:t>
        </w:r>
      </w:hyperlink>
    </w:p>
    <w:p w14:paraId="730DA577"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Wilkinson, I. M. (1987). Family assessment: A review. </w:t>
      </w:r>
      <w:r w:rsidRPr="00E97E8B">
        <w:rPr>
          <w:rStyle w:val="Emphasis"/>
          <w:sz w:val="22"/>
          <w:szCs w:val="22"/>
        </w:rPr>
        <w:t>Journal of Family Therapy, 9</w:t>
      </w:r>
      <w:r w:rsidRPr="00E97E8B">
        <w:rPr>
          <w:sz w:val="22"/>
          <w:szCs w:val="22"/>
        </w:rPr>
        <w:t xml:space="preserve">(3), 281–296. </w:t>
      </w:r>
    </w:p>
    <w:p w14:paraId="6D91B80B" w14:textId="77777777" w:rsidR="00302C5E" w:rsidRPr="00E97E8B" w:rsidRDefault="00000000" w:rsidP="00E97E8B">
      <w:pPr>
        <w:pStyle w:val="NormalWeb"/>
        <w:spacing w:line="480" w:lineRule="auto"/>
        <w:ind w:left="1080" w:firstLine="360"/>
        <w:jc w:val="both"/>
        <w:rPr>
          <w:sz w:val="22"/>
          <w:szCs w:val="22"/>
        </w:rPr>
      </w:pPr>
      <w:hyperlink r:id="rId48" w:history="1">
        <w:r w:rsidR="00302C5E" w:rsidRPr="00E97E8B">
          <w:rPr>
            <w:rStyle w:val="Hyperlink"/>
            <w:rFonts w:eastAsiaTheme="minorEastAsia"/>
            <w:sz w:val="22"/>
            <w:szCs w:val="22"/>
          </w:rPr>
          <w:t>https://doi.org/10.1046/j..1987.00371.x</w:t>
        </w:r>
      </w:hyperlink>
    </w:p>
    <w:p w14:paraId="0A4E7AE8" w14:textId="77777777" w:rsidR="00302C5E" w:rsidRPr="00E97E8B" w:rsidRDefault="00302C5E" w:rsidP="00E97E8B">
      <w:pPr>
        <w:pStyle w:val="NormalWeb"/>
        <w:numPr>
          <w:ilvl w:val="0"/>
          <w:numId w:val="23"/>
        </w:numPr>
        <w:spacing w:line="480" w:lineRule="auto"/>
        <w:jc w:val="both"/>
        <w:rPr>
          <w:rStyle w:val="Emphasis"/>
          <w:i w:val="0"/>
          <w:iCs w:val="0"/>
          <w:sz w:val="22"/>
          <w:szCs w:val="22"/>
        </w:rPr>
      </w:pPr>
      <w:r w:rsidRPr="00E97E8B">
        <w:rPr>
          <w:sz w:val="22"/>
          <w:szCs w:val="22"/>
        </w:rPr>
        <w:t xml:space="preserve">Wu, Z. (2023). The influence of parenting styles on academic performance of high school students. </w:t>
      </w:r>
      <w:r w:rsidRPr="00E97E8B">
        <w:rPr>
          <w:rStyle w:val="Emphasis"/>
          <w:sz w:val="22"/>
          <w:szCs w:val="22"/>
        </w:rPr>
        <w:t xml:space="preserve">The </w:t>
      </w:r>
    </w:p>
    <w:p w14:paraId="7FCDC1F6" w14:textId="77777777" w:rsidR="00302C5E" w:rsidRPr="00E97E8B" w:rsidRDefault="00302C5E" w:rsidP="00E97E8B">
      <w:pPr>
        <w:pStyle w:val="NormalWeb"/>
        <w:spacing w:line="480" w:lineRule="auto"/>
        <w:ind w:left="1080"/>
        <w:jc w:val="both"/>
        <w:rPr>
          <w:sz w:val="22"/>
          <w:szCs w:val="22"/>
        </w:rPr>
      </w:pPr>
      <w:r w:rsidRPr="00E97E8B">
        <w:rPr>
          <w:rStyle w:val="Emphasis"/>
          <w:sz w:val="22"/>
          <w:szCs w:val="22"/>
        </w:rPr>
        <w:t>Educational Review, USA, 7</w:t>
      </w:r>
      <w:r w:rsidRPr="00E97E8B">
        <w:rPr>
          <w:sz w:val="22"/>
          <w:szCs w:val="22"/>
        </w:rPr>
        <w:t xml:space="preserve">(10), 1521–1525. </w:t>
      </w:r>
      <w:hyperlink r:id="rId49" w:history="1">
        <w:r w:rsidRPr="00E97E8B">
          <w:rPr>
            <w:rStyle w:val="Hyperlink"/>
            <w:rFonts w:eastAsiaTheme="minorEastAsia"/>
            <w:sz w:val="22"/>
            <w:szCs w:val="22"/>
          </w:rPr>
          <w:t>https://doi.org/10.26855/er.2023.10.011</w:t>
        </w:r>
      </w:hyperlink>
    </w:p>
    <w:p w14:paraId="1396F69A" w14:textId="77777777" w:rsidR="00302C5E" w:rsidRPr="00E97E8B" w:rsidRDefault="00302C5E" w:rsidP="00E97E8B">
      <w:pPr>
        <w:pStyle w:val="NormalWeb"/>
        <w:numPr>
          <w:ilvl w:val="0"/>
          <w:numId w:val="23"/>
        </w:numPr>
        <w:spacing w:line="480" w:lineRule="auto"/>
        <w:jc w:val="both"/>
        <w:rPr>
          <w:sz w:val="22"/>
          <w:szCs w:val="22"/>
        </w:rPr>
      </w:pPr>
      <w:r w:rsidRPr="00E97E8B">
        <w:rPr>
          <w:sz w:val="22"/>
          <w:szCs w:val="22"/>
        </w:rPr>
        <w:t xml:space="preserve">Yang, J., &amp; Xu, X. (2024). Parenting styles and children’s academic performance: Evidence from </w:t>
      </w:r>
    </w:p>
    <w:p w14:paraId="217F2BB8" w14:textId="77777777" w:rsidR="00302C5E" w:rsidRPr="00E97E8B" w:rsidRDefault="00302C5E" w:rsidP="00E97E8B">
      <w:pPr>
        <w:pStyle w:val="NormalWeb"/>
        <w:spacing w:line="480" w:lineRule="auto"/>
        <w:ind w:left="1080"/>
        <w:jc w:val="both"/>
        <w:rPr>
          <w:sz w:val="22"/>
          <w:szCs w:val="22"/>
        </w:rPr>
      </w:pPr>
      <w:r w:rsidRPr="00E97E8B">
        <w:rPr>
          <w:sz w:val="22"/>
          <w:szCs w:val="22"/>
        </w:rPr>
        <w:t xml:space="preserve">middle schools in China. </w:t>
      </w:r>
      <w:r w:rsidRPr="00E97E8B">
        <w:rPr>
          <w:rStyle w:val="Emphasis"/>
          <w:sz w:val="22"/>
          <w:szCs w:val="22"/>
        </w:rPr>
        <w:t>Children and Youth Services Review, 113</w:t>
      </w:r>
      <w:r w:rsidRPr="00E97E8B">
        <w:rPr>
          <w:sz w:val="22"/>
          <w:szCs w:val="22"/>
        </w:rPr>
        <w:t xml:space="preserve">, 105017. </w:t>
      </w:r>
      <w:hyperlink r:id="rId50" w:history="1">
        <w:r w:rsidRPr="00E97E8B">
          <w:rPr>
            <w:rStyle w:val="Hyperlink"/>
            <w:rFonts w:eastAsiaTheme="minorEastAsia"/>
            <w:sz w:val="22"/>
            <w:szCs w:val="22"/>
          </w:rPr>
          <w:t>https://doi.org/10.1016/j.childyouth.2020.105017</w:t>
        </w:r>
      </w:hyperlink>
    </w:p>
    <w:p w14:paraId="26BCE70B" w14:textId="77777777" w:rsidR="003A1338" w:rsidRPr="00E97E8B" w:rsidRDefault="003A1338" w:rsidP="00E97E8B">
      <w:pPr>
        <w:pStyle w:val="NormalWeb"/>
        <w:spacing w:line="480" w:lineRule="auto"/>
        <w:jc w:val="both"/>
        <w:rPr>
          <w:sz w:val="22"/>
          <w:szCs w:val="22"/>
        </w:rPr>
      </w:pPr>
    </w:p>
    <w:p w14:paraId="37F8697D" w14:textId="77777777" w:rsidR="003A1338" w:rsidRPr="00E97E8B" w:rsidRDefault="003A1338" w:rsidP="00E97E8B">
      <w:pPr>
        <w:pStyle w:val="NormalWeb"/>
        <w:spacing w:line="480" w:lineRule="auto"/>
        <w:jc w:val="both"/>
        <w:rPr>
          <w:sz w:val="22"/>
          <w:szCs w:val="22"/>
        </w:rPr>
      </w:pPr>
    </w:p>
    <w:p w14:paraId="4FF3A7BE" w14:textId="77777777" w:rsidR="003A1338" w:rsidRPr="00E97E8B" w:rsidRDefault="003A1338" w:rsidP="00E97E8B">
      <w:pPr>
        <w:pStyle w:val="NormalWeb"/>
        <w:spacing w:line="480" w:lineRule="auto"/>
        <w:jc w:val="both"/>
        <w:rPr>
          <w:sz w:val="22"/>
          <w:szCs w:val="22"/>
        </w:rPr>
      </w:pPr>
    </w:p>
    <w:p w14:paraId="5176FADD" w14:textId="77777777" w:rsidR="003A1338" w:rsidRPr="00E97E8B" w:rsidRDefault="003A1338" w:rsidP="00E97E8B">
      <w:pPr>
        <w:pStyle w:val="NormalWeb"/>
        <w:spacing w:line="480" w:lineRule="auto"/>
        <w:jc w:val="both"/>
        <w:rPr>
          <w:sz w:val="22"/>
          <w:szCs w:val="22"/>
        </w:rPr>
      </w:pPr>
    </w:p>
    <w:p w14:paraId="5C82DE21" w14:textId="77777777" w:rsidR="003A1338" w:rsidRPr="00E97E8B" w:rsidRDefault="003A1338" w:rsidP="00E97E8B">
      <w:pPr>
        <w:pStyle w:val="NormalWeb"/>
        <w:spacing w:line="480" w:lineRule="auto"/>
        <w:jc w:val="both"/>
        <w:rPr>
          <w:sz w:val="22"/>
          <w:szCs w:val="22"/>
        </w:rPr>
      </w:pPr>
    </w:p>
    <w:p w14:paraId="23907CC5" w14:textId="77777777" w:rsidR="003A1338" w:rsidRPr="00E97E8B" w:rsidRDefault="003A1338" w:rsidP="00E97E8B">
      <w:pPr>
        <w:pStyle w:val="NormalWeb"/>
        <w:spacing w:line="480" w:lineRule="auto"/>
        <w:jc w:val="both"/>
        <w:rPr>
          <w:sz w:val="22"/>
          <w:szCs w:val="22"/>
        </w:rPr>
      </w:pPr>
    </w:p>
    <w:p w14:paraId="790F50CD" w14:textId="77777777" w:rsidR="003A1338" w:rsidRPr="00E97E8B" w:rsidRDefault="003A1338" w:rsidP="00E97E8B">
      <w:pPr>
        <w:pStyle w:val="NormalWeb"/>
        <w:spacing w:line="480" w:lineRule="auto"/>
        <w:jc w:val="both"/>
      </w:pPr>
    </w:p>
    <w:p w14:paraId="5B9BD45D" w14:textId="77777777" w:rsidR="003A1338" w:rsidRPr="00E97E8B" w:rsidRDefault="003A1338" w:rsidP="00E97E8B">
      <w:pPr>
        <w:pStyle w:val="NormalWeb"/>
        <w:spacing w:line="480" w:lineRule="auto"/>
        <w:jc w:val="both"/>
      </w:pPr>
    </w:p>
    <w:p w14:paraId="042ED26C" w14:textId="77777777" w:rsidR="003A1338" w:rsidRPr="00E97E8B" w:rsidRDefault="003A1338" w:rsidP="00E97E8B">
      <w:pPr>
        <w:pStyle w:val="NormalWeb"/>
        <w:spacing w:line="480" w:lineRule="auto"/>
        <w:jc w:val="both"/>
      </w:pPr>
    </w:p>
    <w:p w14:paraId="134B3C86" w14:textId="77777777" w:rsidR="003A1338" w:rsidRPr="00E97E8B" w:rsidRDefault="003A1338" w:rsidP="00E97E8B">
      <w:pPr>
        <w:pStyle w:val="NormalWeb"/>
        <w:spacing w:line="480" w:lineRule="auto"/>
        <w:jc w:val="both"/>
      </w:pPr>
    </w:p>
    <w:p w14:paraId="485D9880" w14:textId="77777777" w:rsidR="003A1338" w:rsidRPr="00E97E8B" w:rsidRDefault="003A1338" w:rsidP="00E97E8B">
      <w:pPr>
        <w:pStyle w:val="NormalWeb"/>
        <w:spacing w:line="480" w:lineRule="auto"/>
        <w:jc w:val="both"/>
      </w:pPr>
    </w:p>
    <w:p w14:paraId="49B04CB4" w14:textId="77777777" w:rsidR="003A1338" w:rsidRPr="00E97E8B" w:rsidRDefault="003A1338" w:rsidP="00E97E8B">
      <w:pPr>
        <w:pStyle w:val="NormalWeb"/>
        <w:spacing w:line="480" w:lineRule="auto"/>
        <w:jc w:val="both"/>
      </w:pPr>
    </w:p>
    <w:p w14:paraId="0B7B65F1" w14:textId="77777777" w:rsidR="003A1338" w:rsidRPr="00E97E8B" w:rsidRDefault="003A1338" w:rsidP="00E97E8B">
      <w:pPr>
        <w:pStyle w:val="NormalWeb"/>
        <w:spacing w:line="480" w:lineRule="auto"/>
        <w:jc w:val="both"/>
      </w:pPr>
    </w:p>
    <w:p w14:paraId="18028C25" w14:textId="77777777" w:rsidR="003A1338" w:rsidRPr="00E97E8B" w:rsidRDefault="003A1338" w:rsidP="00E97E8B">
      <w:pPr>
        <w:pStyle w:val="NormalWeb"/>
        <w:spacing w:line="480" w:lineRule="auto"/>
        <w:jc w:val="both"/>
      </w:pPr>
    </w:p>
    <w:p w14:paraId="34C726C2" w14:textId="77777777" w:rsidR="003A1338" w:rsidRPr="00E97E8B" w:rsidRDefault="003A1338" w:rsidP="00E97E8B">
      <w:pPr>
        <w:pStyle w:val="NormalWeb"/>
        <w:spacing w:line="480" w:lineRule="auto"/>
        <w:jc w:val="both"/>
      </w:pPr>
    </w:p>
    <w:p w14:paraId="5726A69C" w14:textId="77777777" w:rsidR="003A1338" w:rsidRPr="00E97E8B" w:rsidRDefault="003A1338" w:rsidP="00E97E8B">
      <w:pPr>
        <w:pStyle w:val="NormalWeb"/>
        <w:spacing w:line="480" w:lineRule="auto"/>
        <w:jc w:val="both"/>
      </w:pPr>
    </w:p>
    <w:p w14:paraId="00D2891D" w14:textId="77777777" w:rsidR="003A1338" w:rsidRPr="00E97E8B" w:rsidRDefault="003A1338" w:rsidP="00E97E8B">
      <w:pPr>
        <w:pStyle w:val="NormalWeb"/>
        <w:spacing w:line="480" w:lineRule="auto"/>
        <w:jc w:val="both"/>
      </w:pPr>
    </w:p>
    <w:p w14:paraId="27E2DA3B" w14:textId="77777777" w:rsidR="003A1338" w:rsidRPr="00E97E8B" w:rsidRDefault="003A1338" w:rsidP="00E97E8B">
      <w:pPr>
        <w:pStyle w:val="NormalWeb"/>
        <w:spacing w:line="480" w:lineRule="auto"/>
        <w:jc w:val="both"/>
      </w:pPr>
    </w:p>
    <w:p w14:paraId="44DAC1DB" w14:textId="77777777" w:rsidR="003A1338" w:rsidRPr="00E97E8B" w:rsidRDefault="003A1338" w:rsidP="00E97E8B">
      <w:pPr>
        <w:pStyle w:val="NormalWeb"/>
        <w:spacing w:line="480" w:lineRule="auto"/>
        <w:jc w:val="both"/>
      </w:pPr>
    </w:p>
    <w:p w14:paraId="174BCB49" w14:textId="77777777" w:rsidR="003A1338" w:rsidRPr="00E97E8B" w:rsidRDefault="003A1338" w:rsidP="00E97E8B">
      <w:pPr>
        <w:pStyle w:val="NormalWeb"/>
        <w:spacing w:line="480" w:lineRule="auto"/>
        <w:jc w:val="both"/>
      </w:pPr>
    </w:p>
    <w:p w14:paraId="51C26DB6" w14:textId="77777777" w:rsidR="003A1338" w:rsidRPr="00E97E8B" w:rsidRDefault="003A1338" w:rsidP="00E97E8B">
      <w:pPr>
        <w:pStyle w:val="NormalWeb"/>
        <w:spacing w:line="480" w:lineRule="auto"/>
        <w:jc w:val="both"/>
      </w:pPr>
    </w:p>
    <w:p w14:paraId="2AF7AFD1" w14:textId="77777777" w:rsidR="003A1338" w:rsidRPr="00E97E8B" w:rsidRDefault="003A1338" w:rsidP="00E97E8B">
      <w:pPr>
        <w:pStyle w:val="NormalWeb"/>
        <w:spacing w:line="480" w:lineRule="auto"/>
        <w:jc w:val="both"/>
      </w:pPr>
    </w:p>
    <w:p w14:paraId="7B20B073" w14:textId="77777777" w:rsidR="003A1338" w:rsidRPr="00E97E8B" w:rsidRDefault="003A1338" w:rsidP="00E97E8B">
      <w:pPr>
        <w:pStyle w:val="NormalWeb"/>
        <w:spacing w:line="480" w:lineRule="auto"/>
        <w:jc w:val="both"/>
      </w:pPr>
    </w:p>
    <w:p w14:paraId="301E2F94" w14:textId="77777777" w:rsidR="003A1338" w:rsidRPr="00E97E8B" w:rsidRDefault="003A1338" w:rsidP="00E97E8B">
      <w:pPr>
        <w:pStyle w:val="NormalWeb"/>
        <w:spacing w:line="480" w:lineRule="auto"/>
        <w:jc w:val="both"/>
      </w:pPr>
    </w:p>
    <w:p w14:paraId="111407BA" w14:textId="77777777" w:rsidR="003A1338" w:rsidRPr="00E97E8B" w:rsidRDefault="003A1338" w:rsidP="00E97E8B">
      <w:pPr>
        <w:pStyle w:val="NormalWeb"/>
        <w:spacing w:line="480" w:lineRule="auto"/>
        <w:jc w:val="both"/>
      </w:pPr>
    </w:p>
    <w:p w14:paraId="48791E92" w14:textId="77777777" w:rsidR="003A1338" w:rsidRPr="00E97E8B" w:rsidRDefault="003A1338" w:rsidP="00E97E8B">
      <w:pPr>
        <w:pStyle w:val="NormalWeb"/>
        <w:spacing w:line="480" w:lineRule="auto"/>
        <w:jc w:val="both"/>
      </w:pPr>
    </w:p>
    <w:p w14:paraId="6996A320" w14:textId="77777777" w:rsidR="003A1338" w:rsidRPr="00E97E8B" w:rsidRDefault="003A1338" w:rsidP="00E97E8B">
      <w:pPr>
        <w:pStyle w:val="NormalWeb"/>
        <w:spacing w:line="480" w:lineRule="auto"/>
        <w:jc w:val="both"/>
      </w:pPr>
    </w:p>
    <w:p w14:paraId="52FCE588" w14:textId="77777777" w:rsidR="003A1338" w:rsidRPr="00E97E8B" w:rsidRDefault="003A1338" w:rsidP="00E97E8B">
      <w:pPr>
        <w:pStyle w:val="NormalWeb"/>
        <w:spacing w:line="480" w:lineRule="auto"/>
        <w:jc w:val="both"/>
      </w:pPr>
    </w:p>
    <w:p w14:paraId="4AFE6341" w14:textId="77777777" w:rsidR="003A1338" w:rsidRPr="00E97E8B" w:rsidRDefault="003A1338" w:rsidP="00E97E8B">
      <w:pPr>
        <w:pStyle w:val="NormalWeb"/>
        <w:spacing w:line="480" w:lineRule="auto"/>
        <w:jc w:val="both"/>
      </w:pPr>
    </w:p>
    <w:p w14:paraId="1C328E15" w14:textId="77777777" w:rsidR="003A1338" w:rsidRPr="00E97E8B" w:rsidRDefault="003A1338" w:rsidP="00E97E8B">
      <w:pPr>
        <w:pStyle w:val="NormalWeb"/>
        <w:spacing w:line="480" w:lineRule="auto"/>
        <w:jc w:val="both"/>
      </w:pPr>
    </w:p>
    <w:p w14:paraId="5A816A75" w14:textId="77777777" w:rsidR="003A1338" w:rsidRPr="00E97E8B" w:rsidRDefault="003A1338" w:rsidP="00E97E8B">
      <w:pPr>
        <w:pStyle w:val="NormalWeb"/>
        <w:spacing w:line="480" w:lineRule="auto"/>
        <w:jc w:val="both"/>
      </w:pPr>
    </w:p>
    <w:p w14:paraId="31DDF880" w14:textId="77777777" w:rsidR="003A1338" w:rsidRPr="00E97E8B" w:rsidRDefault="003A1338" w:rsidP="00E97E8B">
      <w:pPr>
        <w:pStyle w:val="NormalWeb"/>
        <w:spacing w:line="480" w:lineRule="auto"/>
        <w:jc w:val="both"/>
      </w:pPr>
    </w:p>
    <w:p w14:paraId="2B9312DA" w14:textId="77777777" w:rsidR="003A1338" w:rsidRPr="00E97E8B" w:rsidRDefault="003A1338" w:rsidP="00E97E8B">
      <w:pPr>
        <w:pStyle w:val="NormalWeb"/>
        <w:spacing w:line="480" w:lineRule="auto"/>
        <w:jc w:val="both"/>
      </w:pPr>
    </w:p>
    <w:p w14:paraId="4447128E" w14:textId="77777777" w:rsidR="003A1338" w:rsidRPr="00E97E8B" w:rsidRDefault="003A1338" w:rsidP="00E97E8B">
      <w:pPr>
        <w:pStyle w:val="NormalWeb"/>
        <w:spacing w:line="480" w:lineRule="auto"/>
        <w:jc w:val="both"/>
      </w:pPr>
    </w:p>
    <w:p w14:paraId="759FB7DC" w14:textId="77777777" w:rsidR="003A1338" w:rsidRPr="00E97E8B" w:rsidRDefault="003A1338" w:rsidP="00E97E8B">
      <w:pPr>
        <w:pStyle w:val="NormalWeb"/>
        <w:spacing w:line="480" w:lineRule="auto"/>
        <w:jc w:val="both"/>
      </w:pPr>
    </w:p>
    <w:p w14:paraId="0B5D70CE" w14:textId="77777777" w:rsidR="003A1338" w:rsidRPr="00E97E8B" w:rsidRDefault="003A1338" w:rsidP="00E97E8B">
      <w:pPr>
        <w:pStyle w:val="NormalWeb"/>
        <w:spacing w:line="480" w:lineRule="auto"/>
        <w:jc w:val="both"/>
      </w:pPr>
    </w:p>
    <w:p w14:paraId="1ABD484F" w14:textId="77777777" w:rsidR="003A1338" w:rsidRPr="00E97E8B" w:rsidRDefault="003A1338" w:rsidP="00E97E8B">
      <w:pPr>
        <w:pStyle w:val="NormalWeb"/>
        <w:spacing w:line="480" w:lineRule="auto"/>
        <w:jc w:val="both"/>
      </w:pPr>
    </w:p>
    <w:p w14:paraId="6A8BBE63" w14:textId="77777777" w:rsidR="003A1338" w:rsidRPr="00E97E8B" w:rsidRDefault="003A1338" w:rsidP="00E97E8B">
      <w:pPr>
        <w:pStyle w:val="NormalWeb"/>
        <w:spacing w:line="480" w:lineRule="auto"/>
        <w:jc w:val="both"/>
      </w:pPr>
    </w:p>
    <w:p w14:paraId="0E13C4F1" w14:textId="77777777" w:rsidR="003A1338" w:rsidRPr="00E97E8B" w:rsidRDefault="003A1338" w:rsidP="00E97E8B">
      <w:pPr>
        <w:pStyle w:val="NormalWeb"/>
        <w:spacing w:line="480" w:lineRule="auto"/>
        <w:jc w:val="both"/>
      </w:pPr>
    </w:p>
    <w:p w14:paraId="27771763" w14:textId="77777777" w:rsidR="003A1338" w:rsidRPr="00E97E8B" w:rsidRDefault="003A1338" w:rsidP="00E97E8B">
      <w:pPr>
        <w:pStyle w:val="NormalWeb"/>
        <w:spacing w:line="480" w:lineRule="auto"/>
        <w:jc w:val="both"/>
      </w:pPr>
    </w:p>
    <w:p w14:paraId="1EC8EF88" w14:textId="77777777" w:rsidR="003A1338" w:rsidRPr="00E97E8B" w:rsidRDefault="003A1338" w:rsidP="00E97E8B">
      <w:pPr>
        <w:pStyle w:val="NormalWeb"/>
        <w:spacing w:line="480" w:lineRule="auto"/>
        <w:jc w:val="both"/>
      </w:pPr>
    </w:p>
    <w:p w14:paraId="1D9A0196" w14:textId="77777777" w:rsidR="003A1338" w:rsidRPr="00E97E8B" w:rsidRDefault="003A1338" w:rsidP="00E97E8B">
      <w:pPr>
        <w:pStyle w:val="NormalWeb"/>
        <w:spacing w:line="480" w:lineRule="auto"/>
        <w:jc w:val="both"/>
      </w:pPr>
    </w:p>
    <w:p w14:paraId="383B8E6A" w14:textId="77777777" w:rsidR="003A1338" w:rsidRPr="00E97E8B" w:rsidRDefault="003A1338" w:rsidP="00E97E8B">
      <w:pPr>
        <w:pStyle w:val="NormalWeb"/>
        <w:spacing w:line="480" w:lineRule="auto"/>
        <w:jc w:val="both"/>
      </w:pPr>
    </w:p>
    <w:p w14:paraId="5FD357D1" w14:textId="77777777" w:rsidR="003A1338" w:rsidRPr="00E97E8B" w:rsidRDefault="003A1338" w:rsidP="00E97E8B">
      <w:pPr>
        <w:pStyle w:val="NormalWeb"/>
        <w:spacing w:line="480" w:lineRule="auto"/>
        <w:jc w:val="both"/>
      </w:pPr>
    </w:p>
    <w:p w14:paraId="49DCC890" w14:textId="77777777" w:rsidR="003A1338" w:rsidRPr="00E97E8B" w:rsidRDefault="003A1338" w:rsidP="00E97E8B">
      <w:pPr>
        <w:pStyle w:val="NormalWeb"/>
        <w:spacing w:line="480" w:lineRule="auto"/>
        <w:jc w:val="both"/>
      </w:pPr>
    </w:p>
    <w:p w14:paraId="36071BC6" w14:textId="77777777" w:rsidR="003A1338" w:rsidRPr="00E97E8B" w:rsidRDefault="003A1338" w:rsidP="00E97E8B">
      <w:pPr>
        <w:pStyle w:val="NormalWeb"/>
        <w:spacing w:line="480" w:lineRule="auto"/>
        <w:jc w:val="both"/>
      </w:pPr>
    </w:p>
    <w:p w14:paraId="49C13E24" w14:textId="77777777" w:rsidR="003A1338" w:rsidRPr="00E97E8B" w:rsidRDefault="003A1338" w:rsidP="00E97E8B">
      <w:pPr>
        <w:pStyle w:val="NormalWeb"/>
        <w:spacing w:line="480" w:lineRule="auto"/>
        <w:jc w:val="both"/>
      </w:pPr>
    </w:p>
    <w:p w14:paraId="1579C24C" w14:textId="77777777" w:rsidR="003A1338" w:rsidRPr="00E97E8B" w:rsidRDefault="003A1338" w:rsidP="00E97E8B">
      <w:pPr>
        <w:pStyle w:val="NormalWeb"/>
        <w:spacing w:line="480" w:lineRule="auto"/>
        <w:jc w:val="both"/>
      </w:pPr>
    </w:p>
    <w:p w14:paraId="7B1FA191" w14:textId="77777777" w:rsidR="003A1338" w:rsidRPr="00E97E8B" w:rsidRDefault="003A1338" w:rsidP="00E97E8B">
      <w:pPr>
        <w:pStyle w:val="NormalWeb"/>
        <w:spacing w:line="480" w:lineRule="auto"/>
        <w:jc w:val="both"/>
      </w:pPr>
    </w:p>
    <w:p w14:paraId="07862E37" w14:textId="77777777" w:rsidR="003A1338" w:rsidRPr="00E97E8B" w:rsidRDefault="003A1338" w:rsidP="00E97E8B">
      <w:pPr>
        <w:pStyle w:val="NormalWeb"/>
        <w:spacing w:line="480" w:lineRule="auto"/>
        <w:jc w:val="both"/>
      </w:pPr>
    </w:p>
    <w:p w14:paraId="41A7B53E" w14:textId="77777777" w:rsidR="003A1338" w:rsidRPr="00E97E8B" w:rsidRDefault="003A1338" w:rsidP="00E97E8B">
      <w:pPr>
        <w:pStyle w:val="NormalWeb"/>
        <w:spacing w:line="480" w:lineRule="auto"/>
        <w:jc w:val="both"/>
      </w:pPr>
    </w:p>
    <w:p w14:paraId="59E0ED61" w14:textId="77777777" w:rsidR="003A1338" w:rsidRPr="00E97E8B" w:rsidRDefault="003A1338" w:rsidP="00E97E8B">
      <w:pPr>
        <w:pStyle w:val="NormalWeb"/>
        <w:spacing w:line="480" w:lineRule="auto"/>
        <w:jc w:val="both"/>
      </w:pPr>
    </w:p>
    <w:p w14:paraId="24FF849F" w14:textId="77777777" w:rsidR="003A1338" w:rsidRPr="00E97E8B" w:rsidRDefault="003A1338" w:rsidP="00E97E8B">
      <w:pPr>
        <w:pStyle w:val="NormalWeb"/>
        <w:spacing w:line="480" w:lineRule="auto"/>
        <w:jc w:val="both"/>
      </w:pPr>
    </w:p>
    <w:p w14:paraId="798F8E31" w14:textId="77777777" w:rsidR="003A1338" w:rsidRPr="00E97E8B" w:rsidRDefault="003A1338" w:rsidP="00E97E8B">
      <w:pPr>
        <w:pStyle w:val="NormalWeb"/>
        <w:spacing w:line="480" w:lineRule="auto"/>
        <w:jc w:val="both"/>
      </w:pPr>
    </w:p>
    <w:p w14:paraId="134EE41E" w14:textId="77777777" w:rsidR="003A1338" w:rsidRPr="00E97E8B" w:rsidRDefault="003A1338" w:rsidP="00E97E8B">
      <w:pPr>
        <w:pStyle w:val="NormalWeb"/>
        <w:spacing w:line="480" w:lineRule="auto"/>
        <w:jc w:val="both"/>
      </w:pPr>
    </w:p>
    <w:p w14:paraId="5491FF2E" w14:textId="77777777" w:rsidR="003A1338" w:rsidRPr="00E97E8B" w:rsidRDefault="003A1338" w:rsidP="00E97E8B">
      <w:pPr>
        <w:pStyle w:val="NormalWeb"/>
        <w:spacing w:line="480" w:lineRule="auto"/>
        <w:jc w:val="both"/>
      </w:pPr>
    </w:p>
    <w:p w14:paraId="7FF76EF5" w14:textId="77777777" w:rsidR="003A1338" w:rsidRPr="00E97E8B" w:rsidRDefault="003A1338" w:rsidP="00E97E8B">
      <w:pPr>
        <w:pStyle w:val="NormalWeb"/>
        <w:spacing w:line="480" w:lineRule="auto"/>
        <w:jc w:val="both"/>
      </w:pPr>
    </w:p>
    <w:p w14:paraId="5268B8BF" w14:textId="77777777" w:rsidR="003A1338" w:rsidRPr="00E97E8B" w:rsidRDefault="003A1338" w:rsidP="00E97E8B">
      <w:pPr>
        <w:pStyle w:val="NormalWeb"/>
        <w:spacing w:line="480" w:lineRule="auto"/>
        <w:jc w:val="both"/>
      </w:pPr>
    </w:p>
    <w:p w14:paraId="16844816" w14:textId="77777777" w:rsidR="003A1338" w:rsidRPr="00E97E8B" w:rsidRDefault="003A1338" w:rsidP="00E97E8B">
      <w:pPr>
        <w:pStyle w:val="NormalWeb"/>
        <w:spacing w:line="480" w:lineRule="auto"/>
        <w:jc w:val="both"/>
      </w:pPr>
    </w:p>
    <w:p w14:paraId="6BCE3F84" w14:textId="77777777" w:rsidR="003A1338" w:rsidRPr="00E97E8B" w:rsidRDefault="003A1338" w:rsidP="00E97E8B">
      <w:pPr>
        <w:pStyle w:val="NormalWeb"/>
        <w:spacing w:line="480" w:lineRule="auto"/>
        <w:jc w:val="both"/>
      </w:pPr>
    </w:p>
    <w:p w14:paraId="6267AEC0" w14:textId="77777777" w:rsidR="003A1338" w:rsidRPr="00E97E8B" w:rsidRDefault="003A1338" w:rsidP="00E97E8B">
      <w:pPr>
        <w:pStyle w:val="NormalWeb"/>
        <w:spacing w:line="480" w:lineRule="auto"/>
        <w:jc w:val="both"/>
      </w:pPr>
    </w:p>
    <w:p w14:paraId="3EA7E912" w14:textId="77777777" w:rsidR="003A1338" w:rsidRPr="00E97E8B" w:rsidRDefault="003A1338" w:rsidP="00E97E8B">
      <w:pPr>
        <w:pStyle w:val="NormalWeb"/>
        <w:spacing w:line="480" w:lineRule="auto"/>
        <w:jc w:val="both"/>
      </w:pPr>
    </w:p>
    <w:p w14:paraId="4AA531E7" w14:textId="77777777" w:rsidR="003A1338" w:rsidRPr="00E97E8B" w:rsidRDefault="003A1338" w:rsidP="00E97E8B">
      <w:pPr>
        <w:pStyle w:val="NormalWeb"/>
        <w:spacing w:line="480" w:lineRule="auto"/>
        <w:jc w:val="both"/>
      </w:pPr>
    </w:p>
    <w:p w14:paraId="3E784701" w14:textId="77777777" w:rsidR="003A1338" w:rsidRPr="00E97E8B" w:rsidRDefault="003A1338" w:rsidP="00E97E8B">
      <w:pPr>
        <w:pStyle w:val="NormalWeb"/>
        <w:spacing w:line="480" w:lineRule="auto"/>
        <w:jc w:val="both"/>
      </w:pPr>
    </w:p>
    <w:p w14:paraId="2748D445" w14:textId="77777777" w:rsidR="003A1338" w:rsidRPr="00E97E8B" w:rsidRDefault="003A1338" w:rsidP="00E97E8B">
      <w:pPr>
        <w:pStyle w:val="NormalWeb"/>
        <w:spacing w:line="480" w:lineRule="auto"/>
        <w:jc w:val="both"/>
      </w:pPr>
    </w:p>
    <w:p w14:paraId="30042BEA" w14:textId="77777777" w:rsidR="003A1338" w:rsidRPr="00E97E8B" w:rsidRDefault="003A1338" w:rsidP="00E97E8B">
      <w:pPr>
        <w:pStyle w:val="NormalWeb"/>
        <w:spacing w:line="480" w:lineRule="auto"/>
        <w:jc w:val="both"/>
      </w:pPr>
    </w:p>
    <w:p w14:paraId="2B158979" w14:textId="77777777" w:rsidR="00B64036" w:rsidRPr="00E97E8B" w:rsidRDefault="00B64036" w:rsidP="00E97E8B">
      <w:pPr>
        <w:spacing w:before="100" w:beforeAutospacing="1" w:after="100" w:afterAutospacing="1" w:line="480" w:lineRule="auto"/>
        <w:jc w:val="both"/>
        <w:rPr>
          <w:rFonts w:ascii="Times New Roman" w:eastAsia="Times New Roman" w:hAnsi="Times New Roman" w:cs="Times New Roman"/>
        </w:rPr>
      </w:pPr>
    </w:p>
    <w:sectPr w:rsidR="00B64036" w:rsidRPr="00E97E8B" w:rsidSect="00A73A2E">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D09E03" w14:textId="77777777" w:rsidR="005971AF" w:rsidRDefault="005971AF">
      <w:pPr>
        <w:spacing w:line="240" w:lineRule="auto"/>
      </w:pPr>
      <w:r>
        <w:separator/>
      </w:r>
    </w:p>
  </w:endnote>
  <w:endnote w:type="continuationSeparator" w:id="0">
    <w:p w14:paraId="576B1BD8" w14:textId="77777777" w:rsidR="005971AF" w:rsidRDefault="005971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ans-serif">
    <w:altName w:val="Segoe Print"/>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6024230"/>
      <w:docPartObj>
        <w:docPartGallery w:val="Page Numbers (Bottom of Page)"/>
        <w:docPartUnique/>
      </w:docPartObj>
    </w:sdtPr>
    <w:sdtEndPr>
      <w:rPr>
        <w:noProof/>
      </w:rPr>
    </w:sdtEndPr>
    <w:sdtContent>
      <w:p w14:paraId="24506F15" w14:textId="77777777" w:rsidR="00257370" w:rsidRDefault="00257370">
        <w:pPr>
          <w:pStyle w:val="Footer"/>
          <w:jc w:val="right"/>
        </w:pPr>
        <w:r>
          <w:fldChar w:fldCharType="begin"/>
        </w:r>
        <w:r>
          <w:instrText xml:space="preserve"> PAGE   \* MERGEFORMAT </w:instrText>
        </w:r>
        <w:r>
          <w:fldChar w:fldCharType="separate"/>
        </w:r>
        <w:r w:rsidR="00863C1C">
          <w:rPr>
            <w:noProof/>
          </w:rPr>
          <w:t>6</w:t>
        </w:r>
        <w:r>
          <w:rPr>
            <w:noProof/>
          </w:rPr>
          <w:fldChar w:fldCharType="end"/>
        </w:r>
      </w:p>
    </w:sdtContent>
  </w:sdt>
  <w:p w14:paraId="3CC23CE4" w14:textId="77777777" w:rsidR="00257370" w:rsidRDefault="002573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E8AE9F" w14:textId="77777777" w:rsidR="005971AF" w:rsidRDefault="005971AF">
      <w:pPr>
        <w:spacing w:after="0"/>
      </w:pPr>
      <w:r>
        <w:separator/>
      </w:r>
    </w:p>
  </w:footnote>
  <w:footnote w:type="continuationSeparator" w:id="0">
    <w:p w14:paraId="7CC4C539" w14:textId="77777777" w:rsidR="005971AF" w:rsidRDefault="005971A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0489F" w14:textId="77777777" w:rsidR="00257370" w:rsidRDefault="00257370">
    <w:pPr>
      <w:pStyle w:val="Header"/>
      <w:spacing w:before="240"/>
      <w:rPr>
        <w:rFonts w:ascii="Times New Roman" w:hAnsi="Times New Roman" w:cs="Times New Roman"/>
        <w:b/>
      </w:rPr>
    </w:pPr>
    <w:r>
      <w:rPr>
        <w:rFonts w:ascii="Times New Roman" w:hAnsi="Times New Roman" w:cs="Times New Roman"/>
        <w:b/>
      </w:rPr>
      <w:t xml:space="preserve">                                                                                                          Master of Social Work (2023-2025)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92F11"/>
    <w:multiLevelType w:val="multilevel"/>
    <w:tmpl w:val="0B492F11"/>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095451B"/>
    <w:multiLevelType w:val="multilevel"/>
    <w:tmpl w:val="F2928D4C"/>
    <w:lvl w:ilvl="0">
      <w:start w:val="1"/>
      <w:numFmt w:val="decimal"/>
      <w:lvlText w:val="%1."/>
      <w:lvlJc w:val="left"/>
      <w:pPr>
        <w:tabs>
          <w:tab w:val="num" w:pos="720"/>
        </w:tabs>
        <w:ind w:left="720" w:hanging="360"/>
      </w:pPr>
      <w:rPr>
        <w:rFonts w:hint="default"/>
        <w:b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393AF6"/>
    <w:multiLevelType w:val="multilevel"/>
    <w:tmpl w:val="1A393AF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 w15:restartNumberingAfterBreak="0">
    <w:nsid w:val="1FB52890"/>
    <w:multiLevelType w:val="multilevel"/>
    <w:tmpl w:val="892848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3EB3270"/>
    <w:multiLevelType w:val="hybridMultilevel"/>
    <w:tmpl w:val="3BFE0D70"/>
    <w:lvl w:ilvl="0" w:tplc="D6F63A5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7424ABD"/>
    <w:multiLevelType w:val="multilevel"/>
    <w:tmpl w:val="27424ABD"/>
    <w:lvl w:ilvl="0">
      <w:start w:val="1"/>
      <w:numFmt w:val="decimal"/>
      <w:lvlText w:val="%1"/>
      <w:lvlJc w:val="left"/>
      <w:pPr>
        <w:ind w:left="360" w:hanging="360"/>
      </w:pPr>
      <w:rPr>
        <w:rFonts w:hint="default"/>
        <w:b w:val="0"/>
      </w:rPr>
    </w:lvl>
    <w:lvl w:ilvl="1">
      <w:start w:val="3"/>
      <w:numFmt w:val="decimal"/>
      <w:lvlText w:val="%1.%2"/>
      <w:lvlJc w:val="left"/>
      <w:pPr>
        <w:ind w:left="360" w:hanging="36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15:restartNumberingAfterBreak="0">
    <w:nsid w:val="2B995547"/>
    <w:multiLevelType w:val="multilevel"/>
    <w:tmpl w:val="8FAAE0E0"/>
    <w:lvl w:ilvl="0">
      <w:start w:val="1"/>
      <w:numFmt w:val="bullet"/>
      <w:lvlText w:val=""/>
      <w:lvlJc w:val="left"/>
      <w:pPr>
        <w:ind w:left="806" w:hanging="360"/>
      </w:pPr>
      <w:rPr>
        <w:rFonts w:ascii="Wingdings" w:hAnsi="Wingdings" w:hint="default"/>
      </w:rPr>
    </w:lvl>
    <w:lvl w:ilvl="1">
      <w:start w:val="1"/>
      <w:numFmt w:val="bullet"/>
      <w:lvlText w:val="o"/>
      <w:lvlJc w:val="left"/>
      <w:pPr>
        <w:ind w:left="1526" w:hanging="360"/>
      </w:pPr>
      <w:rPr>
        <w:rFonts w:ascii="Courier New" w:hAnsi="Courier New" w:cs="Courier New" w:hint="default"/>
      </w:rPr>
    </w:lvl>
    <w:lvl w:ilvl="2">
      <w:start w:val="1"/>
      <w:numFmt w:val="bullet"/>
      <w:lvlText w:val=""/>
      <w:lvlJc w:val="left"/>
      <w:pPr>
        <w:ind w:left="2246" w:hanging="360"/>
      </w:pPr>
      <w:rPr>
        <w:rFonts w:ascii="Wingdings" w:hAnsi="Wingdings" w:hint="default"/>
      </w:rPr>
    </w:lvl>
    <w:lvl w:ilvl="3">
      <w:start w:val="1"/>
      <w:numFmt w:val="bullet"/>
      <w:lvlText w:val=""/>
      <w:lvlJc w:val="left"/>
      <w:pPr>
        <w:ind w:left="2966" w:hanging="360"/>
      </w:pPr>
      <w:rPr>
        <w:rFonts w:ascii="Symbol" w:hAnsi="Symbol" w:hint="default"/>
      </w:rPr>
    </w:lvl>
    <w:lvl w:ilvl="4">
      <w:start w:val="1"/>
      <w:numFmt w:val="bullet"/>
      <w:lvlText w:val="o"/>
      <w:lvlJc w:val="left"/>
      <w:pPr>
        <w:ind w:left="3686" w:hanging="360"/>
      </w:pPr>
      <w:rPr>
        <w:rFonts w:ascii="Courier New" w:hAnsi="Courier New" w:cs="Courier New" w:hint="default"/>
      </w:rPr>
    </w:lvl>
    <w:lvl w:ilvl="5">
      <w:start w:val="1"/>
      <w:numFmt w:val="bullet"/>
      <w:lvlText w:val=""/>
      <w:lvlJc w:val="left"/>
      <w:pPr>
        <w:ind w:left="4406" w:hanging="360"/>
      </w:pPr>
      <w:rPr>
        <w:rFonts w:ascii="Wingdings" w:hAnsi="Wingdings" w:hint="default"/>
      </w:rPr>
    </w:lvl>
    <w:lvl w:ilvl="6">
      <w:start w:val="1"/>
      <w:numFmt w:val="bullet"/>
      <w:lvlText w:val=""/>
      <w:lvlJc w:val="left"/>
      <w:pPr>
        <w:ind w:left="5126" w:hanging="360"/>
      </w:pPr>
      <w:rPr>
        <w:rFonts w:ascii="Symbol" w:hAnsi="Symbol" w:hint="default"/>
      </w:rPr>
    </w:lvl>
    <w:lvl w:ilvl="7">
      <w:start w:val="1"/>
      <w:numFmt w:val="bullet"/>
      <w:lvlText w:val="o"/>
      <w:lvlJc w:val="left"/>
      <w:pPr>
        <w:ind w:left="5846" w:hanging="360"/>
      </w:pPr>
      <w:rPr>
        <w:rFonts w:ascii="Courier New" w:hAnsi="Courier New" w:cs="Courier New" w:hint="default"/>
      </w:rPr>
    </w:lvl>
    <w:lvl w:ilvl="8">
      <w:start w:val="1"/>
      <w:numFmt w:val="bullet"/>
      <w:lvlText w:val=""/>
      <w:lvlJc w:val="left"/>
      <w:pPr>
        <w:ind w:left="6566" w:hanging="360"/>
      </w:pPr>
      <w:rPr>
        <w:rFonts w:ascii="Wingdings" w:hAnsi="Wingdings" w:hint="default"/>
      </w:rPr>
    </w:lvl>
  </w:abstractNum>
  <w:abstractNum w:abstractNumId="7" w15:restartNumberingAfterBreak="0">
    <w:nsid w:val="2EE95C90"/>
    <w:multiLevelType w:val="multilevel"/>
    <w:tmpl w:val="97BEC6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30420EB1"/>
    <w:multiLevelType w:val="hybridMultilevel"/>
    <w:tmpl w:val="7B641D9A"/>
    <w:lvl w:ilvl="0" w:tplc="0409000F">
      <w:start w:val="1"/>
      <w:numFmt w:val="decimal"/>
      <w:lvlText w:val="%1."/>
      <w:lvlJc w:val="left"/>
      <w:pPr>
        <w:ind w:left="360" w:hanging="360"/>
      </w:pPr>
    </w:lvl>
    <w:lvl w:ilvl="1" w:tplc="04090019">
      <w:start w:val="1"/>
      <w:numFmt w:val="lowerLetter"/>
      <w:lvlText w:val="%2."/>
      <w:lvlJc w:val="left"/>
      <w:pPr>
        <w:ind w:left="81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9DC68C4"/>
    <w:multiLevelType w:val="hybridMultilevel"/>
    <w:tmpl w:val="036818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FB1DF1"/>
    <w:multiLevelType w:val="hybridMultilevel"/>
    <w:tmpl w:val="AF12D0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B037D9"/>
    <w:multiLevelType w:val="multilevel"/>
    <w:tmpl w:val="8F505560"/>
    <w:lvl w:ilvl="0">
      <w:start w:val="1"/>
      <w:numFmt w:val="bullet"/>
      <w:lvlText w:val=""/>
      <w:lvlJc w:val="left"/>
      <w:pPr>
        <w:ind w:left="806" w:hanging="360"/>
      </w:pPr>
      <w:rPr>
        <w:rFonts w:ascii="Wingdings" w:hAnsi="Wingdings" w:hint="default"/>
      </w:rPr>
    </w:lvl>
    <w:lvl w:ilvl="1">
      <w:start w:val="1"/>
      <w:numFmt w:val="bullet"/>
      <w:lvlText w:val="o"/>
      <w:lvlJc w:val="left"/>
      <w:pPr>
        <w:ind w:left="1526" w:hanging="360"/>
      </w:pPr>
      <w:rPr>
        <w:rFonts w:ascii="Courier New" w:hAnsi="Courier New" w:cs="Courier New" w:hint="default"/>
      </w:rPr>
    </w:lvl>
    <w:lvl w:ilvl="2">
      <w:start w:val="1"/>
      <w:numFmt w:val="bullet"/>
      <w:lvlText w:val=""/>
      <w:lvlJc w:val="left"/>
      <w:pPr>
        <w:ind w:left="2246" w:hanging="360"/>
      </w:pPr>
      <w:rPr>
        <w:rFonts w:ascii="Wingdings" w:hAnsi="Wingdings" w:hint="default"/>
      </w:rPr>
    </w:lvl>
    <w:lvl w:ilvl="3">
      <w:start w:val="1"/>
      <w:numFmt w:val="bullet"/>
      <w:lvlText w:val=""/>
      <w:lvlJc w:val="left"/>
      <w:pPr>
        <w:ind w:left="2966" w:hanging="360"/>
      </w:pPr>
      <w:rPr>
        <w:rFonts w:ascii="Symbol" w:hAnsi="Symbol" w:hint="default"/>
      </w:rPr>
    </w:lvl>
    <w:lvl w:ilvl="4">
      <w:start w:val="1"/>
      <w:numFmt w:val="bullet"/>
      <w:lvlText w:val="o"/>
      <w:lvlJc w:val="left"/>
      <w:pPr>
        <w:ind w:left="3686" w:hanging="360"/>
      </w:pPr>
      <w:rPr>
        <w:rFonts w:ascii="Courier New" w:hAnsi="Courier New" w:cs="Courier New" w:hint="default"/>
      </w:rPr>
    </w:lvl>
    <w:lvl w:ilvl="5">
      <w:start w:val="1"/>
      <w:numFmt w:val="bullet"/>
      <w:lvlText w:val=""/>
      <w:lvlJc w:val="left"/>
      <w:pPr>
        <w:ind w:left="4406" w:hanging="360"/>
      </w:pPr>
      <w:rPr>
        <w:rFonts w:ascii="Wingdings" w:hAnsi="Wingdings" w:hint="default"/>
      </w:rPr>
    </w:lvl>
    <w:lvl w:ilvl="6">
      <w:start w:val="1"/>
      <w:numFmt w:val="bullet"/>
      <w:lvlText w:val=""/>
      <w:lvlJc w:val="left"/>
      <w:pPr>
        <w:ind w:left="5126" w:hanging="360"/>
      </w:pPr>
      <w:rPr>
        <w:rFonts w:ascii="Symbol" w:hAnsi="Symbol" w:hint="default"/>
      </w:rPr>
    </w:lvl>
    <w:lvl w:ilvl="7">
      <w:start w:val="1"/>
      <w:numFmt w:val="bullet"/>
      <w:lvlText w:val="o"/>
      <w:lvlJc w:val="left"/>
      <w:pPr>
        <w:ind w:left="5846" w:hanging="360"/>
      </w:pPr>
      <w:rPr>
        <w:rFonts w:ascii="Courier New" w:hAnsi="Courier New" w:cs="Courier New" w:hint="default"/>
      </w:rPr>
    </w:lvl>
    <w:lvl w:ilvl="8">
      <w:start w:val="1"/>
      <w:numFmt w:val="bullet"/>
      <w:lvlText w:val=""/>
      <w:lvlJc w:val="left"/>
      <w:pPr>
        <w:ind w:left="6566" w:hanging="360"/>
      </w:pPr>
      <w:rPr>
        <w:rFonts w:ascii="Wingdings" w:hAnsi="Wingdings" w:hint="default"/>
      </w:rPr>
    </w:lvl>
  </w:abstractNum>
  <w:abstractNum w:abstractNumId="12" w15:restartNumberingAfterBreak="0">
    <w:nsid w:val="54D8380D"/>
    <w:multiLevelType w:val="hybridMultilevel"/>
    <w:tmpl w:val="616E20C8"/>
    <w:lvl w:ilvl="0" w:tplc="461285BE">
      <w:start w:val="1"/>
      <w:numFmt w:val="decimal"/>
      <w:lvlText w:val="%1."/>
      <w:lvlJc w:val="left"/>
      <w:pPr>
        <w:ind w:left="720" w:hanging="360"/>
      </w:pPr>
      <w:rPr>
        <w:rFonts w:eastAsia="Times New Roman"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6B63CD8"/>
    <w:multiLevelType w:val="multilevel"/>
    <w:tmpl w:val="C4347D24"/>
    <w:lvl w:ilvl="0">
      <w:start w:val="1"/>
      <w:numFmt w:val="bullet"/>
      <w:lvlText w:val=""/>
      <w:lvlJc w:val="left"/>
      <w:pPr>
        <w:ind w:left="806" w:hanging="360"/>
      </w:pPr>
      <w:rPr>
        <w:rFonts w:ascii="Wingdings" w:hAnsi="Wingdings" w:hint="default"/>
      </w:rPr>
    </w:lvl>
    <w:lvl w:ilvl="1">
      <w:start w:val="1"/>
      <w:numFmt w:val="bullet"/>
      <w:lvlText w:val="o"/>
      <w:lvlJc w:val="left"/>
      <w:pPr>
        <w:ind w:left="1526" w:hanging="360"/>
      </w:pPr>
      <w:rPr>
        <w:rFonts w:ascii="Courier New" w:hAnsi="Courier New" w:cs="Courier New" w:hint="default"/>
      </w:rPr>
    </w:lvl>
    <w:lvl w:ilvl="2">
      <w:start w:val="1"/>
      <w:numFmt w:val="bullet"/>
      <w:lvlText w:val=""/>
      <w:lvlJc w:val="left"/>
      <w:pPr>
        <w:ind w:left="2246" w:hanging="360"/>
      </w:pPr>
      <w:rPr>
        <w:rFonts w:ascii="Wingdings" w:hAnsi="Wingdings" w:hint="default"/>
      </w:rPr>
    </w:lvl>
    <w:lvl w:ilvl="3">
      <w:start w:val="1"/>
      <w:numFmt w:val="bullet"/>
      <w:lvlText w:val=""/>
      <w:lvlJc w:val="left"/>
      <w:pPr>
        <w:ind w:left="2966" w:hanging="360"/>
      </w:pPr>
      <w:rPr>
        <w:rFonts w:ascii="Symbol" w:hAnsi="Symbol" w:hint="default"/>
      </w:rPr>
    </w:lvl>
    <w:lvl w:ilvl="4">
      <w:start w:val="1"/>
      <w:numFmt w:val="bullet"/>
      <w:lvlText w:val="o"/>
      <w:lvlJc w:val="left"/>
      <w:pPr>
        <w:ind w:left="3686" w:hanging="360"/>
      </w:pPr>
      <w:rPr>
        <w:rFonts w:ascii="Courier New" w:hAnsi="Courier New" w:cs="Courier New" w:hint="default"/>
      </w:rPr>
    </w:lvl>
    <w:lvl w:ilvl="5">
      <w:start w:val="1"/>
      <w:numFmt w:val="bullet"/>
      <w:lvlText w:val=""/>
      <w:lvlJc w:val="left"/>
      <w:pPr>
        <w:ind w:left="4406" w:hanging="360"/>
      </w:pPr>
      <w:rPr>
        <w:rFonts w:ascii="Wingdings" w:hAnsi="Wingdings" w:hint="default"/>
      </w:rPr>
    </w:lvl>
    <w:lvl w:ilvl="6">
      <w:start w:val="1"/>
      <w:numFmt w:val="bullet"/>
      <w:lvlText w:val=""/>
      <w:lvlJc w:val="left"/>
      <w:pPr>
        <w:ind w:left="5126" w:hanging="360"/>
      </w:pPr>
      <w:rPr>
        <w:rFonts w:ascii="Symbol" w:hAnsi="Symbol" w:hint="default"/>
      </w:rPr>
    </w:lvl>
    <w:lvl w:ilvl="7">
      <w:start w:val="1"/>
      <w:numFmt w:val="bullet"/>
      <w:lvlText w:val="o"/>
      <w:lvlJc w:val="left"/>
      <w:pPr>
        <w:ind w:left="5846" w:hanging="360"/>
      </w:pPr>
      <w:rPr>
        <w:rFonts w:ascii="Courier New" w:hAnsi="Courier New" w:cs="Courier New" w:hint="default"/>
      </w:rPr>
    </w:lvl>
    <w:lvl w:ilvl="8">
      <w:start w:val="1"/>
      <w:numFmt w:val="bullet"/>
      <w:lvlText w:val=""/>
      <w:lvlJc w:val="left"/>
      <w:pPr>
        <w:ind w:left="6566" w:hanging="360"/>
      </w:pPr>
      <w:rPr>
        <w:rFonts w:ascii="Wingdings" w:hAnsi="Wingdings" w:hint="default"/>
      </w:rPr>
    </w:lvl>
  </w:abstractNum>
  <w:abstractNum w:abstractNumId="14" w15:restartNumberingAfterBreak="0">
    <w:nsid w:val="61CC0A34"/>
    <w:multiLevelType w:val="hybridMultilevel"/>
    <w:tmpl w:val="459E2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734B28"/>
    <w:multiLevelType w:val="multilevel"/>
    <w:tmpl w:val="1D00E9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5CC1FDD"/>
    <w:multiLevelType w:val="multilevel"/>
    <w:tmpl w:val="128867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73A64FB"/>
    <w:multiLevelType w:val="hybridMultilevel"/>
    <w:tmpl w:val="71ECDD7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7CA06BB"/>
    <w:multiLevelType w:val="multilevel"/>
    <w:tmpl w:val="C93EE7DA"/>
    <w:lvl w:ilvl="0">
      <w:start w:val="1"/>
      <w:numFmt w:val="bullet"/>
      <w:lvlText w:val=""/>
      <w:lvlJc w:val="left"/>
      <w:pPr>
        <w:ind w:left="806" w:hanging="360"/>
      </w:pPr>
      <w:rPr>
        <w:rFonts w:ascii="Wingdings" w:hAnsi="Wingdings" w:hint="default"/>
      </w:rPr>
    </w:lvl>
    <w:lvl w:ilvl="1">
      <w:start w:val="1"/>
      <w:numFmt w:val="bullet"/>
      <w:lvlText w:val="o"/>
      <w:lvlJc w:val="left"/>
      <w:pPr>
        <w:ind w:left="1526" w:hanging="360"/>
      </w:pPr>
      <w:rPr>
        <w:rFonts w:ascii="Courier New" w:hAnsi="Courier New" w:cs="Courier New" w:hint="default"/>
      </w:rPr>
    </w:lvl>
    <w:lvl w:ilvl="2">
      <w:start w:val="1"/>
      <w:numFmt w:val="bullet"/>
      <w:lvlText w:val=""/>
      <w:lvlJc w:val="left"/>
      <w:pPr>
        <w:ind w:left="2246" w:hanging="360"/>
      </w:pPr>
      <w:rPr>
        <w:rFonts w:ascii="Wingdings" w:hAnsi="Wingdings" w:hint="default"/>
      </w:rPr>
    </w:lvl>
    <w:lvl w:ilvl="3">
      <w:start w:val="1"/>
      <w:numFmt w:val="bullet"/>
      <w:lvlText w:val=""/>
      <w:lvlJc w:val="left"/>
      <w:pPr>
        <w:ind w:left="2966" w:hanging="360"/>
      </w:pPr>
      <w:rPr>
        <w:rFonts w:ascii="Symbol" w:hAnsi="Symbol" w:hint="default"/>
      </w:rPr>
    </w:lvl>
    <w:lvl w:ilvl="4">
      <w:start w:val="1"/>
      <w:numFmt w:val="bullet"/>
      <w:lvlText w:val="o"/>
      <w:lvlJc w:val="left"/>
      <w:pPr>
        <w:ind w:left="3686" w:hanging="360"/>
      </w:pPr>
      <w:rPr>
        <w:rFonts w:ascii="Courier New" w:hAnsi="Courier New" w:cs="Courier New" w:hint="default"/>
      </w:rPr>
    </w:lvl>
    <w:lvl w:ilvl="5">
      <w:start w:val="1"/>
      <w:numFmt w:val="bullet"/>
      <w:lvlText w:val=""/>
      <w:lvlJc w:val="left"/>
      <w:pPr>
        <w:ind w:left="4406" w:hanging="360"/>
      </w:pPr>
      <w:rPr>
        <w:rFonts w:ascii="Wingdings" w:hAnsi="Wingdings" w:hint="default"/>
      </w:rPr>
    </w:lvl>
    <w:lvl w:ilvl="6">
      <w:start w:val="1"/>
      <w:numFmt w:val="bullet"/>
      <w:lvlText w:val=""/>
      <w:lvlJc w:val="left"/>
      <w:pPr>
        <w:ind w:left="5126" w:hanging="360"/>
      </w:pPr>
      <w:rPr>
        <w:rFonts w:ascii="Symbol" w:hAnsi="Symbol" w:hint="default"/>
      </w:rPr>
    </w:lvl>
    <w:lvl w:ilvl="7">
      <w:start w:val="1"/>
      <w:numFmt w:val="bullet"/>
      <w:lvlText w:val="o"/>
      <w:lvlJc w:val="left"/>
      <w:pPr>
        <w:ind w:left="5846" w:hanging="360"/>
      </w:pPr>
      <w:rPr>
        <w:rFonts w:ascii="Courier New" w:hAnsi="Courier New" w:cs="Courier New" w:hint="default"/>
      </w:rPr>
    </w:lvl>
    <w:lvl w:ilvl="8">
      <w:start w:val="1"/>
      <w:numFmt w:val="bullet"/>
      <w:lvlText w:val=""/>
      <w:lvlJc w:val="left"/>
      <w:pPr>
        <w:ind w:left="6566" w:hanging="360"/>
      </w:pPr>
      <w:rPr>
        <w:rFonts w:ascii="Wingdings" w:hAnsi="Wingdings" w:hint="default"/>
      </w:rPr>
    </w:lvl>
  </w:abstractNum>
  <w:abstractNum w:abstractNumId="19" w15:restartNumberingAfterBreak="0">
    <w:nsid w:val="698135FA"/>
    <w:multiLevelType w:val="multilevel"/>
    <w:tmpl w:val="698135FA"/>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0" w15:restartNumberingAfterBreak="0">
    <w:nsid w:val="74E37A9B"/>
    <w:multiLevelType w:val="hybridMultilevel"/>
    <w:tmpl w:val="EF541C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8DA20A7"/>
    <w:multiLevelType w:val="hybridMultilevel"/>
    <w:tmpl w:val="9A38D3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A682EAE"/>
    <w:multiLevelType w:val="hybridMultilevel"/>
    <w:tmpl w:val="0B4231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AFD01B9"/>
    <w:multiLevelType w:val="multilevel"/>
    <w:tmpl w:val="A8069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6870641">
    <w:abstractNumId w:val="0"/>
  </w:num>
  <w:num w:numId="2" w16cid:durableId="133760476">
    <w:abstractNumId w:val="19"/>
  </w:num>
  <w:num w:numId="3" w16cid:durableId="1573003470">
    <w:abstractNumId w:val="5"/>
  </w:num>
  <w:num w:numId="4" w16cid:durableId="1987784866">
    <w:abstractNumId w:val="2"/>
  </w:num>
  <w:num w:numId="5" w16cid:durableId="909005222">
    <w:abstractNumId w:val="10"/>
  </w:num>
  <w:num w:numId="6" w16cid:durableId="581725025">
    <w:abstractNumId w:val="4"/>
  </w:num>
  <w:num w:numId="7" w16cid:durableId="2072343131">
    <w:abstractNumId w:val="1"/>
  </w:num>
  <w:num w:numId="8" w16cid:durableId="1150903834">
    <w:abstractNumId w:val="7"/>
  </w:num>
  <w:num w:numId="9" w16cid:durableId="523520879">
    <w:abstractNumId w:val="14"/>
  </w:num>
  <w:num w:numId="10" w16cid:durableId="959340759">
    <w:abstractNumId w:val="6"/>
  </w:num>
  <w:num w:numId="11" w16cid:durableId="57480391">
    <w:abstractNumId w:val="13"/>
  </w:num>
  <w:num w:numId="12" w16cid:durableId="419715914">
    <w:abstractNumId w:val="11"/>
  </w:num>
  <w:num w:numId="13" w16cid:durableId="2142577711">
    <w:abstractNumId w:val="18"/>
  </w:num>
  <w:num w:numId="14" w16cid:durableId="396902417">
    <w:abstractNumId w:val="20"/>
  </w:num>
  <w:num w:numId="15" w16cid:durableId="387261158">
    <w:abstractNumId w:val="21"/>
  </w:num>
  <w:num w:numId="16" w16cid:durableId="813133703">
    <w:abstractNumId w:val="12"/>
  </w:num>
  <w:num w:numId="17" w16cid:durableId="465466621">
    <w:abstractNumId w:val="9"/>
  </w:num>
  <w:num w:numId="18" w16cid:durableId="1756395717">
    <w:abstractNumId w:val="22"/>
  </w:num>
  <w:num w:numId="19" w16cid:durableId="603196285">
    <w:abstractNumId w:val="17"/>
  </w:num>
  <w:num w:numId="20" w16cid:durableId="5402201">
    <w:abstractNumId w:val="15"/>
  </w:num>
  <w:num w:numId="21" w16cid:durableId="325673324">
    <w:abstractNumId w:val="16"/>
  </w:num>
  <w:num w:numId="22" w16cid:durableId="1140919175">
    <w:abstractNumId w:val="3"/>
  </w:num>
  <w:num w:numId="23" w16cid:durableId="2094207281">
    <w:abstractNumId w:val="8"/>
  </w:num>
  <w:num w:numId="24" w16cid:durableId="47791488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noPunctuationKerning/>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EzNDE2MjM2NDS3MDdR0lEKTi0uzszPAykwrAUAR4mPFSwAAAA="/>
  </w:docVars>
  <w:rsids>
    <w:rsidRoot w:val="00232525"/>
    <w:rsid w:val="00000259"/>
    <w:rsid w:val="00020DBD"/>
    <w:rsid w:val="00025813"/>
    <w:rsid w:val="000329F6"/>
    <w:rsid w:val="00041C9C"/>
    <w:rsid w:val="0004416B"/>
    <w:rsid w:val="000B0780"/>
    <w:rsid w:val="000C5C3E"/>
    <w:rsid w:val="000D07B7"/>
    <w:rsid w:val="000D0C46"/>
    <w:rsid w:val="001243FC"/>
    <w:rsid w:val="00127EAF"/>
    <w:rsid w:val="00144A65"/>
    <w:rsid w:val="00155C40"/>
    <w:rsid w:val="001C1CB6"/>
    <w:rsid w:val="00231DD2"/>
    <w:rsid w:val="00232525"/>
    <w:rsid w:val="00236C08"/>
    <w:rsid w:val="00257370"/>
    <w:rsid w:val="00266630"/>
    <w:rsid w:val="002B1867"/>
    <w:rsid w:val="002D2342"/>
    <w:rsid w:val="002D75CC"/>
    <w:rsid w:val="002E7F6F"/>
    <w:rsid w:val="002F51E3"/>
    <w:rsid w:val="00302C5E"/>
    <w:rsid w:val="00313930"/>
    <w:rsid w:val="00344720"/>
    <w:rsid w:val="00377B6F"/>
    <w:rsid w:val="003A1338"/>
    <w:rsid w:val="003B64F7"/>
    <w:rsid w:val="003F672F"/>
    <w:rsid w:val="00405993"/>
    <w:rsid w:val="00444638"/>
    <w:rsid w:val="00470F98"/>
    <w:rsid w:val="00484DCC"/>
    <w:rsid w:val="004A2BC3"/>
    <w:rsid w:val="004D2845"/>
    <w:rsid w:val="004D32EB"/>
    <w:rsid w:val="004E5B5B"/>
    <w:rsid w:val="00541DE8"/>
    <w:rsid w:val="00566A0F"/>
    <w:rsid w:val="005971AF"/>
    <w:rsid w:val="005D3C7E"/>
    <w:rsid w:val="006260D0"/>
    <w:rsid w:val="0063125D"/>
    <w:rsid w:val="0067641A"/>
    <w:rsid w:val="006D77B6"/>
    <w:rsid w:val="00702CFB"/>
    <w:rsid w:val="00722FB7"/>
    <w:rsid w:val="00733658"/>
    <w:rsid w:val="0074508C"/>
    <w:rsid w:val="007511C1"/>
    <w:rsid w:val="0076437D"/>
    <w:rsid w:val="00783374"/>
    <w:rsid w:val="0079488E"/>
    <w:rsid w:val="00842CBA"/>
    <w:rsid w:val="00863C1C"/>
    <w:rsid w:val="00882130"/>
    <w:rsid w:val="008872A9"/>
    <w:rsid w:val="008B05CC"/>
    <w:rsid w:val="0091240D"/>
    <w:rsid w:val="00922D48"/>
    <w:rsid w:val="00933977"/>
    <w:rsid w:val="00970354"/>
    <w:rsid w:val="00974360"/>
    <w:rsid w:val="009A6B94"/>
    <w:rsid w:val="009F4E1F"/>
    <w:rsid w:val="00A57128"/>
    <w:rsid w:val="00A73A2E"/>
    <w:rsid w:val="00AE4213"/>
    <w:rsid w:val="00AF5DA8"/>
    <w:rsid w:val="00B13956"/>
    <w:rsid w:val="00B15766"/>
    <w:rsid w:val="00B64036"/>
    <w:rsid w:val="00BE18E7"/>
    <w:rsid w:val="00C8303C"/>
    <w:rsid w:val="00D01A71"/>
    <w:rsid w:val="00D13FEC"/>
    <w:rsid w:val="00D26A40"/>
    <w:rsid w:val="00D43469"/>
    <w:rsid w:val="00D7656D"/>
    <w:rsid w:val="00D82DF7"/>
    <w:rsid w:val="00DB5056"/>
    <w:rsid w:val="00DD70BB"/>
    <w:rsid w:val="00E16554"/>
    <w:rsid w:val="00E200F9"/>
    <w:rsid w:val="00E52809"/>
    <w:rsid w:val="00E7076C"/>
    <w:rsid w:val="00E97E8B"/>
    <w:rsid w:val="00EE5708"/>
    <w:rsid w:val="00F160EB"/>
    <w:rsid w:val="00F66D73"/>
    <w:rsid w:val="00F70A75"/>
    <w:rsid w:val="00FA0BBF"/>
    <w:rsid w:val="00FD025D"/>
    <w:rsid w:val="12E75C8A"/>
    <w:rsid w:val="587E67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FD53B4"/>
  <w15:docId w15:val="{D820B40E-90C3-46E9-9216-837CCF036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3C1C"/>
    <w:pPr>
      <w:spacing w:after="160" w:line="259"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rsid w:val="008872A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paragraph" w:customStyle="1" w:styleId="Intro">
    <w:name w:val="Intro"/>
    <w:basedOn w:val="Normal"/>
    <w:link w:val="IntroChar"/>
    <w:qFormat/>
    <w:pPr>
      <w:spacing w:before="240" w:after="120"/>
    </w:pPr>
    <w:rPr>
      <w:rFonts w:eastAsiaTheme="minorEastAsia"/>
      <w:sz w:val="28"/>
      <w:szCs w:val="24"/>
    </w:rPr>
  </w:style>
  <w:style w:type="character" w:customStyle="1" w:styleId="IntroChar">
    <w:name w:val="Intro Char"/>
    <w:basedOn w:val="DefaultParagraphFont"/>
    <w:link w:val="Intro"/>
    <w:qFormat/>
    <w:rPr>
      <w:rFonts w:eastAsiaTheme="minorEastAsia"/>
      <w:sz w:val="28"/>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styleId="ListParagraph">
    <w:name w:val="List Paragraph"/>
    <w:basedOn w:val="Normal"/>
    <w:uiPriority w:val="99"/>
    <w:qFormat/>
    <w:pPr>
      <w:ind w:left="720"/>
      <w:contextualSpacing/>
    </w:pPr>
  </w:style>
  <w:style w:type="character" w:customStyle="1" w:styleId="Heading3Char">
    <w:name w:val="Heading 3 Char"/>
    <w:basedOn w:val="DefaultParagraphFont"/>
    <w:link w:val="Heading3"/>
    <w:uiPriority w:val="9"/>
    <w:qFormat/>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qFormat/>
    <w:rPr>
      <w:rFonts w:ascii="Times New Roman" w:eastAsia="Times New Roman" w:hAnsi="Times New Roman" w:cs="Times New Roman"/>
      <w:b/>
      <w:bCs/>
      <w:sz w:val="24"/>
      <w:szCs w:val="24"/>
    </w:rPr>
  </w:style>
  <w:style w:type="character" w:styleId="Emphasis">
    <w:name w:val="Emphasis"/>
    <w:basedOn w:val="DefaultParagraphFont"/>
    <w:uiPriority w:val="20"/>
    <w:qFormat/>
    <w:rsid w:val="003A1338"/>
    <w:rPr>
      <w:i/>
      <w:iCs/>
    </w:rPr>
  </w:style>
  <w:style w:type="character" w:styleId="Hyperlink">
    <w:name w:val="Hyperlink"/>
    <w:basedOn w:val="DefaultParagraphFont"/>
    <w:uiPriority w:val="99"/>
    <w:semiHidden/>
    <w:unhideWhenUsed/>
    <w:rsid w:val="002F51E3"/>
    <w:rPr>
      <w:color w:val="0000FF"/>
      <w:u w:val="single"/>
    </w:rPr>
  </w:style>
  <w:style w:type="character" w:customStyle="1" w:styleId="ml-05">
    <w:name w:val="ml-0.5"/>
    <w:basedOn w:val="DefaultParagraphFont"/>
    <w:rsid w:val="009F4E1F"/>
  </w:style>
  <w:style w:type="character" w:customStyle="1" w:styleId="Heading1Char">
    <w:name w:val="Heading 1 Char"/>
    <w:basedOn w:val="DefaultParagraphFont"/>
    <w:link w:val="Heading1"/>
    <w:uiPriority w:val="9"/>
    <w:rsid w:val="008872A9"/>
    <w:rPr>
      <w:rFonts w:asciiTheme="majorHAnsi" w:eastAsiaTheme="majorEastAsia" w:hAnsiTheme="majorHAnsi" w:cstheme="majorBidi"/>
      <w:color w:val="2E74B5" w:themeColor="accent1" w:themeShade="BF"/>
      <w:sz w:val="32"/>
      <w:szCs w:val="32"/>
    </w:rPr>
  </w:style>
  <w:style w:type="character" w:customStyle="1" w:styleId="relative">
    <w:name w:val="relative"/>
    <w:basedOn w:val="DefaultParagraphFont"/>
    <w:rsid w:val="00733658"/>
  </w:style>
  <w:style w:type="paragraph" w:styleId="z-TopofForm">
    <w:name w:val="HTML Top of Form"/>
    <w:basedOn w:val="Normal"/>
    <w:next w:val="Normal"/>
    <w:link w:val="z-TopofFormChar"/>
    <w:hidden/>
    <w:uiPriority w:val="99"/>
    <w:semiHidden/>
    <w:unhideWhenUsed/>
    <w:rsid w:val="002D234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2D2342"/>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2D2342"/>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2D2342"/>
    <w:rPr>
      <w:rFonts w:ascii="Arial" w:eastAsia="Times New Roman"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6692">
      <w:bodyDiv w:val="1"/>
      <w:marLeft w:val="0"/>
      <w:marRight w:val="0"/>
      <w:marTop w:val="0"/>
      <w:marBottom w:val="0"/>
      <w:divBdr>
        <w:top w:val="none" w:sz="0" w:space="0" w:color="auto"/>
        <w:left w:val="none" w:sz="0" w:space="0" w:color="auto"/>
        <w:bottom w:val="none" w:sz="0" w:space="0" w:color="auto"/>
        <w:right w:val="none" w:sz="0" w:space="0" w:color="auto"/>
      </w:divBdr>
      <w:divsChild>
        <w:div w:id="550045219">
          <w:marLeft w:val="0"/>
          <w:marRight w:val="0"/>
          <w:marTop w:val="0"/>
          <w:marBottom w:val="0"/>
          <w:divBdr>
            <w:top w:val="none" w:sz="0" w:space="0" w:color="auto"/>
            <w:left w:val="none" w:sz="0" w:space="0" w:color="auto"/>
            <w:bottom w:val="none" w:sz="0" w:space="0" w:color="auto"/>
            <w:right w:val="none" w:sz="0" w:space="0" w:color="auto"/>
          </w:divBdr>
          <w:divsChild>
            <w:div w:id="251864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88768">
      <w:bodyDiv w:val="1"/>
      <w:marLeft w:val="0"/>
      <w:marRight w:val="0"/>
      <w:marTop w:val="0"/>
      <w:marBottom w:val="0"/>
      <w:divBdr>
        <w:top w:val="none" w:sz="0" w:space="0" w:color="auto"/>
        <w:left w:val="none" w:sz="0" w:space="0" w:color="auto"/>
        <w:bottom w:val="none" w:sz="0" w:space="0" w:color="auto"/>
        <w:right w:val="none" w:sz="0" w:space="0" w:color="auto"/>
      </w:divBdr>
      <w:divsChild>
        <w:div w:id="687097706">
          <w:marLeft w:val="0"/>
          <w:marRight w:val="0"/>
          <w:marTop w:val="0"/>
          <w:marBottom w:val="0"/>
          <w:divBdr>
            <w:top w:val="none" w:sz="0" w:space="0" w:color="auto"/>
            <w:left w:val="none" w:sz="0" w:space="0" w:color="auto"/>
            <w:bottom w:val="none" w:sz="0" w:space="0" w:color="auto"/>
            <w:right w:val="none" w:sz="0" w:space="0" w:color="auto"/>
          </w:divBdr>
        </w:div>
      </w:divsChild>
    </w:div>
    <w:div w:id="122430473">
      <w:bodyDiv w:val="1"/>
      <w:marLeft w:val="0"/>
      <w:marRight w:val="0"/>
      <w:marTop w:val="0"/>
      <w:marBottom w:val="0"/>
      <w:divBdr>
        <w:top w:val="none" w:sz="0" w:space="0" w:color="auto"/>
        <w:left w:val="none" w:sz="0" w:space="0" w:color="auto"/>
        <w:bottom w:val="none" w:sz="0" w:space="0" w:color="auto"/>
        <w:right w:val="none" w:sz="0" w:space="0" w:color="auto"/>
      </w:divBdr>
    </w:div>
    <w:div w:id="153230801">
      <w:bodyDiv w:val="1"/>
      <w:marLeft w:val="0"/>
      <w:marRight w:val="0"/>
      <w:marTop w:val="0"/>
      <w:marBottom w:val="0"/>
      <w:divBdr>
        <w:top w:val="none" w:sz="0" w:space="0" w:color="auto"/>
        <w:left w:val="none" w:sz="0" w:space="0" w:color="auto"/>
        <w:bottom w:val="none" w:sz="0" w:space="0" w:color="auto"/>
        <w:right w:val="none" w:sz="0" w:space="0" w:color="auto"/>
      </w:divBdr>
      <w:divsChild>
        <w:div w:id="38865932">
          <w:marLeft w:val="0"/>
          <w:marRight w:val="0"/>
          <w:marTop w:val="0"/>
          <w:marBottom w:val="0"/>
          <w:divBdr>
            <w:top w:val="none" w:sz="0" w:space="0" w:color="auto"/>
            <w:left w:val="none" w:sz="0" w:space="0" w:color="auto"/>
            <w:bottom w:val="none" w:sz="0" w:space="0" w:color="auto"/>
            <w:right w:val="none" w:sz="0" w:space="0" w:color="auto"/>
          </w:divBdr>
        </w:div>
        <w:div w:id="174000735">
          <w:marLeft w:val="0"/>
          <w:marRight w:val="0"/>
          <w:marTop w:val="0"/>
          <w:marBottom w:val="0"/>
          <w:divBdr>
            <w:top w:val="none" w:sz="0" w:space="0" w:color="auto"/>
            <w:left w:val="none" w:sz="0" w:space="0" w:color="auto"/>
            <w:bottom w:val="none" w:sz="0" w:space="0" w:color="auto"/>
            <w:right w:val="none" w:sz="0" w:space="0" w:color="auto"/>
          </w:divBdr>
        </w:div>
        <w:div w:id="717171921">
          <w:marLeft w:val="0"/>
          <w:marRight w:val="0"/>
          <w:marTop w:val="0"/>
          <w:marBottom w:val="0"/>
          <w:divBdr>
            <w:top w:val="none" w:sz="0" w:space="0" w:color="auto"/>
            <w:left w:val="none" w:sz="0" w:space="0" w:color="auto"/>
            <w:bottom w:val="none" w:sz="0" w:space="0" w:color="auto"/>
            <w:right w:val="none" w:sz="0" w:space="0" w:color="auto"/>
          </w:divBdr>
        </w:div>
        <w:div w:id="927427482">
          <w:marLeft w:val="0"/>
          <w:marRight w:val="0"/>
          <w:marTop w:val="0"/>
          <w:marBottom w:val="0"/>
          <w:divBdr>
            <w:top w:val="none" w:sz="0" w:space="0" w:color="auto"/>
            <w:left w:val="none" w:sz="0" w:space="0" w:color="auto"/>
            <w:bottom w:val="none" w:sz="0" w:space="0" w:color="auto"/>
            <w:right w:val="none" w:sz="0" w:space="0" w:color="auto"/>
          </w:divBdr>
        </w:div>
        <w:div w:id="1688872448">
          <w:marLeft w:val="0"/>
          <w:marRight w:val="0"/>
          <w:marTop w:val="0"/>
          <w:marBottom w:val="0"/>
          <w:divBdr>
            <w:top w:val="none" w:sz="0" w:space="0" w:color="auto"/>
            <w:left w:val="none" w:sz="0" w:space="0" w:color="auto"/>
            <w:bottom w:val="none" w:sz="0" w:space="0" w:color="auto"/>
            <w:right w:val="none" w:sz="0" w:space="0" w:color="auto"/>
          </w:divBdr>
        </w:div>
        <w:div w:id="1735617586">
          <w:marLeft w:val="0"/>
          <w:marRight w:val="0"/>
          <w:marTop w:val="0"/>
          <w:marBottom w:val="0"/>
          <w:divBdr>
            <w:top w:val="none" w:sz="0" w:space="0" w:color="auto"/>
            <w:left w:val="none" w:sz="0" w:space="0" w:color="auto"/>
            <w:bottom w:val="none" w:sz="0" w:space="0" w:color="auto"/>
            <w:right w:val="none" w:sz="0" w:space="0" w:color="auto"/>
          </w:divBdr>
        </w:div>
        <w:div w:id="1797019317">
          <w:marLeft w:val="0"/>
          <w:marRight w:val="0"/>
          <w:marTop w:val="0"/>
          <w:marBottom w:val="0"/>
          <w:divBdr>
            <w:top w:val="none" w:sz="0" w:space="0" w:color="auto"/>
            <w:left w:val="none" w:sz="0" w:space="0" w:color="auto"/>
            <w:bottom w:val="none" w:sz="0" w:space="0" w:color="auto"/>
            <w:right w:val="none" w:sz="0" w:space="0" w:color="auto"/>
          </w:divBdr>
        </w:div>
        <w:div w:id="1906451680">
          <w:marLeft w:val="0"/>
          <w:marRight w:val="0"/>
          <w:marTop w:val="0"/>
          <w:marBottom w:val="0"/>
          <w:divBdr>
            <w:top w:val="none" w:sz="0" w:space="0" w:color="auto"/>
            <w:left w:val="none" w:sz="0" w:space="0" w:color="auto"/>
            <w:bottom w:val="none" w:sz="0" w:space="0" w:color="auto"/>
            <w:right w:val="none" w:sz="0" w:space="0" w:color="auto"/>
          </w:divBdr>
        </w:div>
      </w:divsChild>
    </w:div>
    <w:div w:id="200677696">
      <w:bodyDiv w:val="1"/>
      <w:marLeft w:val="0"/>
      <w:marRight w:val="0"/>
      <w:marTop w:val="0"/>
      <w:marBottom w:val="0"/>
      <w:divBdr>
        <w:top w:val="none" w:sz="0" w:space="0" w:color="auto"/>
        <w:left w:val="none" w:sz="0" w:space="0" w:color="auto"/>
        <w:bottom w:val="none" w:sz="0" w:space="0" w:color="auto"/>
        <w:right w:val="none" w:sz="0" w:space="0" w:color="auto"/>
      </w:divBdr>
    </w:div>
    <w:div w:id="203450290">
      <w:bodyDiv w:val="1"/>
      <w:marLeft w:val="0"/>
      <w:marRight w:val="0"/>
      <w:marTop w:val="0"/>
      <w:marBottom w:val="0"/>
      <w:divBdr>
        <w:top w:val="none" w:sz="0" w:space="0" w:color="auto"/>
        <w:left w:val="none" w:sz="0" w:space="0" w:color="auto"/>
        <w:bottom w:val="none" w:sz="0" w:space="0" w:color="auto"/>
        <w:right w:val="none" w:sz="0" w:space="0" w:color="auto"/>
      </w:divBdr>
    </w:div>
    <w:div w:id="226650072">
      <w:bodyDiv w:val="1"/>
      <w:marLeft w:val="0"/>
      <w:marRight w:val="0"/>
      <w:marTop w:val="0"/>
      <w:marBottom w:val="0"/>
      <w:divBdr>
        <w:top w:val="none" w:sz="0" w:space="0" w:color="auto"/>
        <w:left w:val="none" w:sz="0" w:space="0" w:color="auto"/>
        <w:bottom w:val="none" w:sz="0" w:space="0" w:color="auto"/>
        <w:right w:val="none" w:sz="0" w:space="0" w:color="auto"/>
      </w:divBdr>
    </w:div>
    <w:div w:id="234245148">
      <w:bodyDiv w:val="1"/>
      <w:marLeft w:val="0"/>
      <w:marRight w:val="0"/>
      <w:marTop w:val="0"/>
      <w:marBottom w:val="0"/>
      <w:divBdr>
        <w:top w:val="none" w:sz="0" w:space="0" w:color="auto"/>
        <w:left w:val="none" w:sz="0" w:space="0" w:color="auto"/>
        <w:bottom w:val="none" w:sz="0" w:space="0" w:color="auto"/>
        <w:right w:val="none" w:sz="0" w:space="0" w:color="auto"/>
      </w:divBdr>
      <w:divsChild>
        <w:div w:id="920721619">
          <w:marLeft w:val="0"/>
          <w:marRight w:val="0"/>
          <w:marTop w:val="0"/>
          <w:marBottom w:val="0"/>
          <w:divBdr>
            <w:top w:val="none" w:sz="0" w:space="0" w:color="auto"/>
            <w:left w:val="none" w:sz="0" w:space="0" w:color="auto"/>
            <w:bottom w:val="none" w:sz="0" w:space="0" w:color="auto"/>
            <w:right w:val="none" w:sz="0" w:space="0" w:color="auto"/>
          </w:divBdr>
        </w:div>
      </w:divsChild>
    </w:div>
    <w:div w:id="315764253">
      <w:bodyDiv w:val="1"/>
      <w:marLeft w:val="0"/>
      <w:marRight w:val="0"/>
      <w:marTop w:val="0"/>
      <w:marBottom w:val="0"/>
      <w:divBdr>
        <w:top w:val="none" w:sz="0" w:space="0" w:color="auto"/>
        <w:left w:val="none" w:sz="0" w:space="0" w:color="auto"/>
        <w:bottom w:val="none" w:sz="0" w:space="0" w:color="auto"/>
        <w:right w:val="none" w:sz="0" w:space="0" w:color="auto"/>
      </w:divBdr>
    </w:div>
    <w:div w:id="326595414">
      <w:bodyDiv w:val="1"/>
      <w:marLeft w:val="0"/>
      <w:marRight w:val="0"/>
      <w:marTop w:val="0"/>
      <w:marBottom w:val="0"/>
      <w:divBdr>
        <w:top w:val="none" w:sz="0" w:space="0" w:color="auto"/>
        <w:left w:val="none" w:sz="0" w:space="0" w:color="auto"/>
        <w:bottom w:val="none" w:sz="0" w:space="0" w:color="auto"/>
        <w:right w:val="none" w:sz="0" w:space="0" w:color="auto"/>
      </w:divBdr>
    </w:div>
    <w:div w:id="342977003">
      <w:bodyDiv w:val="1"/>
      <w:marLeft w:val="0"/>
      <w:marRight w:val="0"/>
      <w:marTop w:val="0"/>
      <w:marBottom w:val="0"/>
      <w:divBdr>
        <w:top w:val="none" w:sz="0" w:space="0" w:color="auto"/>
        <w:left w:val="none" w:sz="0" w:space="0" w:color="auto"/>
        <w:bottom w:val="none" w:sz="0" w:space="0" w:color="auto"/>
        <w:right w:val="none" w:sz="0" w:space="0" w:color="auto"/>
      </w:divBdr>
    </w:div>
    <w:div w:id="348416307">
      <w:bodyDiv w:val="1"/>
      <w:marLeft w:val="0"/>
      <w:marRight w:val="0"/>
      <w:marTop w:val="0"/>
      <w:marBottom w:val="0"/>
      <w:divBdr>
        <w:top w:val="none" w:sz="0" w:space="0" w:color="auto"/>
        <w:left w:val="none" w:sz="0" w:space="0" w:color="auto"/>
        <w:bottom w:val="none" w:sz="0" w:space="0" w:color="auto"/>
        <w:right w:val="none" w:sz="0" w:space="0" w:color="auto"/>
      </w:divBdr>
    </w:div>
    <w:div w:id="361368964">
      <w:bodyDiv w:val="1"/>
      <w:marLeft w:val="0"/>
      <w:marRight w:val="0"/>
      <w:marTop w:val="0"/>
      <w:marBottom w:val="0"/>
      <w:divBdr>
        <w:top w:val="none" w:sz="0" w:space="0" w:color="auto"/>
        <w:left w:val="none" w:sz="0" w:space="0" w:color="auto"/>
        <w:bottom w:val="none" w:sz="0" w:space="0" w:color="auto"/>
        <w:right w:val="none" w:sz="0" w:space="0" w:color="auto"/>
      </w:divBdr>
    </w:div>
    <w:div w:id="370351419">
      <w:bodyDiv w:val="1"/>
      <w:marLeft w:val="0"/>
      <w:marRight w:val="0"/>
      <w:marTop w:val="0"/>
      <w:marBottom w:val="0"/>
      <w:divBdr>
        <w:top w:val="none" w:sz="0" w:space="0" w:color="auto"/>
        <w:left w:val="none" w:sz="0" w:space="0" w:color="auto"/>
        <w:bottom w:val="none" w:sz="0" w:space="0" w:color="auto"/>
        <w:right w:val="none" w:sz="0" w:space="0" w:color="auto"/>
      </w:divBdr>
    </w:div>
    <w:div w:id="389158015">
      <w:bodyDiv w:val="1"/>
      <w:marLeft w:val="0"/>
      <w:marRight w:val="0"/>
      <w:marTop w:val="0"/>
      <w:marBottom w:val="0"/>
      <w:divBdr>
        <w:top w:val="none" w:sz="0" w:space="0" w:color="auto"/>
        <w:left w:val="none" w:sz="0" w:space="0" w:color="auto"/>
        <w:bottom w:val="none" w:sz="0" w:space="0" w:color="auto"/>
        <w:right w:val="none" w:sz="0" w:space="0" w:color="auto"/>
      </w:divBdr>
      <w:divsChild>
        <w:div w:id="992371189">
          <w:marLeft w:val="0"/>
          <w:marRight w:val="0"/>
          <w:marTop w:val="0"/>
          <w:marBottom w:val="0"/>
          <w:divBdr>
            <w:top w:val="none" w:sz="0" w:space="0" w:color="auto"/>
            <w:left w:val="none" w:sz="0" w:space="0" w:color="auto"/>
            <w:bottom w:val="none" w:sz="0" w:space="0" w:color="auto"/>
            <w:right w:val="none" w:sz="0" w:space="0" w:color="auto"/>
          </w:divBdr>
        </w:div>
      </w:divsChild>
    </w:div>
    <w:div w:id="459686250">
      <w:bodyDiv w:val="1"/>
      <w:marLeft w:val="0"/>
      <w:marRight w:val="0"/>
      <w:marTop w:val="0"/>
      <w:marBottom w:val="0"/>
      <w:divBdr>
        <w:top w:val="none" w:sz="0" w:space="0" w:color="auto"/>
        <w:left w:val="none" w:sz="0" w:space="0" w:color="auto"/>
        <w:bottom w:val="none" w:sz="0" w:space="0" w:color="auto"/>
        <w:right w:val="none" w:sz="0" w:space="0" w:color="auto"/>
      </w:divBdr>
    </w:div>
    <w:div w:id="514343011">
      <w:bodyDiv w:val="1"/>
      <w:marLeft w:val="0"/>
      <w:marRight w:val="0"/>
      <w:marTop w:val="0"/>
      <w:marBottom w:val="0"/>
      <w:divBdr>
        <w:top w:val="none" w:sz="0" w:space="0" w:color="auto"/>
        <w:left w:val="none" w:sz="0" w:space="0" w:color="auto"/>
        <w:bottom w:val="none" w:sz="0" w:space="0" w:color="auto"/>
        <w:right w:val="none" w:sz="0" w:space="0" w:color="auto"/>
      </w:divBdr>
      <w:divsChild>
        <w:div w:id="273447011">
          <w:marLeft w:val="0"/>
          <w:marRight w:val="0"/>
          <w:marTop w:val="0"/>
          <w:marBottom w:val="0"/>
          <w:divBdr>
            <w:top w:val="none" w:sz="0" w:space="0" w:color="auto"/>
            <w:left w:val="none" w:sz="0" w:space="0" w:color="auto"/>
            <w:bottom w:val="none" w:sz="0" w:space="0" w:color="auto"/>
            <w:right w:val="none" w:sz="0" w:space="0" w:color="auto"/>
          </w:divBdr>
          <w:divsChild>
            <w:div w:id="776339623">
              <w:marLeft w:val="0"/>
              <w:marRight w:val="0"/>
              <w:marTop w:val="0"/>
              <w:marBottom w:val="0"/>
              <w:divBdr>
                <w:top w:val="none" w:sz="0" w:space="0" w:color="auto"/>
                <w:left w:val="none" w:sz="0" w:space="0" w:color="auto"/>
                <w:bottom w:val="none" w:sz="0" w:space="0" w:color="auto"/>
                <w:right w:val="none" w:sz="0" w:space="0" w:color="auto"/>
              </w:divBdr>
              <w:divsChild>
                <w:div w:id="2129543591">
                  <w:marLeft w:val="0"/>
                  <w:marRight w:val="0"/>
                  <w:marTop w:val="0"/>
                  <w:marBottom w:val="0"/>
                  <w:divBdr>
                    <w:top w:val="none" w:sz="0" w:space="0" w:color="auto"/>
                    <w:left w:val="none" w:sz="0" w:space="0" w:color="auto"/>
                    <w:bottom w:val="none" w:sz="0" w:space="0" w:color="auto"/>
                    <w:right w:val="none" w:sz="0" w:space="0" w:color="auto"/>
                  </w:divBdr>
                  <w:divsChild>
                    <w:div w:id="601298492">
                      <w:marLeft w:val="0"/>
                      <w:marRight w:val="0"/>
                      <w:marTop w:val="0"/>
                      <w:marBottom w:val="0"/>
                      <w:divBdr>
                        <w:top w:val="none" w:sz="0" w:space="0" w:color="auto"/>
                        <w:left w:val="none" w:sz="0" w:space="0" w:color="auto"/>
                        <w:bottom w:val="none" w:sz="0" w:space="0" w:color="auto"/>
                        <w:right w:val="none" w:sz="0" w:space="0" w:color="auto"/>
                      </w:divBdr>
                      <w:divsChild>
                        <w:div w:id="373576060">
                          <w:marLeft w:val="0"/>
                          <w:marRight w:val="0"/>
                          <w:marTop w:val="0"/>
                          <w:marBottom w:val="0"/>
                          <w:divBdr>
                            <w:top w:val="none" w:sz="0" w:space="0" w:color="auto"/>
                            <w:left w:val="none" w:sz="0" w:space="0" w:color="auto"/>
                            <w:bottom w:val="none" w:sz="0" w:space="0" w:color="auto"/>
                            <w:right w:val="none" w:sz="0" w:space="0" w:color="auto"/>
                          </w:divBdr>
                          <w:divsChild>
                            <w:div w:id="1729573825">
                              <w:marLeft w:val="0"/>
                              <w:marRight w:val="0"/>
                              <w:marTop w:val="0"/>
                              <w:marBottom w:val="0"/>
                              <w:divBdr>
                                <w:top w:val="none" w:sz="0" w:space="0" w:color="auto"/>
                                <w:left w:val="none" w:sz="0" w:space="0" w:color="auto"/>
                                <w:bottom w:val="none" w:sz="0" w:space="0" w:color="auto"/>
                                <w:right w:val="none" w:sz="0" w:space="0" w:color="auto"/>
                              </w:divBdr>
                              <w:divsChild>
                                <w:div w:id="1470199515">
                                  <w:marLeft w:val="0"/>
                                  <w:marRight w:val="0"/>
                                  <w:marTop w:val="0"/>
                                  <w:marBottom w:val="0"/>
                                  <w:divBdr>
                                    <w:top w:val="none" w:sz="0" w:space="0" w:color="auto"/>
                                    <w:left w:val="none" w:sz="0" w:space="0" w:color="auto"/>
                                    <w:bottom w:val="none" w:sz="0" w:space="0" w:color="auto"/>
                                    <w:right w:val="none" w:sz="0" w:space="0" w:color="auto"/>
                                  </w:divBdr>
                                  <w:divsChild>
                                    <w:div w:id="1865633496">
                                      <w:marLeft w:val="0"/>
                                      <w:marRight w:val="0"/>
                                      <w:marTop w:val="0"/>
                                      <w:marBottom w:val="0"/>
                                      <w:divBdr>
                                        <w:top w:val="none" w:sz="0" w:space="0" w:color="auto"/>
                                        <w:left w:val="none" w:sz="0" w:space="0" w:color="auto"/>
                                        <w:bottom w:val="none" w:sz="0" w:space="0" w:color="auto"/>
                                        <w:right w:val="none" w:sz="0" w:space="0" w:color="auto"/>
                                      </w:divBdr>
                                      <w:divsChild>
                                        <w:div w:id="1268392024">
                                          <w:marLeft w:val="0"/>
                                          <w:marRight w:val="0"/>
                                          <w:marTop w:val="0"/>
                                          <w:marBottom w:val="0"/>
                                          <w:divBdr>
                                            <w:top w:val="none" w:sz="0" w:space="0" w:color="auto"/>
                                            <w:left w:val="none" w:sz="0" w:space="0" w:color="auto"/>
                                            <w:bottom w:val="none" w:sz="0" w:space="0" w:color="auto"/>
                                            <w:right w:val="none" w:sz="0" w:space="0" w:color="auto"/>
                                          </w:divBdr>
                                          <w:divsChild>
                                            <w:div w:id="263658503">
                                              <w:marLeft w:val="0"/>
                                              <w:marRight w:val="0"/>
                                              <w:marTop w:val="0"/>
                                              <w:marBottom w:val="0"/>
                                              <w:divBdr>
                                                <w:top w:val="none" w:sz="0" w:space="0" w:color="auto"/>
                                                <w:left w:val="none" w:sz="0" w:space="0" w:color="auto"/>
                                                <w:bottom w:val="none" w:sz="0" w:space="0" w:color="auto"/>
                                                <w:right w:val="none" w:sz="0" w:space="0" w:color="auto"/>
                                              </w:divBdr>
                                              <w:divsChild>
                                                <w:div w:id="1179933025">
                                                  <w:marLeft w:val="0"/>
                                                  <w:marRight w:val="0"/>
                                                  <w:marTop w:val="0"/>
                                                  <w:marBottom w:val="0"/>
                                                  <w:divBdr>
                                                    <w:top w:val="none" w:sz="0" w:space="0" w:color="auto"/>
                                                    <w:left w:val="none" w:sz="0" w:space="0" w:color="auto"/>
                                                    <w:bottom w:val="none" w:sz="0" w:space="0" w:color="auto"/>
                                                    <w:right w:val="none" w:sz="0" w:space="0" w:color="auto"/>
                                                  </w:divBdr>
                                                  <w:divsChild>
                                                    <w:div w:id="89242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20682596">
          <w:marLeft w:val="0"/>
          <w:marRight w:val="0"/>
          <w:marTop w:val="0"/>
          <w:marBottom w:val="0"/>
          <w:divBdr>
            <w:top w:val="none" w:sz="0" w:space="0" w:color="auto"/>
            <w:left w:val="none" w:sz="0" w:space="0" w:color="auto"/>
            <w:bottom w:val="none" w:sz="0" w:space="0" w:color="auto"/>
            <w:right w:val="none" w:sz="0" w:space="0" w:color="auto"/>
          </w:divBdr>
          <w:divsChild>
            <w:div w:id="1563102444">
              <w:marLeft w:val="0"/>
              <w:marRight w:val="0"/>
              <w:marTop w:val="0"/>
              <w:marBottom w:val="0"/>
              <w:divBdr>
                <w:top w:val="none" w:sz="0" w:space="0" w:color="auto"/>
                <w:left w:val="none" w:sz="0" w:space="0" w:color="auto"/>
                <w:bottom w:val="none" w:sz="0" w:space="0" w:color="auto"/>
                <w:right w:val="none" w:sz="0" w:space="0" w:color="auto"/>
              </w:divBdr>
              <w:divsChild>
                <w:div w:id="51775985">
                  <w:marLeft w:val="0"/>
                  <w:marRight w:val="0"/>
                  <w:marTop w:val="0"/>
                  <w:marBottom w:val="0"/>
                  <w:divBdr>
                    <w:top w:val="none" w:sz="0" w:space="0" w:color="auto"/>
                    <w:left w:val="none" w:sz="0" w:space="0" w:color="auto"/>
                    <w:bottom w:val="none" w:sz="0" w:space="0" w:color="auto"/>
                    <w:right w:val="none" w:sz="0" w:space="0" w:color="auto"/>
                  </w:divBdr>
                  <w:divsChild>
                    <w:div w:id="449012993">
                      <w:marLeft w:val="0"/>
                      <w:marRight w:val="0"/>
                      <w:marTop w:val="0"/>
                      <w:marBottom w:val="0"/>
                      <w:divBdr>
                        <w:top w:val="none" w:sz="0" w:space="0" w:color="auto"/>
                        <w:left w:val="none" w:sz="0" w:space="0" w:color="auto"/>
                        <w:bottom w:val="none" w:sz="0" w:space="0" w:color="auto"/>
                        <w:right w:val="none" w:sz="0" w:space="0" w:color="auto"/>
                      </w:divBdr>
                      <w:divsChild>
                        <w:div w:id="26365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7564978">
      <w:bodyDiv w:val="1"/>
      <w:marLeft w:val="0"/>
      <w:marRight w:val="0"/>
      <w:marTop w:val="0"/>
      <w:marBottom w:val="0"/>
      <w:divBdr>
        <w:top w:val="none" w:sz="0" w:space="0" w:color="auto"/>
        <w:left w:val="none" w:sz="0" w:space="0" w:color="auto"/>
        <w:bottom w:val="none" w:sz="0" w:space="0" w:color="auto"/>
        <w:right w:val="none" w:sz="0" w:space="0" w:color="auto"/>
      </w:divBdr>
    </w:div>
    <w:div w:id="545533376">
      <w:bodyDiv w:val="1"/>
      <w:marLeft w:val="0"/>
      <w:marRight w:val="0"/>
      <w:marTop w:val="0"/>
      <w:marBottom w:val="0"/>
      <w:divBdr>
        <w:top w:val="none" w:sz="0" w:space="0" w:color="auto"/>
        <w:left w:val="none" w:sz="0" w:space="0" w:color="auto"/>
        <w:bottom w:val="none" w:sz="0" w:space="0" w:color="auto"/>
        <w:right w:val="none" w:sz="0" w:space="0" w:color="auto"/>
      </w:divBdr>
    </w:div>
    <w:div w:id="563877459">
      <w:bodyDiv w:val="1"/>
      <w:marLeft w:val="0"/>
      <w:marRight w:val="0"/>
      <w:marTop w:val="0"/>
      <w:marBottom w:val="0"/>
      <w:divBdr>
        <w:top w:val="none" w:sz="0" w:space="0" w:color="auto"/>
        <w:left w:val="none" w:sz="0" w:space="0" w:color="auto"/>
        <w:bottom w:val="none" w:sz="0" w:space="0" w:color="auto"/>
        <w:right w:val="none" w:sz="0" w:space="0" w:color="auto"/>
      </w:divBdr>
    </w:div>
    <w:div w:id="603272100">
      <w:bodyDiv w:val="1"/>
      <w:marLeft w:val="0"/>
      <w:marRight w:val="0"/>
      <w:marTop w:val="0"/>
      <w:marBottom w:val="0"/>
      <w:divBdr>
        <w:top w:val="none" w:sz="0" w:space="0" w:color="auto"/>
        <w:left w:val="none" w:sz="0" w:space="0" w:color="auto"/>
        <w:bottom w:val="none" w:sz="0" w:space="0" w:color="auto"/>
        <w:right w:val="none" w:sz="0" w:space="0" w:color="auto"/>
      </w:divBdr>
    </w:div>
    <w:div w:id="636835931">
      <w:bodyDiv w:val="1"/>
      <w:marLeft w:val="0"/>
      <w:marRight w:val="0"/>
      <w:marTop w:val="0"/>
      <w:marBottom w:val="0"/>
      <w:divBdr>
        <w:top w:val="none" w:sz="0" w:space="0" w:color="auto"/>
        <w:left w:val="none" w:sz="0" w:space="0" w:color="auto"/>
        <w:bottom w:val="none" w:sz="0" w:space="0" w:color="auto"/>
        <w:right w:val="none" w:sz="0" w:space="0" w:color="auto"/>
      </w:divBdr>
    </w:div>
    <w:div w:id="743143719">
      <w:bodyDiv w:val="1"/>
      <w:marLeft w:val="0"/>
      <w:marRight w:val="0"/>
      <w:marTop w:val="0"/>
      <w:marBottom w:val="0"/>
      <w:divBdr>
        <w:top w:val="none" w:sz="0" w:space="0" w:color="auto"/>
        <w:left w:val="none" w:sz="0" w:space="0" w:color="auto"/>
        <w:bottom w:val="none" w:sz="0" w:space="0" w:color="auto"/>
        <w:right w:val="none" w:sz="0" w:space="0" w:color="auto"/>
      </w:divBdr>
      <w:divsChild>
        <w:div w:id="243078098">
          <w:marLeft w:val="0"/>
          <w:marRight w:val="0"/>
          <w:marTop w:val="0"/>
          <w:marBottom w:val="0"/>
          <w:divBdr>
            <w:top w:val="none" w:sz="0" w:space="0" w:color="auto"/>
            <w:left w:val="none" w:sz="0" w:space="0" w:color="auto"/>
            <w:bottom w:val="none" w:sz="0" w:space="0" w:color="auto"/>
            <w:right w:val="none" w:sz="0" w:space="0" w:color="auto"/>
          </w:divBdr>
        </w:div>
        <w:div w:id="1275669861">
          <w:marLeft w:val="0"/>
          <w:marRight w:val="0"/>
          <w:marTop w:val="0"/>
          <w:marBottom w:val="0"/>
          <w:divBdr>
            <w:top w:val="none" w:sz="0" w:space="0" w:color="auto"/>
            <w:left w:val="none" w:sz="0" w:space="0" w:color="auto"/>
            <w:bottom w:val="none" w:sz="0" w:space="0" w:color="auto"/>
            <w:right w:val="none" w:sz="0" w:space="0" w:color="auto"/>
          </w:divBdr>
        </w:div>
        <w:div w:id="1568028524">
          <w:marLeft w:val="0"/>
          <w:marRight w:val="0"/>
          <w:marTop w:val="0"/>
          <w:marBottom w:val="0"/>
          <w:divBdr>
            <w:top w:val="none" w:sz="0" w:space="0" w:color="auto"/>
            <w:left w:val="none" w:sz="0" w:space="0" w:color="auto"/>
            <w:bottom w:val="none" w:sz="0" w:space="0" w:color="auto"/>
            <w:right w:val="none" w:sz="0" w:space="0" w:color="auto"/>
          </w:divBdr>
        </w:div>
      </w:divsChild>
    </w:div>
    <w:div w:id="769812642">
      <w:bodyDiv w:val="1"/>
      <w:marLeft w:val="0"/>
      <w:marRight w:val="0"/>
      <w:marTop w:val="0"/>
      <w:marBottom w:val="0"/>
      <w:divBdr>
        <w:top w:val="none" w:sz="0" w:space="0" w:color="auto"/>
        <w:left w:val="none" w:sz="0" w:space="0" w:color="auto"/>
        <w:bottom w:val="none" w:sz="0" w:space="0" w:color="auto"/>
        <w:right w:val="none" w:sz="0" w:space="0" w:color="auto"/>
      </w:divBdr>
      <w:divsChild>
        <w:div w:id="827287292">
          <w:marLeft w:val="0"/>
          <w:marRight w:val="0"/>
          <w:marTop w:val="0"/>
          <w:marBottom w:val="0"/>
          <w:divBdr>
            <w:top w:val="none" w:sz="0" w:space="0" w:color="auto"/>
            <w:left w:val="none" w:sz="0" w:space="0" w:color="auto"/>
            <w:bottom w:val="none" w:sz="0" w:space="0" w:color="auto"/>
            <w:right w:val="none" w:sz="0" w:space="0" w:color="auto"/>
          </w:divBdr>
        </w:div>
        <w:div w:id="881526622">
          <w:marLeft w:val="0"/>
          <w:marRight w:val="0"/>
          <w:marTop w:val="0"/>
          <w:marBottom w:val="0"/>
          <w:divBdr>
            <w:top w:val="none" w:sz="0" w:space="0" w:color="auto"/>
            <w:left w:val="none" w:sz="0" w:space="0" w:color="auto"/>
            <w:bottom w:val="none" w:sz="0" w:space="0" w:color="auto"/>
            <w:right w:val="none" w:sz="0" w:space="0" w:color="auto"/>
          </w:divBdr>
        </w:div>
      </w:divsChild>
    </w:div>
    <w:div w:id="794983892">
      <w:bodyDiv w:val="1"/>
      <w:marLeft w:val="0"/>
      <w:marRight w:val="0"/>
      <w:marTop w:val="0"/>
      <w:marBottom w:val="0"/>
      <w:divBdr>
        <w:top w:val="none" w:sz="0" w:space="0" w:color="auto"/>
        <w:left w:val="none" w:sz="0" w:space="0" w:color="auto"/>
        <w:bottom w:val="none" w:sz="0" w:space="0" w:color="auto"/>
        <w:right w:val="none" w:sz="0" w:space="0" w:color="auto"/>
      </w:divBdr>
      <w:divsChild>
        <w:div w:id="635331507">
          <w:marLeft w:val="0"/>
          <w:marRight w:val="0"/>
          <w:marTop w:val="0"/>
          <w:marBottom w:val="0"/>
          <w:divBdr>
            <w:top w:val="none" w:sz="0" w:space="0" w:color="auto"/>
            <w:left w:val="none" w:sz="0" w:space="0" w:color="auto"/>
            <w:bottom w:val="none" w:sz="0" w:space="0" w:color="auto"/>
            <w:right w:val="none" w:sz="0" w:space="0" w:color="auto"/>
          </w:divBdr>
        </w:div>
        <w:div w:id="1623733341">
          <w:marLeft w:val="0"/>
          <w:marRight w:val="0"/>
          <w:marTop w:val="0"/>
          <w:marBottom w:val="0"/>
          <w:divBdr>
            <w:top w:val="none" w:sz="0" w:space="0" w:color="auto"/>
            <w:left w:val="none" w:sz="0" w:space="0" w:color="auto"/>
            <w:bottom w:val="none" w:sz="0" w:space="0" w:color="auto"/>
            <w:right w:val="none" w:sz="0" w:space="0" w:color="auto"/>
          </w:divBdr>
        </w:div>
        <w:div w:id="1647278580">
          <w:marLeft w:val="0"/>
          <w:marRight w:val="0"/>
          <w:marTop w:val="0"/>
          <w:marBottom w:val="0"/>
          <w:divBdr>
            <w:top w:val="none" w:sz="0" w:space="0" w:color="auto"/>
            <w:left w:val="none" w:sz="0" w:space="0" w:color="auto"/>
            <w:bottom w:val="none" w:sz="0" w:space="0" w:color="auto"/>
            <w:right w:val="none" w:sz="0" w:space="0" w:color="auto"/>
          </w:divBdr>
        </w:div>
        <w:div w:id="1817530164">
          <w:marLeft w:val="0"/>
          <w:marRight w:val="0"/>
          <w:marTop w:val="0"/>
          <w:marBottom w:val="0"/>
          <w:divBdr>
            <w:top w:val="none" w:sz="0" w:space="0" w:color="auto"/>
            <w:left w:val="none" w:sz="0" w:space="0" w:color="auto"/>
            <w:bottom w:val="none" w:sz="0" w:space="0" w:color="auto"/>
            <w:right w:val="none" w:sz="0" w:space="0" w:color="auto"/>
          </w:divBdr>
        </w:div>
      </w:divsChild>
    </w:div>
    <w:div w:id="805659811">
      <w:bodyDiv w:val="1"/>
      <w:marLeft w:val="0"/>
      <w:marRight w:val="0"/>
      <w:marTop w:val="0"/>
      <w:marBottom w:val="0"/>
      <w:divBdr>
        <w:top w:val="none" w:sz="0" w:space="0" w:color="auto"/>
        <w:left w:val="none" w:sz="0" w:space="0" w:color="auto"/>
        <w:bottom w:val="none" w:sz="0" w:space="0" w:color="auto"/>
        <w:right w:val="none" w:sz="0" w:space="0" w:color="auto"/>
      </w:divBdr>
    </w:div>
    <w:div w:id="806433622">
      <w:bodyDiv w:val="1"/>
      <w:marLeft w:val="0"/>
      <w:marRight w:val="0"/>
      <w:marTop w:val="0"/>
      <w:marBottom w:val="0"/>
      <w:divBdr>
        <w:top w:val="none" w:sz="0" w:space="0" w:color="auto"/>
        <w:left w:val="none" w:sz="0" w:space="0" w:color="auto"/>
        <w:bottom w:val="none" w:sz="0" w:space="0" w:color="auto"/>
        <w:right w:val="none" w:sz="0" w:space="0" w:color="auto"/>
      </w:divBdr>
    </w:div>
    <w:div w:id="837621777">
      <w:bodyDiv w:val="1"/>
      <w:marLeft w:val="0"/>
      <w:marRight w:val="0"/>
      <w:marTop w:val="0"/>
      <w:marBottom w:val="0"/>
      <w:divBdr>
        <w:top w:val="none" w:sz="0" w:space="0" w:color="auto"/>
        <w:left w:val="none" w:sz="0" w:space="0" w:color="auto"/>
        <w:bottom w:val="none" w:sz="0" w:space="0" w:color="auto"/>
        <w:right w:val="none" w:sz="0" w:space="0" w:color="auto"/>
      </w:divBdr>
    </w:div>
    <w:div w:id="846868288">
      <w:bodyDiv w:val="1"/>
      <w:marLeft w:val="0"/>
      <w:marRight w:val="0"/>
      <w:marTop w:val="0"/>
      <w:marBottom w:val="0"/>
      <w:divBdr>
        <w:top w:val="none" w:sz="0" w:space="0" w:color="auto"/>
        <w:left w:val="none" w:sz="0" w:space="0" w:color="auto"/>
        <w:bottom w:val="none" w:sz="0" w:space="0" w:color="auto"/>
        <w:right w:val="none" w:sz="0" w:space="0" w:color="auto"/>
      </w:divBdr>
    </w:div>
    <w:div w:id="860780041">
      <w:bodyDiv w:val="1"/>
      <w:marLeft w:val="0"/>
      <w:marRight w:val="0"/>
      <w:marTop w:val="0"/>
      <w:marBottom w:val="0"/>
      <w:divBdr>
        <w:top w:val="none" w:sz="0" w:space="0" w:color="auto"/>
        <w:left w:val="none" w:sz="0" w:space="0" w:color="auto"/>
        <w:bottom w:val="none" w:sz="0" w:space="0" w:color="auto"/>
        <w:right w:val="none" w:sz="0" w:space="0" w:color="auto"/>
      </w:divBdr>
    </w:div>
    <w:div w:id="875238294">
      <w:bodyDiv w:val="1"/>
      <w:marLeft w:val="0"/>
      <w:marRight w:val="0"/>
      <w:marTop w:val="0"/>
      <w:marBottom w:val="0"/>
      <w:divBdr>
        <w:top w:val="none" w:sz="0" w:space="0" w:color="auto"/>
        <w:left w:val="none" w:sz="0" w:space="0" w:color="auto"/>
        <w:bottom w:val="none" w:sz="0" w:space="0" w:color="auto"/>
        <w:right w:val="none" w:sz="0" w:space="0" w:color="auto"/>
      </w:divBdr>
    </w:div>
    <w:div w:id="917058158">
      <w:bodyDiv w:val="1"/>
      <w:marLeft w:val="0"/>
      <w:marRight w:val="0"/>
      <w:marTop w:val="0"/>
      <w:marBottom w:val="0"/>
      <w:divBdr>
        <w:top w:val="none" w:sz="0" w:space="0" w:color="auto"/>
        <w:left w:val="none" w:sz="0" w:space="0" w:color="auto"/>
        <w:bottom w:val="none" w:sz="0" w:space="0" w:color="auto"/>
        <w:right w:val="none" w:sz="0" w:space="0" w:color="auto"/>
      </w:divBdr>
    </w:div>
    <w:div w:id="946539760">
      <w:bodyDiv w:val="1"/>
      <w:marLeft w:val="0"/>
      <w:marRight w:val="0"/>
      <w:marTop w:val="0"/>
      <w:marBottom w:val="0"/>
      <w:divBdr>
        <w:top w:val="none" w:sz="0" w:space="0" w:color="auto"/>
        <w:left w:val="none" w:sz="0" w:space="0" w:color="auto"/>
        <w:bottom w:val="none" w:sz="0" w:space="0" w:color="auto"/>
        <w:right w:val="none" w:sz="0" w:space="0" w:color="auto"/>
      </w:divBdr>
    </w:div>
    <w:div w:id="1008169658">
      <w:bodyDiv w:val="1"/>
      <w:marLeft w:val="0"/>
      <w:marRight w:val="0"/>
      <w:marTop w:val="0"/>
      <w:marBottom w:val="0"/>
      <w:divBdr>
        <w:top w:val="none" w:sz="0" w:space="0" w:color="auto"/>
        <w:left w:val="none" w:sz="0" w:space="0" w:color="auto"/>
        <w:bottom w:val="none" w:sz="0" w:space="0" w:color="auto"/>
        <w:right w:val="none" w:sz="0" w:space="0" w:color="auto"/>
      </w:divBdr>
    </w:div>
    <w:div w:id="1011491364">
      <w:bodyDiv w:val="1"/>
      <w:marLeft w:val="0"/>
      <w:marRight w:val="0"/>
      <w:marTop w:val="0"/>
      <w:marBottom w:val="0"/>
      <w:divBdr>
        <w:top w:val="none" w:sz="0" w:space="0" w:color="auto"/>
        <w:left w:val="none" w:sz="0" w:space="0" w:color="auto"/>
        <w:bottom w:val="none" w:sz="0" w:space="0" w:color="auto"/>
        <w:right w:val="none" w:sz="0" w:space="0" w:color="auto"/>
      </w:divBdr>
    </w:div>
    <w:div w:id="1017120628">
      <w:bodyDiv w:val="1"/>
      <w:marLeft w:val="0"/>
      <w:marRight w:val="0"/>
      <w:marTop w:val="0"/>
      <w:marBottom w:val="0"/>
      <w:divBdr>
        <w:top w:val="none" w:sz="0" w:space="0" w:color="auto"/>
        <w:left w:val="none" w:sz="0" w:space="0" w:color="auto"/>
        <w:bottom w:val="none" w:sz="0" w:space="0" w:color="auto"/>
        <w:right w:val="none" w:sz="0" w:space="0" w:color="auto"/>
      </w:divBdr>
      <w:divsChild>
        <w:div w:id="378752097">
          <w:marLeft w:val="0"/>
          <w:marRight w:val="0"/>
          <w:marTop w:val="0"/>
          <w:marBottom w:val="0"/>
          <w:divBdr>
            <w:top w:val="none" w:sz="0" w:space="0" w:color="auto"/>
            <w:left w:val="none" w:sz="0" w:space="0" w:color="auto"/>
            <w:bottom w:val="none" w:sz="0" w:space="0" w:color="auto"/>
            <w:right w:val="none" w:sz="0" w:space="0" w:color="auto"/>
          </w:divBdr>
        </w:div>
        <w:div w:id="1332829756">
          <w:marLeft w:val="0"/>
          <w:marRight w:val="0"/>
          <w:marTop w:val="0"/>
          <w:marBottom w:val="0"/>
          <w:divBdr>
            <w:top w:val="none" w:sz="0" w:space="0" w:color="auto"/>
            <w:left w:val="none" w:sz="0" w:space="0" w:color="auto"/>
            <w:bottom w:val="none" w:sz="0" w:space="0" w:color="auto"/>
            <w:right w:val="none" w:sz="0" w:space="0" w:color="auto"/>
          </w:divBdr>
        </w:div>
        <w:div w:id="1286892981">
          <w:marLeft w:val="0"/>
          <w:marRight w:val="0"/>
          <w:marTop w:val="0"/>
          <w:marBottom w:val="0"/>
          <w:divBdr>
            <w:top w:val="none" w:sz="0" w:space="0" w:color="auto"/>
            <w:left w:val="none" w:sz="0" w:space="0" w:color="auto"/>
            <w:bottom w:val="none" w:sz="0" w:space="0" w:color="auto"/>
            <w:right w:val="none" w:sz="0" w:space="0" w:color="auto"/>
          </w:divBdr>
        </w:div>
      </w:divsChild>
    </w:div>
    <w:div w:id="1025325899">
      <w:bodyDiv w:val="1"/>
      <w:marLeft w:val="0"/>
      <w:marRight w:val="0"/>
      <w:marTop w:val="0"/>
      <w:marBottom w:val="0"/>
      <w:divBdr>
        <w:top w:val="none" w:sz="0" w:space="0" w:color="auto"/>
        <w:left w:val="none" w:sz="0" w:space="0" w:color="auto"/>
        <w:bottom w:val="none" w:sz="0" w:space="0" w:color="auto"/>
        <w:right w:val="none" w:sz="0" w:space="0" w:color="auto"/>
      </w:divBdr>
    </w:div>
    <w:div w:id="1032806475">
      <w:bodyDiv w:val="1"/>
      <w:marLeft w:val="0"/>
      <w:marRight w:val="0"/>
      <w:marTop w:val="0"/>
      <w:marBottom w:val="0"/>
      <w:divBdr>
        <w:top w:val="none" w:sz="0" w:space="0" w:color="auto"/>
        <w:left w:val="none" w:sz="0" w:space="0" w:color="auto"/>
        <w:bottom w:val="none" w:sz="0" w:space="0" w:color="auto"/>
        <w:right w:val="none" w:sz="0" w:space="0" w:color="auto"/>
      </w:divBdr>
    </w:div>
    <w:div w:id="1066415360">
      <w:bodyDiv w:val="1"/>
      <w:marLeft w:val="0"/>
      <w:marRight w:val="0"/>
      <w:marTop w:val="0"/>
      <w:marBottom w:val="0"/>
      <w:divBdr>
        <w:top w:val="none" w:sz="0" w:space="0" w:color="auto"/>
        <w:left w:val="none" w:sz="0" w:space="0" w:color="auto"/>
        <w:bottom w:val="none" w:sz="0" w:space="0" w:color="auto"/>
        <w:right w:val="none" w:sz="0" w:space="0" w:color="auto"/>
      </w:divBdr>
    </w:div>
    <w:div w:id="1078212170">
      <w:bodyDiv w:val="1"/>
      <w:marLeft w:val="0"/>
      <w:marRight w:val="0"/>
      <w:marTop w:val="0"/>
      <w:marBottom w:val="0"/>
      <w:divBdr>
        <w:top w:val="none" w:sz="0" w:space="0" w:color="auto"/>
        <w:left w:val="none" w:sz="0" w:space="0" w:color="auto"/>
        <w:bottom w:val="none" w:sz="0" w:space="0" w:color="auto"/>
        <w:right w:val="none" w:sz="0" w:space="0" w:color="auto"/>
      </w:divBdr>
    </w:div>
    <w:div w:id="1080642098">
      <w:bodyDiv w:val="1"/>
      <w:marLeft w:val="0"/>
      <w:marRight w:val="0"/>
      <w:marTop w:val="0"/>
      <w:marBottom w:val="0"/>
      <w:divBdr>
        <w:top w:val="none" w:sz="0" w:space="0" w:color="auto"/>
        <w:left w:val="none" w:sz="0" w:space="0" w:color="auto"/>
        <w:bottom w:val="none" w:sz="0" w:space="0" w:color="auto"/>
        <w:right w:val="none" w:sz="0" w:space="0" w:color="auto"/>
      </w:divBdr>
      <w:divsChild>
        <w:div w:id="362943332">
          <w:marLeft w:val="0"/>
          <w:marRight w:val="0"/>
          <w:marTop w:val="0"/>
          <w:marBottom w:val="0"/>
          <w:divBdr>
            <w:top w:val="none" w:sz="0" w:space="0" w:color="auto"/>
            <w:left w:val="none" w:sz="0" w:space="0" w:color="auto"/>
            <w:bottom w:val="none" w:sz="0" w:space="0" w:color="auto"/>
            <w:right w:val="none" w:sz="0" w:space="0" w:color="auto"/>
          </w:divBdr>
        </w:div>
        <w:div w:id="794250316">
          <w:marLeft w:val="0"/>
          <w:marRight w:val="0"/>
          <w:marTop w:val="0"/>
          <w:marBottom w:val="0"/>
          <w:divBdr>
            <w:top w:val="none" w:sz="0" w:space="0" w:color="auto"/>
            <w:left w:val="none" w:sz="0" w:space="0" w:color="auto"/>
            <w:bottom w:val="none" w:sz="0" w:space="0" w:color="auto"/>
            <w:right w:val="none" w:sz="0" w:space="0" w:color="auto"/>
          </w:divBdr>
        </w:div>
        <w:div w:id="1864127721">
          <w:marLeft w:val="0"/>
          <w:marRight w:val="0"/>
          <w:marTop w:val="0"/>
          <w:marBottom w:val="0"/>
          <w:divBdr>
            <w:top w:val="none" w:sz="0" w:space="0" w:color="auto"/>
            <w:left w:val="none" w:sz="0" w:space="0" w:color="auto"/>
            <w:bottom w:val="none" w:sz="0" w:space="0" w:color="auto"/>
            <w:right w:val="none" w:sz="0" w:space="0" w:color="auto"/>
          </w:divBdr>
        </w:div>
      </w:divsChild>
    </w:div>
    <w:div w:id="1087389334">
      <w:bodyDiv w:val="1"/>
      <w:marLeft w:val="0"/>
      <w:marRight w:val="0"/>
      <w:marTop w:val="0"/>
      <w:marBottom w:val="0"/>
      <w:divBdr>
        <w:top w:val="none" w:sz="0" w:space="0" w:color="auto"/>
        <w:left w:val="none" w:sz="0" w:space="0" w:color="auto"/>
        <w:bottom w:val="none" w:sz="0" w:space="0" w:color="auto"/>
        <w:right w:val="none" w:sz="0" w:space="0" w:color="auto"/>
      </w:divBdr>
    </w:div>
    <w:div w:id="1093821253">
      <w:bodyDiv w:val="1"/>
      <w:marLeft w:val="0"/>
      <w:marRight w:val="0"/>
      <w:marTop w:val="0"/>
      <w:marBottom w:val="0"/>
      <w:divBdr>
        <w:top w:val="none" w:sz="0" w:space="0" w:color="auto"/>
        <w:left w:val="none" w:sz="0" w:space="0" w:color="auto"/>
        <w:bottom w:val="none" w:sz="0" w:space="0" w:color="auto"/>
        <w:right w:val="none" w:sz="0" w:space="0" w:color="auto"/>
      </w:divBdr>
    </w:div>
    <w:div w:id="1097672831">
      <w:bodyDiv w:val="1"/>
      <w:marLeft w:val="0"/>
      <w:marRight w:val="0"/>
      <w:marTop w:val="0"/>
      <w:marBottom w:val="0"/>
      <w:divBdr>
        <w:top w:val="none" w:sz="0" w:space="0" w:color="auto"/>
        <w:left w:val="none" w:sz="0" w:space="0" w:color="auto"/>
        <w:bottom w:val="none" w:sz="0" w:space="0" w:color="auto"/>
        <w:right w:val="none" w:sz="0" w:space="0" w:color="auto"/>
      </w:divBdr>
    </w:div>
    <w:div w:id="1135953799">
      <w:bodyDiv w:val="1"/>
      <w:marLeft w:val="0"/>
      <w:marRight w:val="0"/>
      <w:marTop w:val="0"/>
      <w:marBottom w:val="0"/>
      <w:divBdr>
        <w:top w:val="none" w:sz="0" w:space="0" w:color="auto"/>
        <w:left w:val="none" w:sz="0" w:space="0" w:color="auto"/>
        <w:bottom w:val="none" w:sz="0" w:space="0" w:color="auto"/>
        <w:right w:val="none" w:sz="0" w:space="0" w:color="auto"/>
      </w:divBdr>
    </w:div>
    <w:div w:id="1164201618">
      <w:bodyDiv w:val="1"/>
      <w:marLeft w:val="0"/>
      <w:marRight w:val="0"/>
      <w:marTop w:val="0"/>
      <w:marBottom w:val="0"/>
      <w:divBdr>
        <w:top w:val="none" w:sz="0" w:space="0" w:color="auto"/>
        <w:left w:val="none" w:sz="0" w:space="0" w:color="auto"/>
        <w:bottom w:val="none" w:sz="0" w:space="0" w:color="auto"/>
        <w:right w:val="none" w:sz="0" w:space="0" w:color="auto"/>
      </w:divBdr>
    </w:div>
    <w:div w:id="1190221387">
      <w:bodyDiv w:val="1"/>
      <w:marLeft w:val="0"/>
      <w:marRight w:val="0"/>
      <w:marTop w:val="0"/>
      <w:marBottom w:val="0"/>
      <w:divBdr>
        <w:top w:val="none" w:sz="0" w:space="0" w:color="auto"/>
        <w:left w:val="none" w:sz="0" w:space="0" w:color="auto"/>
        <w:bottom w:val="none" w:sz="0" w:space="0" w:color="auto"/>
        <w:right w:val="none" w:sz="0" w:space="0" w:color="auto"/>
      </w:divBdr>
      <w:divsChild>
        <w:div w:id="798374302">
          <w:marLeft w:val="0"/>
          <w:marRight w:val="0"/>
          <w:marTop w:val="0"/>
          <w:marBottom w:val="0"/>
          <w:divBdr>
            <w:top w:val="none" w:sz="0" w:space="0" w:color="auto"/>
            <w:left w:val="none" w:sz="0" w:space="0" w:color="auto"/>
            <w:bottom w:val="none" w:sz="0" w:space="0" w:color="auto"/>
            <w:right w:val="none" w:sz="0" w:space="0" w:color="auto"/>
          </w:divBdr>
        </w:div>
      </w:divsChild>
    </w:div>
    <w:div w:id="1192375295">
      <w:bodyDiv w:val="1"/>
      <w:marLeft w:val="0"/>
      <w:marRight w:val="0"/>
      <w:marTop w:val="0"/>
      <w:marBottom w:val="0"/>
      <w:divBdr>
        <w:top w:val="none" w:sz="0" w:space="0" w:color="auto"/>
        <w:left w:val="none" w:sz="0" w:space="0" w:color="auto"/>
        <w:bottom w:val="none" w:sz="0" w:space="0" w:color="auto"/>
        <w:right w:val="none" w:sz="0" w:space="0" w:color="auto"/>
      </w:divBdr>
      <w:divsChild>
        <w:div w:id="495338429">
          <w:marLeft w:val="0"/>
          <w:marRight w:val="0"/>
          <w:marTop w:val="0"/>
          <w:marBottom w:val="0"/>
          <w:divBdr>
            <w:top w:val="none" w:sz="0" w:space="0" w:color="auto"/>
            <w:left w:val="none" w:sz="0" w:space="0" w:color="auto"/>
            <w:bottom w:val="none" w:sz="0" w:space="0" w:color="auto"/>
            <w:right w:val="none" w:sz="0" w:space="0" w:color="auto"/>
          </w:divBdr>
        </w:div>
        <w:div w:id="1031879712">
          <w:marLeft w:val="0"/>
          <w:marRight w:val="0"/>
          <w:marTop w:val="0"/>
          <w:marBottom w:val="0"/>
          <w:divBdr>
            <w:top w:val="none" w:sz="0" w:space="0" w:color="auto"/>
            <w:left w:val="none" w:sz="0" w:space="0" w:color="auto"/>
            <w:bottom w:val="none" w:sz="0" w:space="0" w:color="auto"/>
            <w:right w:val="none" w:sz="0" w:space="0" w:color="auto"/>
          </w:divBdr>
        </w:div>
        <w:div w:id="1035348413">
          <w:marLeft w:val="0"/>
          <w:marRight w:val="0"/>
          <w:marTop w:val="0"/>
          <w:marBottom w:val="0"/>
          <w:divBdr>
            <w:top w:val="none" w:sz="0" w:space="0" w:color="auto"/>
            <w:left w:val="none" w:sz="0" w:space="0" w:color="auto"/>
            <w:bottom w:val="none" w:sz="0" w:space="0" w:color="auto"/>
            <w:right w:val="none" w:sz="0" w:space="0" w:color="auto"/>
          </w:divBdr>
        </w:div>
        <w:div w:id="1098721514">
          <w:marLeft w:val="0"/>
          <w:marRight w:val="0"/>
          <w:marTop w:val="0"/>
          <w:marBottom w:val="0"/>
          <w:divBdr>
            <w:top w:val="none" w:sz="0" w:space="0" w:color="auto"/>
            <w:left w:val="none" w:sz="0" w:space="0" w:color="auto"/>
            <w:bottom w:val="none" w:sz="0" w:space="0" w:color="auto"/>
            <w:right w:val="none" w:sz="0" w:space="0" w:color="auto"/>
          </w:divBdr>
        </w:div>
      </w:divsChild>
    </w:div>
    <w:div w:id="1212422299">
      <w:bodyDiv w:val="1"/>
      <w:marLeft w:val="0"/>
      <w:marRight w:val="0"/>
      <w:marTop w:val="0"/>
      <w:marBottom w:val="0"/>
      <w:divBdr>
        <w:top w:val="none" w:sz="0" w:space="0" w:color="auto"/>
        <w:left w:val="none" w:sz="0" w:space="0" w:color="auto"/>
        <w:bottom w:val="none" w:sz="0" w:space="0" w:color="auto"/>
        <w:right w:val="none" w:sz="0" w:space="0" w:color="auto"/>
      </w:divBdr>
    </w:div>
    <w:div w:id="1214925552">
      <w:bodyDiv w:val="1"/>
      <w:marLeft w:val="0"/>
      <w:marRight w:val="0"/>
      <w:marTop w:val="0"/>
      <w:marBottom w:val="0"/>
      <w:divBdr>
        <w:top w:val="none" w:sz="0" w:space="0" w:color="auto"/>
        <w:left w:val="none" w:sz="0" w:space="0" w:color="auto"/>
        <w:bottom w:val="none" w:sz="0" w:space="0" w:color="auto"/>
        <w:right w:val="none" w:sz="0" w:space="0" w:color="auto"/>
      </w:divBdr>
    </w:div>
    <w:div w:id="1226066026">
      <w:bodyDiv w:val="1"/>
      <w:marLeft w:val="0"/>
      <w:marRight w:val="0"/>
      <w:marTop w:val="0"/>
      <w:marBottom w:val="0"/>
      <w:divBdr>
        <w:top w:val="none" w:sz="0" w:space="0" w:color="auto"/>
        <w:left w:val="none" w:sz="0" w:space="0" w:color="auto"/>
        <w:bottom w:val="none" w:sz="0" w:space="0" w:color="auto"/>
        <w:right w:val="none" w:sz="0" w:space="0" w:color="auto"/>
      </w:divBdr>
    </w:div>
    <w:div w:id="1280798749">
      <w:bodyDiv w:val="1"/>
      <w:marLeft w:val="0"/>
      <w:marRight w:val="0"/>
      <w:marTop w:val="0"/>
      <w:marBottom w:val="0"/>
      <w:divBdr>
        <w:top w:val="none" w:sz="0" w:space="0" w:color="auto"/>
        <w:left w:val="none" w:sz="0" w:space="0" w:color="auto"/>
        <w:bottom w:val="none" w:sz="0" w:space="0" w:color="auto"/>
        <w:right w:val="none" w:sz="0" w:space="0" w:color="auto"/>
      </w:divBdr>
      <w:divsChild>
        <w:div w:id="640186795">
          <w:marLeft w:val="0"/>
          <w:marRight w:val="0"/>
          <w:marTop w:val="0"/>
          <w:marBottom w:val="0"/>
          <w:divBdr>
            <w:top w:val="none" w:sz="0" w:space="0" w:color="auto"/>
            <w:left w:val="none" w:sz="0" w:space="0" w:color="auto"/>
            <w:bottom w:val="none" w:sz="0" w:space="0" w:color="auto"/>
            <w:right w:val="none" w:sz="0" w:space="0" w:color="auto"/>
          </w:divBdr>
          <w:divsChild>
            <w:div w:id="20278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004537">
      <w:bodyDiv w:val="1"/>
      <w:marLeft w:val="0"/>
      <w:marRight w:val="0"/>
      <w:marTop w:val="0"/>
      <w:marBottom w:val="0"/>
      <w:divBdr>
        <w:top w:val="none" w:sz="0" w:space="0" w:color="auto"/>
        <w:left w:val="none" w:sz="0" w:space="0" w:color="auto"/>
        <w:bottom w:val="none" w:sz="0" w:space="0" w:color="auto"/>
        <w:right w:val="none" w:sz="0" w:space="0" w:color="auto"/>
      </w:divBdr>
    </w:div>
    <w:div w:id="1388410206">
      <w:bodyDiv w:val="1"/>
      <w:marLeft w:val="0"/>
      <w:marRight w:val="0"/>
      <w:marTop w:val="0"/>
      <w:marBottom w:val="0"/>
      <w:divBdr>
        <w:top w:val="none" w:sz="0" w:space="0" w:color="auto"/>
        <w:left w:val="none" w:sz="0" w:space="0" w:color="auto"/>
        <w:bottom w:val="none" w:sz="0" w:space="0" w:color="auto"/>
        <w:right w:val="none" w:sz="0" w:space="0" w:color="auto"/>
      </w:divBdr>
    </w:div>
    <w:div w:id="1518541940">
      <w:bodyDiv w:val="1"/>
      <w:marLeft w:val="0"/>
      <w:marRight w:val="0"/>
      <w:marTop w:val="0"/>
      <w:marBottom w:val="0"/>
      <w:divBdr>
        <w:top w:val="none" w:sz="0" w:space="0" w:color="auto"/>
        <w:left w:val="none" w:sz="0" w:space="0" w:color="auto"/>
        <w:bottom w:val="none" w:sz="0" w:space="0" w:color="auto"/>
        <w:right w:val="none" w:sz="0" w:space="0" w:color="auto"/>
      </w:divBdr>
    </w:div>
    <w:div w:id="1559708690">
      <w:bodyDiv w:val="1"/>
      <w:marLeft w:val="0"/>
      <w:marRight w:val="0"/>
      <w:marTop w:val="0"/>
      <w:marBottom w:val="0"/>
      <w:divBdr>
        <w:top w:val="none" w:sz="0" w:space="0" w:color="auto"/>
        <w:left w:val="none" w:sz="0" w:space="0" w:color="auto"/>
        <w:bottom w:val="none" w:sz="0" w:space="0" w:color="auto"/>
        <w:right w:val="none" w:sz="0" w:space="0" w:color="auto"/>
      </w:divBdr>
    </w:div>
    <w:div w:id="1611009677">
      <w:bodyDiv w:val="1"/>
      <w:marLeft w:val="0"/>
      <w:marRight w:val="0"/>
      <w:marTop w:val="0"/>
      <w:marBottom w:val="0"/>
      <w:divBdr>
        <w:top w:val="none" w:sz="0" w:space="0" w:color="auto"/>
        <w:left w:val="none" w:sz="0" w:space="0" w:color="auto"/>
        <w:bottom w:val="none" w:sz="0" w:space="0" w:color="auto"/>
        <w:right w:val="none" w:sz="0" w:space="0" w:color="auto"/>
      </w:divBdr>
      <w:divsChild>
        <w:div w:id="1253123578">
          <w:marLeft w:val="0"/>
          <w:marRight w:val="0"/>
          <w:marTop w:val="0"/>
          <w:marBottom w:val="0"/>
          <w:divBdr>
            <w:top w:val="none" w:sz="0" w:space="0" w:color="auto"/>
            <w:left w:val="none" w:sz="0" w:space="0" w:color="auto"/>
            <w:bottom w:val="none" w:sz="0" w:space="0" w:color="auto"/>
            <w:right w:val="none" w:sz="0" w:space="0" w:color="auto"/>
          </w:divBdr>
        </w:div>
      </w:divsChild>
    </w:div>
    <w:div w:id="1618873374">
      <w:bodyDiv w:val="1"/>
      <w:marLeft w:val="0"/>
      <w:marRight w:val="0"/>
      <w:marTop w:val="0"/>
      <w:marBottom w:val="0"/>
      <w:divBdr>
        <w:top w:val="none" w:sz="0" w:space="0" w:color="auto"/>
        <w:left w:val="none" w:sz="0" w:space="0" w:color="auto"/>
        <w:bottom w:val="none" w:sz="0" w:space="0" w:color="auto"/>
        <w:right w:val="none" w:sz="0" w:space="0" w:color="auto"/>
      </w:divBdr>
    </w:div>
    <w:div w:id="1644771663">
      <w:bodyDiv w:val="1"/>
      <w:marLeft w:val="0"/>
      <w:marRight w:val="0"/>
      <w:marTop w:val="0"/>
      <w:marBottom w:val="0"/>
      <w:divBdr>
        <w:top w:val="none" w:sz="0" w:space="0" w:color="auto"/>
        <w:left w:val="none" w:sz="0" w:space="0" w:color="auto"/>
        <w:bottom w:val="none" w:sz="0" w:space="0" w:color="auto"/>
        <w:right w:val="none" w:sz="0" w:space="0" w:color="auto"/>
      </w:divBdr>
    </w:div>
    <w:div w:id="1669746646">
      <w:bodyDiv w:val="1"/>
      <w:marLeft w:val="0"/>
      <w:marRight w:val="0"/>
      <w:marTop w:val="0"/>
      <w:marBottom w:val="0"/>
      <w:divBdr>
        <w:top w:val="none" w:sz="0" w:space="0" w:color="auto"/>
        <w:left w:val="none" w:sz="0" w:space="0" w:color="auto"/>
        <w:bottom w:val="none" w:sz="0" w:space="0" w:color="auto"/>
        <w:right w:val="none" w:sz="0" w:space="0" w:color="auto"/>
      </w:divBdr>
      <w:divsChild>
        <w:div w:id="1089690947">
          <w:marLeft w:val="0"/>
          <w:marRight w:val="0"/>
          <w:marTop w:val="0"/>
          <w:marBottom w:val="0"/>
          <w:divBdr>
            <w:top w:val="none" w:sz="0" w:space="0" w:color="auto"/>
            <w:left w:val="none" w:sz="0" w:space="0" w:color="auto"/>
            <w:bottom w:val="none" w:sz="0" w:space="0" w:color="auto"/>
            <w:right w:val="none" w:sz="0" w:space="0" w:color="auto"/>
          </w:divBdr>
        </w:div>
      </w:divsChild>
    </w:div>
    <w:div w:id="1671105710">
      <w:bodyDiv w:val="1"/>
      <w:marLeft w:val="0"/>
      <w:marRight w:val="0"/>
      <w:marTop w:val="0"/>
      <w:marBottom w:val="0"/>
      <w:divBdr>
        <w:top w:val="none" w:sz="0" w:space="0" w:color="auto"/>
        <w:left w:val="none" w:sz="0" w:space="0" w:color="auto"/>
        <w:bottom w:val="none" w:sz="0" w:space="0" w:color="auto"/>
        <w:right w:val="none" w:sz="0" w:space="0" w:color="auto"/>
      </w:divBdr>
      <w:divsChild>
        <w:div w:id="188488721">
          <w:marLeft w:val="0"/>
          <w:marRight w:val="0"/>
          <w:marTop w:val="0"/>
          <w:marBottom w:val="0"/>
          <w:divBdr>
            <w:top w:val="none" w:sz="0" w:space="0" w:color="auto"/>
            <w:left w:val="none" w:sz="0" w:space="0" w:color="auto"/>
            <w:bottom w:val="none" w:sz="0" w:space="0" w:color="auto"/>
            <w:right w:val="none" w:sz="0" w:space="0" w:color="auto"/>
          </w:divBdr>
        </w:div>
        <w:div w:id="343870828">
          <w:marLeft w:val="0"/>
          <w:marRight w:val="0"/>
          <w:marTop w:val="0"/>
          <w:marBottom w:val="0"/>
          <w:divBdr>
            <w:top w:val="none" w:sz="0" w:space="0" w:color="auto"/>
            <w:left w:val="none" w:sz="0" w:space="0" w:color="auto"/>
            <w:bottom w:val="none" w:sz="0" w:space="0" w:color="auto"/>
            <w:right w:val="none" w:sz="0" w:space="0" w:color="auto"/>
          </w:divBdr>
        </w:div>
        <w:div w:id="400173911">
          <w:marLeft w:val="0"/>
          <w:marRight w:val="0"/>
          <w:marTop w:val="0"/>
          <w:marBottom w:val="0"/>
          <w:divBdr>
            <w:top w:val="none" w:sz="0" w:space="0" w:color="auto"/>
            <w:left w:val="none" w:sz="0" w:space="0" w:color="auto"/>
            <w:bottom w:val="none" w:sz="0" w:space="0" w:color="auto"/>
            <w:right w:val="none" w:sz="0" w:space="0" w:color="auto"/>
          </w:divBdr>
        </w:div>
        <w:div w:id="410932549">
          <w:marLeft w:val="0"/>
          <w:marRight w:val="0"/>
          <w:marTop w:val="0"/>
          <w:marBottom w:val="0"/>
          <w:divBdr>
            <w:top w:val="none" w:sz="0" w:space="0" w:color="auto"/>
            <w:left w:val="none" w:sz="0" w:space="0" w:color="auto"/>
            <w:bottom w:val="none" w:sz="0" w:space="0" w:color="auto"/>
            <w:right w:val="none" w:sz="0" w:space="0" w:color="auto"/>
          </w:divBdr>
        </w:div>
        <w:div w:id="538706045">
          <w:marLeft w:val="0"/>
          <w:marRight w:val="0"/>
          <w:marTop w:val="0"/>
          <w:marBottom w:val="0"/>
          <w:divBdr>
            <w:top w:val="none" w:sz="0" w:space="0" w:color="auto"/>
            <w:left w:val="none" w:sz="0" w:space="0" w:color="auto"/>
            <w:bottom w:val="none" w:sz="0" w:space="0" w:color="auto"/>
            <w:right w:val="none" w:sz="0" w:space="0" w:color="auto"/>
          </w:divBdr>
        </w:div>
        <w:div w:id="581112190">
          <w:marLeft w:val="0"/>
          <w:marRight w:val="0"/>
          <w:marTop w:val="0"/>
          <w:marBottom w:val="0"/>
          <w:divBdr>
            <w:top w:val="none" w:sz="0" w:space="0" w:color="auto"/>
            <w:left w:val="none" w:sz="0" w:space="0" w:color="auto"/>
            <w:bottom w:val="none" w:sz="0" w:space="0" w:color="auto"/>
            <w:right w:val="none" w:sz="0" w:space="0" w:color="auto"/>
          </w:divBdr>
        </w:div>
        <w:div w:id="950476928">
          <w:marLeft w:val="0"/>
          <w:marRight w:val="0"/>
          <w:marTop w:val="0"/>
          <w:marBottom w:val="0"/>
          <w:divBdr>
            <w:top w:val="none" w:sz="0" w:space="0" w:color="auto"/>
            <w:left w:val="none" w:sz="0" w:space="0" w:color="auto"/>
            <w:bottom w:val="none" w:sz="0" w:space="0" w:color="auto"/>
            <w:right w:val="none" w:sz="0" w:space="0" w:color="auto"/>
          </w:divBdr>
        </w:div>
        <w:div w:id="1049912709">
          <w:marLeft w:val="0"/>
          <w:marRight w:val="0"/>
          <w:marTop w:val="0"/>
          <w:marBottom w:val="0"/>
          <w:divBdr>
            <w:top w:val="none" w:sz="0" w:space="0" w:color="auto"/>
            <w:left w:val="none" w:sz="0" w:space="0" w:color="auto"/>
            <w:bottom w:val="none" w:sz="0" w:space="0" w:color="auto"/>
            <w:right w:val="none" w:sz="0" w:space="0" w:color="auto"/>
          </w:divBdr>
        </w:div>
        <w:div w:id="1270507647">
          <w:marLeft w:val="0"/>
          <w:marRight w:val="0"/>
          <w:marTop w:val="0"/>
          <w:marBottom w:val="0"/>
          <w:divBdr>
            <w:top w:val="none" w:sz="0" w:space="0" w:color="auto"/>
            <w:left w:val="none" w:sz="0" w:space="0" w:color="auto"/>
            <w:bottom w:val="none" w:sz="0" w:space="0" w:color="auto"/>
            <w:right w:val="none" w:sz="0" w:space="0" w:color="auto"/>
          </w:divBdr>
        </w:div>
        <w:div w:id="1287348507">
          <w:marLeft w:val="0"/>
          <w:marRight w:val="0"/>
          <w:marTop w:val="0"/>
          <w:marBottom w:val="0"/>
          <w:divBdr>
            <w:top w:val="none" w:sz="0" w:space="0" w:color="auto"/>
            <w:left w:val="none" w:sz="0" w:space="0" w:color="auto"/>
            <w:bottom w:val="none" w:sz="0" w:space="0" w:color="auto"/>
            <w:right w:val="none" w:sz="0" w:space="0" w:color="auto"/>
          </w:divBdr>
        </w:div>
        <w:div w:id="1468088707">
          <w:marLeft w:val="0"/>
          <w:marRight w:val="0"/>
          <w:marTop w:val="0"/>
          <w:marBottom w:val="0"/>
          <w:divBdr>
            <w:top w:val="none" w:sz="0" w:space="0" w:color="auto"/>
            <w:left w:val="none" w:sz="0" w:space="0" w:color="auto"/>
            <w:bottom w:val="none" w:sz="0" w:space="0" w:color="auto"/>
            <w:right w:val="none" w:sz="0" w:space="0" w:color="auto"/>
          </w:divBdr>
        </w:div>
        <w:div w:id="1542480356">
          <w:marLeft w:val="0"/>
          <w:marRight w:val="0"/>
          <w:marTop w:val="0"/>
          <w:marBottom w:val="0"/>
          <w:divBdr>
            <w:top w:val="none" w:sz="0" w:space="0" w:color="auto"/>
            <w:left w:val="none" w:sz="0" w:space="0" w:color="auto"/>
            <w:bottom w:val="none" w:sz="0" w:space="0" w:color="auto"/>
            <w:right w:val="none" w:sz="0" w:space="0" w:color="auto"/>
          </w:divBdr>
        </w:div>
        <w:div w:id="1577085318">
          <w:marLeft w:val="0"/>
          <w:marRight w:val="0"/>
          <w:marTop w:val="0"/>
          <w:marBottom w:val="0"/>
          <w:divBdr>
            <w:top w:val="none" w:sz="0" w:space="0" w:color="auto"/>
            <w:left w:val="none" w:sz="0" w:space="0" w:color="auto"/>
            <w:bottom w:val="none" w:sz="0" w:space="0" w:color="auto"/>
            <w:right w:val="none" w:sz="0" w:space="0" w:color="auto"/>
          </w:divBdr>
        </w:div>
        <w:div w:id="1768771984">
          <w:marLeft w:val="0"/>
          <w:marRight w:val="0"/>
          <w:marTop w:val="0"/>
          <w:marBottom w:val="0"/>
          <w:divBdr>
            <w:top w:val="none" w:sz="0" w:space="0" w:color="auto"/>
            <w:left w:val="none" w:sz="0" w:space="0" w:color="auto"/>
            <w:bottom w:val="none" w:sz="0" w:space="0" w:color="auto"/>
            <w:right w:val="none" w:sz="0" w:space="0" w:color="auto"/>
          </w:divBdr>
        </w:div>
        <w:div w:id="1795516365">
          <w:marLeft w:val="0"/>
          <w:marRight w:val="0"/>
          <w:marTop w:val="0"/>
          <w:marBottom w:val="0"/>
          <w:divBdr>
            <w:top w:val="none" w:sz="0" w:space="0" w:color="auto"/>
            <w:left w:val="none" w:sz="0" w:space="0" w:color="auto"/>
            <w:bottom w:val="none" w:sz="0" w:space="0" w:color="auto"/>
            <w:right w:val="none" w:sz="0" w:space="0" w:color="auto"/>
          </w:divBdr>
        </w:div>
        <w:div w:id="1914579361">
          <w:marLeft w:val="0"/>
          <w:marRight w:val="0"/>
          <w:marTop w:val="0"/>
          <w:marBottom w:val="0"/>
          <w:divBdr>
            <w:top w:val="none" w:sz="0" w:space="0" w:color="auto"/>
            <w:left w:val="none" w:sz="0" w:space="0" w:color="auto"/>
            <w:bottom w:val="none" w:sz="0" w:space="0" w:color="auto"/>
            <w:right w:val="none" w:sz="0" w:space="0" w:color="auto"/>
          </w:divBdr>
        </w:div>
        <w:div w:id="2040203692">
          <w:marLeft w:val="0"/>
          <w:marRight w:val="0"/>
          <w:marTop w:val="0"/>
          <w:marBottom w:val="0"/>
          <w:divBdr>
            <w:top w:val="none" w:sz="0" w:space="0" w:color="auto"/>
            <w:left w:val="none" w:sz="0" w:space="0" w:color="auto"/>
            <w:bottom w:val="none" w:sz="0" w:space="0" w:color="auto"/>
            <w:right w:val="none" w:sz="0" w:space="0" w:color="auto"/>
          </w:divBdr>
        </w:div>
        <w:div w:id="2140609725">
          <w:marLeft w:val="0"/>
          <w:marRight w:val="0"/>
          <w:marTop w:val="0"/>
          <w:marBottom w:val="0"/>
          <w:divBdr>
            <w:top w:val="none" w:sz="0" w:space="0" w:color="auto"/>
            <w:left w:val="none" w:sz="0" w:space="0" w:color="auto"/>
            <w:bottom w:val="none" w:sz="0" w:space="0" w:color="auto"/>
            <w:right w:val="none" w:sz="0" w:space="0" w:color="auto"/>
          </w:divBdr>
        </w:div>
      </w:divsChild>
    </w:div>
    <w:div w:id="1692537224">
      <w:bodyDiv w:val="1"/>
      <w:marLeft w:val="0"/>
      <w:marRight w:val="0"/>
      <w:marTop w:val="0"/>
      <w:marBottom w:val="0"/>
      <w:divBdr>
        <w:top w:val="none" w:sz="0" w:space="0" w:color="auto"/>
        <w:left w:val="none" w:sz="0" w:space="0" w:color="auto"/>
        <w:bottom w:val="none" w:sz="0" w:space="0" w:color="auto"/>
        <w:right w:val="none" w:sz="0" w:space="0" w:color="auto"/>
      </w:divBdr>
    </w:div>
    <w:div w:id="1800490573">
      <w:bodyDiv w:val="1"/>
      <w:marLeft w:val="0"/>
      <w:marRight w:val="0"/>
      <w:marTop w:val="0"/>
      <w:marBottom w:val="0"/>
      <w:divBdr>
        <w:top w:val="none" w:sz="0" w:space="0" w:color="auto"/>
        <w:left w:val="none" w:sz="0" w:space="0" w:color="auto"/>
        <w:bottom w:val="none" w:sz="0" w:space="0" w:color="auto"/>
        <w:right w:val="none" w:sz="0" w:space="0" w:color="auto"/>
      </w:divBdr>
      <w:divsChild>
        <w:div w:id="576862865">
          <w:marLeft w:val="0"/>
          <w:marRight w:val="0"/>
          <w:marTop w:val="0"/>
          <w:marBottom w:val="0"/>
          <w:divBdr>
            <w:top w:val="none" w:sz="0" w:space="0" w:color="auto"/>
            <w:left w:val="none" w:sz="0" w:space="0" w:color="auto"/>
            <w:bottom w:val="none" w:sz="0" w:space="0" w:color="auto"/>
            <w:right w:val="none" w:sz="0" w:space="0" w:color="auto"/>
          </w:divBdr>
        </w:div>
        <w:div w:id="1962030385">
          <w:marLeft w:val="0"/>
          <w:marRight w:val="0"/>
          <w:marTop w:val="0"/>
          <w:marBottom w:val="0"/>
          <w:divBdr>
            <w:top w:val="none" w:sz="0" w:space="0" w:color="auto"/>
            <w:left w:val="none" w:sz="0" w:space="0" w:color="auto"/>
            <w:bottom w:val="none" w:sz="0" w:space="0" w:color="auto"/>
            <w:right w:val="none" w:sz="0" w:space="0" w:color="auto"/>
          </w:divBdr>
        </w:div>
      </w:divsChild>
    </w:div>
    <w:div w:id="1849247210">
      <w:bodyDiv w:val="1"/>
      <w:marLeft w:val="0"/>
      <w:marRight w:val="0"/>
      <w:marTop w:val="0"/>
      <w:marBottom w:val="0"/>
      <w:divBdr>
        <w:top w:val="none" w:sz="0" w:space="0" w:color="auto"/>
        <w:left w:val="none" w:sz="0" w:space="0" w:color="auto"/>
        <w:bottom w:val="none" w:sz="0" w:space="0" w:color="auto"/>
        <w:right w:val="none" w:sz="0" w:space="0" w:color="auto"/>
      </w:divBdr>
    </w:div>
    <w:div w:id="1851021950">
      <w:bodyDiv w:val="1"/>
      <w:marLeft w:val="0"/>
      <w:marRight w:val="0"/>
      <w:marTop w:val="0"/>
      <w:marBottom w:val="0"/>
      <w:divBdr>
        <w:top w:val="none" w:sz="0" w:space="0" w:color="auto"/>
        <w:left w:val="none" w:sz="0" w:space="0" w:color="auto"/>
        <w:bottom w:val="none" w:sz="0" w:space="0" w:color="auto"/>
        <w:right w:val="none" w:sz="0" w:space="0" w:color="auto"/>
      </w:divBdr>
    </w:div>
    <w:div w:id="1864901493">
      <w:bodyDiv w:val="1"/>
      <w:marLeft w:val="0"/>
      <w:marRight w:val="0"/>
      <w:marTop w:val="0"/>
      <w:marBottom w:val="0"/>
      <w:divBdr>
        <w:top w:val="none" w:sz="0" w:space="0" w:color="auto"/>
        <w:left w:val="none" w:sz="0" w:space="0" w:color="auto"/>
        <w:bottom w:val="none" w:sz="0" w:space="0" w:color="auto"/>
        <w:right w:val="none" w:sz="0" w:space="0" w:color="auto"/>
      </w:divBdr>
    </w:div>
    <w:div w:id="1919361838">
      <w:bodyDiv w:val="1"/>
      <w:marLeft w:val="0"/>
      <w:marRight w:val="0"/>
      <w:marTop w:val="0"/>
      <w:marBottom w:val="0"/>
      <w:divBdr>
        <w:top w:val="none" w:sz="0" w:space="0" w:color="auto"/>
        <w:left w:val="none" w:sz="0" w:space="0" w:color="auto"/>
        <w:bottom w:val="none" w:sz="0" w:space="0" w:color="auto"/>
        <w:right w:val="none" w:sz="0" w:space="0" w:color="auto"/>
      </w:divBdr>
    </w:div>
    <w:div w:id="1923292653">
      <w:bodyDiv w:val="1"/>
      <w:marLeft w:val="0"/>
      <w:marRight w:val="0"/>
      <w:marTop w:val="0"/>
      <w:marBottom w:val="0"/>
      <w:divBdr>
        <w:top w:val="none" w:sz="0" w:space="0" w:color="auto"/>
        <w:left w:val="none" w:sz="0" w:space="0" w:color="auto"/>
        <w:bottom w:val="none" w:sz="0" w:space="0" w:color="auto"/>
        <w:right w:val="none" w:sz="0" w:space="0" w:color="auto"/>
      </w:divBdr>
    </w:div>
    <w:div w:id="1954315116">
      <w:bodyDiv w:val="1"/>
      <w:marLeft w:val="0"/>
      <w:marRight w:val="0"/>
      <w:marTop w:val="0"/>
      <w:marBottom w:val="0"/>
      <w:divBdr>
        <w:top w:val="none" w:sz="0" w:space="0" w:color="auto"/>
        <w:left w:val="none" w:sz="0" w:space="0" w:color="auto"/>
        <w:bottom w:val="none" w:sz="0" w:space="0" w:color="auto"/>
        <w:right w:val="none" w:sz="0" w:space="0" w:color="auto"/>
      </w:divBdr>
    </w:div>
    <w:div w:id="2090880272">
      <w:bodyDiv w:val="1"/>
      <w:marLeft w:val="0"/>
      <w:marRight w:val="0"/>
      <w:marTop w:val="0"/>
      <w:marBottom w:val="0"/>
      <w:divBdr>
        <w:top w:val="none" w:sz="0" w:space="0" w:color="auto"/>
        <w:left w:val="none" w:sz="0" w:space="0" w:color="auto"/>
        <w:bottom w:val="none" w:sz="0" w:space="0" w:color="auto"/>
        <w:right w:val="none" w:sz="0" w:space="0" w:color="auto"/>
      </w:divBdr>
    </w:div>
    <w:div w:id="21364854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addbeh.2016.03.006" TargetMode="External"/><Relationship Id="rId18" Type="http://schemas.openxmlformats.org/officeDocument/2006/relationships/hyperlink" Target="https://doi.org/10.1016/j.bushor.2018.08.004" TargetMode="External"/><Relationship Id="rId26" Type="http://schemas.openxmlformats.org/officeDocument/2006/relationships/hyperlink" Target="https://doi.org/10.26855/er.2023.10.011" TargetMode="External"/><Relationship Id="rId39" Type="http://schemas.openxmlformats.org/officeDocument/2006/relationships/hyperlink" Target="https://doi.org/10.1016/j.ijresmar.2015.06.004" TargetMode="External"/><Relationship Id="rId21" Type="http://schemas.openxmlformats.org/officeDocument/2006/relationships/hyperlink" Target="https://doi.org/10.2307/353414" TargetMode="External"/><Relationship Id="rId34" Type="http://schemas.openxmlformats.org/officeDocument/2006/relationships/hyperlink" Target="https://doi.org/10.1007/s13278-013-0098-8" TargetMode="External"/><Relationship Id="rId42" Type="http://schemas.openxmlformats.org/officeDocument/2006/relationships/hyperlink" Target="https://doi.org/10.1177/1329878X17726739" TargetMode="External"/><Relationship Id="rId47" Type="http://schemas.openxmlformats.org/officeDocument/2006/relationships/hyperlink" Target="https://doi.org/10.1080/13229400.2022.2049415" TargetMode="External"/><Relationship Id="rId50" Type="http://schemas.openxmlformats.org/officeDocument/2006/relationships/hyperlink" Target="https://doi.org/10.1016/j.childyouth.2020.105017"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109/HICSS.2014.377" TargetMode="External"/><Relationship Id="rId29" Type="http://schemas.openxmlformats.org/officeDocument/2006/relationships/hyperlink" Target="https://doi.org/10.1080/13229400.2022.2049415" TargetMode="External"/><Relationship Id="rId11" Type="http://schemas.openxmlformats.org/officeDocument/2006/relationships/hyperlink" Target="https://hdl.handle.net/11299/109501" TargetMode="External"/><Relationship Id="rId24" Type="http://schemas.openxmlformats.org/officeDocument/2006/relationships/hyperlink" Target="https://doi.org/10.47772/IJRISS.2024.8120051" TargetMode="External"/><Relationship Id="rId32" Type="http://schemas.openxmlformats.org/officeDocument/2006/relationships/hyperlink" Target="https://doi.org/10.1590/S1413-73722008000200018" TargetMode="External"/><Relationship Id="rId37" Type="http://schemas.openxmlformats.org/officeDocument/2006/relationships/hyperlink" Target="https://doi.org/10.1109/HICSS.2014.377" TargetMode="External"/><Relationship Id="rId40" Type="http://schemas.openxmlformats.org/officeDocument/2006/relationships/hyperlink" Target="https://doi.org/10.1016/j.bushor.2018.08.004" TargetMode="External"/><Relationship Id="rId45" Type="http://schemas.openxmlformats.org/officeDocument/2006/relationships/hyperlink" Target="https://hdl.handle.net/11299/109501" TargetMode="External"/><Relationship Id="rId5" Type="http://schemas.openxmlformats.org/officeDocument/2006/relationships/webSettings" Target="webSettings.xml"/><Relationship Id="rId15" Type="http://schemas.openxmlformats.org/officeDocument/2006/relationships/hyperlink" Target="https://doi.org/10.1007/s13278-013-0098-8" TargetMode="External"/><Relationship Id="rId23" Type="http://schemas.openxmlformats.org/officeDocument/2006/relationships/hyperlink" Target="https://doi.org/10.1016/j.childyouth.2020.105017" TargetMode="External"/><Relationship Id="rId28" Type="http://schemas.openxmlformats.org/officeDocument/2006/relationships/hyperlink" Target="https://doi.org/10.71085/sss.04.01.229" TargetMode="External"/><Relationship Id="rId36" Type="http://schemas.openxmlformats.org/officeDocument/2006/relationships/hyperlink" Target="https://doi.org/10.47772/IJRISS.2024.8120051" TargetMode="External"/><Relationship Id="rId49" Type="http://schemas.openxmlformats.org/officeDocument/2006/relationships/hyperlink" Target="https://doi.org/10.26855/er.2023.10.011" TargetMode="External"/><Relationship Id="rId10" Type="http://schemas.openxmlformats.org/officeDocument/2006/relationships/footer" Target="footer1.xml"/><Relationship Id="rId19" Type="http://schemas.openxmlformats.org/officeDocument/2006/relationships/hyperlink" Target="https://doi.org/10.1016/j.im.2013.04.008" TargetMode="External"/><Relationship Id="rId31" Type="http://schemas.openxmlformats.org/officeDocument/2006/relationships/hyperlink" Target="https://doi.org/10.1016/j.addbeh.2016.03.006" TargetMode="External"/><Relationship Id="rId44" Type="http://schemas.openxmlformats.org/officeDocument/2006/relationships/hyperlink" Target="https://doi.org/10.2307/353414"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1073/pnas.2023301118" TargetMode="External"/><Relationship Id="rId22" Type="http://schemas.openxmlformats.org/officeDocument/2006/relationships/hyperlink" Target="https://doi.org/10.1046/j..1987.00371.x" TargetMode="External"/><Relationship Id="rId27" Type="http://schemas.openxmlformats.org/officeDocument/2006/relationships/hyperlink" Target="https://doi.org/10.1038/s41598-024-73930-7" TargetMode="External"/><Relationship Id="rId30" Type="http://schemas.openxmlformats.org/officeDocument/2006/relationships/hyperlink" Target="https://doi.org/10.59110/aplikatif.v3i1.334" TargetMode="External"/><Relationship Id="rId35" Type="http://schemas.openxmlformats.org/officeDocument/2006/relationships/hyperlink" Target="https://doi.org/10.1038/s41598-024-73930-7" TargetMode="External"/><Relationship Id="rId43" Type="http://schemas.openxmlformats.org/officeDocument/2006/relationships/hyperlink" Target="https://doi.org/10.3390/ijerph16245006" TargetMode="External"/><Relationship Id="rId48" Type="http://schemas.openxmlformats.org/officeDocument/2006/relationships/hyperlink" Target="https://doi.org/10.1046/j..1987.00371.x" TargetMode="External"/><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doi.org/10.3390/ijerph16245006" TargetMode="External"/><Relationship Id="rId17" Type="http://schemas.openxmlformats.org/officeDocument/2006/relationships/hyperlink" Target="https://doi.org/10.1016/j.ijresmar.2015.06.004" TargetMode="External"/><Relationship Id="rId25" Type="http://schemas.openxmlformats.org/officeDocument/2006/relationships/hyperlink" Target="https://doi.org/10.1590/S1413-73722008000200018" TargetMode="External"/><Relationship Id="rId33" Type="http://schemas.openxmlformats.org/officeDocument/2006/relationships/hyperlink" Target="https://doi.org/10.1073/pnas.2023301118" TargetMode="External"/><Relationship Id="rId38" Type="http://schemas.openxmlformats.org/officeDocument/2006/relationships/hyperlink" Target="https://doi.org/10.1037/0893-3200.12.1.7" TargetMode="External"/><Relationship Id="rId46" Type="http://schemas.openxmlformats.org/officeDocument/2006/relationships/hyperlink" Target="https://doi.org/10.71085/sss.04.01.229" TargetMode="External"/><Relationship Id="rId20" Type="http://schemas.openxmlformats.org/officeDocument/2006/relationships/hyperlink" Target="https://doi.org/10.1037/0893-3200.12.1.7" TargetMode="External"/><Relationship Id="rId41" Type="http://schemas.openxmlformats.org/officeDocument/2006/relationships/hyperlink" Target="https://doi.org/10.59110/aplikatif.v3i1.334"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E2204B-1A6D-4594-9753-1A865E6C8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81</Pages>
  <Words>18683</Words>
  <Characters>116959</Characters>
  <Application>Microsoft Office Word</Application>
  <DocSecurity>0</DocSecurity>
  <Lines>1949</Lines>
  <Paragraphs>692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cp:lastModifiedBy>Ria Joseph</cp:lastModifiedBy>
  <cp:revision>11</cp:revision>
  <dcterms:created xsi:type="dcterms:W3CDTF">2025-06-05T04:59:00Z</dcterms:created>
  <dcterms:modified xsi:type="dcterms:W3CDTF">2025-06-17T06:17:00Z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1033-12.2.0.21179</vt:lpwstr>
  </property>
  <property fmtid="{D5CDD505-2E9C-101B-9397-08002B2CF9AE}" pid="3" name="ICV">
    <vt:lpwstr>AB1FCA0D975B4BC08EAEB1FB475DEBF5_12</vt:lpwstr>
  </property>
  <property fmtid="{D5CDD505-2E9C-101B-9397-08002B2CF9AE}" pid="4" name="GrammarlyDocumentId">
    <vt:lpwstr>d9be40d2-e4c4-49da-b5c8-6200a911d213</vt:lpwstr>
  </property>
</Properties>
</file>